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合同编号：豫财招标采购-2023-389-包1</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天择文化传播（河</w:t>
      </w:r>
      <w:bookmarkStart w:id="2" w:name="_GoBack"/>
      <w:bookmarkEnd w:id="2"/>
      <w:r>
        <w:rPr>
          <w:rFonts w:hint="eastAsia" w:hAnsi="宋体"/>
          <w:sz w:val="32"/>
          <w:szCs w:val="32"/>
          <w:u w:val="single"/>
        </w:rPr>
        <w:t xml:space="preserve">南）有限公司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int="eastAsia"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rPr>
      </w:pPr>
      <w:r>
        <w:rPr>
          <w:rFonts w:hint="eastAsia" w:ascii="宋体" w:hAnsi="宋体" w:cs="宋体"/>
          <w:sz w:val="32"/>
          <w:szCs w:val="32"/>
        </w:rPr>
        <w:t>河南大学2023年中外文图书购置采购合同</w:t>
      </w:r>
    </w:p>
    <w:p>
      <w:pPr>
        <w:jc w:val="center"/>
        <w:rPr>
          <w:rFonts w:hAnsi="宋体"/>
          <w:sz w:val="30"/>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甲方：河南大学</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签订时间：</w:t>
      </w:r>
      <w:r>
        <w:rPr>
          <w:rFonts w:hint="eastAsia" w:ascii="宋体" w:hAnsi="宋体" w:cs="宋体"/>
          <w:sz w:val="24"/>
          <w:highlight w:val="none"/>
          <w:lang w:val="en-US" w:eastAsia="zh-CN"/>
        </w:rPr>
        <w:t>2023年7月17日</w:t>
      </w:r>
      <w:r>
        <w:rPr>
          <w:rFonts w:hint="eastAsia" w:ascii="宋体" w:hAnsi="宋体" w:eastAsia="宋体" w:cs="宋体"/>
          <w:sz w:val="24"/>
          <w:highlight w:val="none"/>
        </w:rPr>
        <w:t xml:space="preserve">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乙方：</w:t>
      </w:r>
      <w:r>
        <w:rPr>
          <w:rFonts w:hint="eastAsia" w:ascii="宋体" w:hAnsi="宋体" w:eastAsia="宋体" w:cs="宋体"/>
          <w:sz w:val="24"/>
          <w:highlight w:val="none"/>
          <w:lang w:val="en-US" w:eastAsia="zh-CN"/>
        </w:rPr>
        <w:t xml:space="preserve">天择文化传播（河南）有限公司 </w:t>
      </w:r>
      <w:r>
        <w:rPr>
          <w:rFonts w:hint="eastAsia" w:ascii="宋体" w:hAnsi="宋体" w:eastAsia="宋体" w:cs="宋体"/>
          <w:sz w:val="24"/>
          <w:highlight w:val="none"/>
        </w:rPr>
        <w:t xml:space="preserve">  签订地点：河南大学</w:t>
      </w:r>
    </w:p>
    <w:p>
      <w:pPr>
        <w:snapToGrid w:val="0"/>
        <w:spacing w:line="540" w:lineRule="exact"/>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rPr>
      </w:pPr>
      <w:r>
        <w:rPr>
          <w:rFonts w:hint="eastAsia" w:ascii="宋体" w:hAnsi="宋体" w:cs="宋体"/>
          <w:b/>
          <w:bCs/>
          <w:sz w:val="24"/>
        </w:rPr>
        <w:t xml:space="preserve"> 一、甲、乙双方的权利义务：</w:t>
      </w:r>
    </w:p>
    <w:p>
      <w:pPr>
        <w:snapToGrid w:val="0"/>
        <w:spacing w:line="540" w:lineRule="exact"/>
        <w:ind w:firstLine="480" w:firstLineChars="200"/>
        <w:rPr>
          <w:rFonts w:ascii="宋体" w:hAnsi="宋体" w:cs="宋体"/>
          <w:sz w:val="24"/>
        </w:rPr>
      </w:pPr>
      <w:r>
        <w:rPr>
          <w:rFonts w:hint="eastAsia" w:ascii="宋体" w:hAnsi="宋体" w:cs="宋体"/>
          <w:sz w:val="24"/>
        </w:rPr>
        <w:t xml:space="preserve"> 1.甲方的权利义务：</w:t>
      </w:r>
    </w:p>
    <w:p>
      <w:pPr>
        <w:snapToGrid w:val="0"/>
        <w:spacing w:line="540" w:lineRule="exact"/>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rPr>
      </w:pPr>
      <w:r>
        <w:rPr>
          <w:rFonts w:hint="eastAsia" w:ascii="宋体" w:hAnsi="宋体" w:cs="宋体"/>
          <w:sz w:val="24"/>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pPr>
        <w:snapToGrid w:val="0"/>
        <w:spacing w:line="540" w:lineRule="exact"/>
        <w:ind w:firstLine="360" w:firstLineChars="150"/>
        <w:rPr>
          <w:rFonts w:ascii="宋体" w:hAnsi="宋体" w:cs="宋体"/>
          <w:sz w:val="24"/>
        </w:rPr>
      </w:pPr>
      <w:r>
        <w:rPr>
          <w:rFonts w:hint="eastAsia" w:ascii="宋体" w:hAnsi="宋体" w:cs="宋体"/>
          <w:sz w:val="24"/>
        </w:rPr>
        <w:t>（11）图书验收合格入库后，甲方应及时向乙方支付书款。</w:t>
      </w:r>
    </w:p>
    <w:p>
      <w:pPr>
        <w:snapToGrid w:val="0"/>
        <w:spacing w:line="540" w:lineRule="exact"/>
        <w:outlineLvl w:val="0"/>
        <w:rPr>
          <w:rFonts w:ascii="宋体" w:hAnsi="宋体" w:cs="宋体"/>
          <w:sz w:val="24"/>
        </w:rPr>
      </w:pPr>
      <w:r>
        <w:rPr>
          <w:rFonts w:hint="eastAsia" w:ascii="宋体" w:hAnsi="宋体" w:cs="宋体"/>
          <w:sz w:val="24"/>
        </w:rPr>
        <w:t xml:space="preserve">    2.乙方权责</w:t>
      </w:r>
    </w:p>
    <w:p>
      <w:pPr>
        <w:snapToGrid w:val="0"/>
        <w:spacing w:line="540" w:lineRule="exact"/>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13"/>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ISBN</w:t>
            </w:r>
          </w:p>
        </w:tc>
        <w:tc>
          <w:tcPr>
            <w:tcW w:w="81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题名</w:t>
            </w:r>
          </w:p>
        </w:tc>
        <w:tc>
          <w:tcPr>
            <w:tcW w:w="73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著者</w:t>
            </w:r>
          </w:p>
        </w:tc>
        <w:tc>
          <w:tcPr>
            <w:tcW w:w="78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出版时间</w:t>
            </w:r>
          </w:p>
        </w:tc>
        <w:tc>
          <w:tcPr>
            <w:tcW w:w="11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出版单位</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定价</w:t>
            </w:r>
          </w:p>
        </w:tc>
        <w:tc>
          <w:tcPr>
            <w:tcW w:w="90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93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分类号</w:t>
            </w:r>
          </w:p>
        </w:tc>
        <w:tc>
          <w:tcPr>
            <w:tcW w:w="8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内容简介</w:t>
            </w:r>
          </w:p>
        </w:tc>
        <w:tc>
          <w:tcPr>
            <w:tcW w:w="84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读者对象</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r>
    </w:tbl>
    <w:p>
      <w:pPr>
        <w:snapToGrid w:val="0"/>
        <w:spacing w:line="540" w:lineRule="exact"/>
        <w:ind w:firstLine="360" w:firstLineChars="150"/>
        <w:rPr>
          <w:rFonts w:ascii="宋体" w:hAnsi="宋体" w:cs="宋体"/>
          <w:sz w:val="24"/>
        </w:rPr>
      </w:pPr>
    </w:p>
    <w:p>
      <w:pPr>
        <w:snapToGrid w:val="0"/>
        <w:spacing w:line="540" w:lineRule="exact"/>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rPr>
      </w:pPr>
      <w:r>
        <w:rPr>
          <w:rFonts w:hint="eastAsia" w:ascii="宋体" w:hAnsi="宋体" w:cs="宋体"/>
          <w:sz w:val="24"/>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rPr>
      </w:pPr>
      <w:r>
        <w:rPr>
          <w:rFonts w:hint="eastAsia" w:ascii="宋体" w:hAnsi="宋体" w:cs="宋体"/>
          <w:sz w:val="24"/>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rPr>
        <w:t>否则将扣除履约保证金。</w:t>
      </w:r>
    </w:p>
    <w:p>
      <w:pPr>
        <w:snapToGrid w:val="0"/>
        <w:spacing w:line="540" w:lineRule="exact"/>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rPr>
      </w:pPr>
      <w:r>
        <w:rPr>
          <w:rFonts w:hint="eastAsia" w:ascii="宋体" w:hAnsi="宋体" w:cs="宋体"/>
          <w:sz w:val="24"/>
        </w:rPr>
        <w:t>（16）乙方必须严格履行投标文件中的各项服务承诺。</w:t>
      </w:r>
    </w:p>
    <w:p>
      <w:pPr>
        <w:snapToGrid w:val="0"/>
        <w:spacing w:line="540" w:lineRule="exact"/>
        <w:ind w:firstLine="360" w:firstLineChars="150"/>
        <w:rPr>
          <w:rFonts w:ascii="宋体" w:hAnsi="宋体" w:cs="宋体"/>
          <w:sz w:val="24"/>
        </w:rPr>
      </w:pPr>
      <w:r>
        <w:rPr>
          <w:rFonts w:hint="eastAsia" w:ascii="宋体" w:hAnsi="宋体" w:cs="宋体"/>
          <w:sz w:val="24"/>
        </w:rPr>
        <w:t>（17）乙方需协助甲方完成其他图书相关业务。</w:t>
      </w:r>
    </w:p>
    <w:p>
      <w:pPr>
        <w:snapToGrid w:val="0"/>
        <w:spacing w:line="540" w:lineRule="exact"/>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rPr>
      </w:pPr>
      <w:r>
        <w:rPr>
          <w:rFonts w:hint="eastAsia" w:ascii="宋体" w:hAnsi="宋体" w:cs="宋体"/>
          <w:sz w:val="24"/>
        </w:rPr>
        <w:t>二、违约责任</w:t>
      </w:r>
    </w:p>
    <w:p>
      <w:pPr>
        <w:snapToGrid w:val="0"/>
        <w:spacing w:line="540" w:lineRule="exact"/>
        <w:ind w:firstLine="360" w:firstLineChars="150"/>
        <w:rPr>
          <w:rFonts w:ascii="宋体" w:hAnsi="宋体" w:cs="宋体"/>
          <w:sz w:val="24"/>
        </w:rPr>
      </w:pPr>
      <w:r>
        <w:rPr>
          <w:rFonts w:hint="eastAsia" w:ascii="宋体" w:hAnsi="宋体" w:cs="宋体"/>
          <w:sz w:val="24"/>
        </w:rPr>
        <w:t>（1）乙方在签订合同前必须向甲方指定账户交纳履约保证金：包1、包2、包3、包4、包5需缴纳履约保证金30000.00元（叁万元）；包6、包7需缴纳履约保证金20000.00元（贰万元）。</w:t>
      </w:r>
    </w:p>
    <w:p>
      <w:pPr>
        <w:snapToGrid w:val="0"/>
        <w:spacing w:line="540" w:lineRule="exact"/>
        <w:ind w:firstLine="360" w:firstLineChars="150"/>
        <w:rPr>
          <w:rFonts w:ascii="宋体" w:hAnsi="宋体" w:cs="宋体"/>
          <w:sz w:val="24"/>
        </w:rPr>
      </w:pPr>
      <w:r>
        <w:rPr>
          <w:rFonts w:hint="eastAsia" w:ascii="宋体" w:hAnsi="宋体" w:cs="宋体"/>
          <w:sz w:val="24"/>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rPr>
      </w:pPr>
      <w:r>
        <w:rPr>
          <w:rFonts w:hint="eastAsia" w:ascii="宋体" w:hAnsi="宋体" w:cs="宋体"/>
          <w:sz w:val="24"/>
        </w:rPr>
        <w:t>三、合同的解除</w:t>
      </w:r>
    </w:p>
    <w:p>
      <w:pPr>
        <w:snapToGrid w:val="0"/>
        <w:spacing w:line="540" w:lineRule="exact"/>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rPr>
      </w:pPr>
      <w:r>
        <w:rPr>
          <w:rFonts w:hint="eastAsia" w:ascii="宋体" w:hAnsi="宋体" w:cs="宋体"/>
          <w:b/>
          <w:sz w:val="24"/>
        </w:rPr>
        <w:t>四、结算</w:t>
      </w:r>
    </w:p>
    <w:p>
      <w:pPr>
        <w:snapToGrid w:val="0"/>
        <w:spacing w:line="540" w:lineRule="exact"/>
        <w:ind w:firstLine="480"/>
        <w:rPr>
          <w:rFonts w:ascii="宋体" w:hAnsi="宋体" w:cs="宋体"/>
          <w:sz w:val="24"/>
        </w:rPr>
      </w:pPr>
      <w:r>
        <w:rPr>
          <w:rFonts w:hint="eastAsia" w:ascii="宋体" w:hAnsi="宋体" w:cs="宋体"/>
          <w:sz w:val="24"/>
        </w:rPr>
        <w:t>1.优惠或让利：对于甲方所订图书，乙方一律给予</w:t>
      </w:r>
      <w:r>
        <w:rPr>
          <w:rFonts w:hint="eastAsia" w:ascii="宋体" w:hAnsi="宋体" w:cs="宋体"/>
          <w:sz w:val="24"/>
          <w:u w:val="single"/>
        </w:rPr>
        <w:t xml:space="preserve"> </w:t>
      </w:r>
      <w:r>
        <w:rPr>
          <w:rFonts w:hint="eastAsia" w:ascii="宋体" w:hAnsi="宋体" w:cs="宋体"/>
          <w:b/>
          <w:bCs/>
          <w:sz w:val="24"/>
          <w:u w:val="single"/>
          <w:lang w:val="en-US" w:eastAsia="zh-CN"/>
        </w:rPr>
        <w:t>70</w:t>
      </w:r>
      <w:r>
        <w:rPr>
          <w:rFonts w:hint="eastAsia" w:ascii="宋体" w:hAnsi="宋体" w:cs="宋体"/>
          <w:b/>
          <w:bCs/>
          <w:sz w:val="24"/>
          <w:u w:val="single"/>
        </w:rPr>
        <w:t xml:space="preserve">  %</w:t>
      </w:r>
      <w:r>
        <w:rPr>
          <w:rFonts w:hint="eastAsia" w:ascii="宋体" w:hAnsi="宋体" w:cs="宋体"/>
          <w:sz w:val="24"/>
        </w:rPr>
        <w:t>的优惠或让利。本合同金额为：人民币</w:t>
      </w:r>
      <w:r>
        <w:rPr>
          <w:rFonts w:hint="eastAsia" w:ascii="宋体" w:hAnsi="宋体" w:cs="宋体"/>
          <w:sz w:val="24"/>
          <w:u w:val="single"/>
        </w:rPr>
        <w:t xml:space="preserve"> </w:t>
      </w:r>
      <w:r>
        <w:rPr>
          <w:rFonts w:hint="default" w:ascii="Arial" w:hAnsi="Arial" w:cs="Arial"/>
          <w:b/>
          <w:bCs/>
          <w:sz w:val="24"/>
          <w:u w:val="single"/>
        </w:rPr>
        <w:t>¥</w:t>
      </w:r>
      <w:r>
        <w:rPr>
          <w:rFonts w:hint="eastAsia" w:ascii="宋体" w:hAnsi="宋体" w:cs="宋体"/>
          <w:b/>
          <w:bCs/>
          <w:sz w:val="24"/>
          <w:u w:val="single"/>
        </w:rPr>
        <w:t xml:space="preserve"> 950000</w:t>
      </w:r>
      <w:r>
        <w:rPr>
          <w:rFonts w:hint="eastAsia" w:ascii="宋体" w:hAnsi="宋体" w:cs="宋体"/>
          <w:b/>
          <w:bCs/>
          <w:sz w:val="24"/>
          <w:u w:val="single"/>
          <w:lang w:val="en-US" w:eastAsia="zh-CN"/>
        </w:rPr>
        <w:t>.00</w:t>
      </w:r>
      <w:r>
        <w:rPr>
          <w:rFonts w:hint="eastAsia" w:ascii="宋体" w:hAnsi="宋体" w:cs="宋体"/>
          <w:b/>
          <w:bCs/>
          <w:sz w:val="24"/>
          <w:u w:val="single"/>
        </w:rPr>
        <w:t>元（ 大写：玖拾伍万元整）</w:t>
      </w:r>
      <w:r>
        <w:rPr>
          <w:rFonts w:hint="eastAsia" w:ascii="宋体" w:hAnsi="宋体" w:cs="宋体"/>
          <w:sz w:val="24"/>
        </w:rPr>
        <w:t>。</w:t>
      </w:r>
    </w:p>
    <w:p>
      <w:pPr>
        <w:spacing w:line="540" w:lineRule="exact"/>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pPr>
        <w:pStyle w:val="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公司名称：天择文化传播（河南）有限公司 </w:t>
      </w:r>
    </w:p>
    <w:p>
      <w:pPr>
        <w:pStyle w:val="5"/>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开户行：中国光大银行郑州丰产路支行</w:t>
      </w:r>
    </w:p>
    <w:p>
      <w:pPr>
        <w:pStyle w:val="4"/>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账号：77260188000015166</w:t>
      </w:r>
    </w:p>
    <w:p>
      <w:pPr>
        <w:pStyle w:val="4"/>
        <w:keepNext w:val="0"/>
        <w:keepLines w:val="0"/>
        <w:pageBreakBefore w:val="0"/>
        <w:kinsoku/>
        <w:wordWrap/>
        <w:overflowPunct/>
        <w:topLinePunct w:val="0"/>
        <w:bidi w:val="0"/>
        <w:snapToGrid/>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代理人姓名：周琰</w:t>
      </w:r>
    </w:p>
    <w:p>
      <w:pPr>
        <w:pStyle w:val="8"/>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公司电话：0371-63936062</w:t>
      </w:r>
    </w:p>
    <w:p>
      <w:pPr>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公司地址：郑州市金水区丰产路21号</w:t>
      </w:r>
    </w:p>
    <w:p>
      <w:pPr>
        <w:pStyle w:val="3"/>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统一社会信用号：91410105776512935U</w:t>
      </w:r>
    </w:p>
    <w:p>
      <w:pPr>
        <w:spacing w:line="540" w:lineRule="exact"/>
        <w:ind w:firstLine="472" w:firstLineChars="196"/>
        <w:outlineLvl w:val="0"/>
        <w:rPr>
          <w:rFonts w:ascii="宋体" w:hAnsi="宋体" w:cs="宋体"/>
          <w:b/>
          <w:sz w:val="24"/>
        </w:rPr>
      </w:pPr>
      <w:r>
        <w:rPr>
          <w:rFonts w:hint="eastAsia" w:ascii="宋体" w:hAnsi="宋体" w:cs="宋体"/>
          <w:b/>
          <w:sz w:val="24"/>
        </w:rPr>
        <w:t>五、合同期限及终止</w:t>
      </w:r>
    </w:p>
    <w:p>
      <w:pPr>
        <w:snapToGrid w:val="0"/>
        <w:spacing w:line="540" w:lineRule="exact"/>
        <w:ind w:firstLine="360" w:firstLineChars="150"/>
        <w:rPr>
          <w:rFonts w:ascii="宋体" w:hAnsi="宋体" w:cs="宋体"/>
          <w:sz w:val="24"/>
        </w:rPr>
      </w:pPr>
      <w:r>
        <w:rPr>
          <w:rFonts w:hint="eastAsia" w:ascii="宋体" w:hAnsi="宋体" w:cs="宋体"/>
          <w:sz w:val="24"/>
        </w:rPr>
        <w:t>1.甲乙双方应严格遵循此协议，任何一方不得无故单方面撤销或不执行该协议的任何条款。否则，由此造成的一切后果，均由违约方承担。</w:t>
      </w:r>
    </w:p>
    <w:p>
      <w:pPr>
        <w:snapToGrid w:val="0"/>
        <w:spacing w:line="540" w:lineRule="exact"/>
        <w:ind w:firstLine="360" w:firstLineChars="150"/>
        <w:rPr>
          <w:rFonts w:ascii="宋体" w:hAnsi="宋体" w:cs="宋体"/>
          <w:sz w:val="24"/>
        </w:rPr>
      </w:pPr>
      <w:r>
        <w:rPr>
          <w:rFonts w:hint="eastAsia" w:ascii="宋体" w:hAnsi="宋体" w:cs="宋体"/>
          <w:sz w:val="24"/>
        </w:rPr>
        <w:t>2.如遇到本协议内容以外的纠纷，甲乙双方应本着友好合作、互谅互让的精神协调解决。</w:t>
      </w:r>
    </w:p>
    <w:p>
      <w:pPr>
        <w:spacing w:line="360" w:lineRule="auto"/>
        <w:rPr>
          <w:rFonts w:ascii="宋体" w:hAnsi="宋体"/>
        </w:rPr>
      </w:pPr>
      <w:r>
        <w:rPr>
          <w:rFonts w:hint="eastAsia" w:ascii="宋体" w:hAnsi="宋体" w:cs="宋体"/>
          <w:b/>
          <w:sz w:val="24"/>
          <w:lang w:val="en-US" w:eastAsia="zh-CN"/>
        </w:rPr>
        <w:t xml:space="preserve"> </w:t>
      </w:r>
      <w:r>
        <w:rPr>
          <w:rFonts w:hint="eastAsia" w:ascii="宋体" w:hAnsi="宋体"/>
          <w:b/>
          <w:sz w:val="28"/>
          <w:szCs w:val="28"/>
        </w:rPr>
        <w:drawing>
          <wp:inline distT="0" distB="0" distL="114300" distR="114300">
            <wp:extent cx="5520055" cy="7502525"/>
            <wp:effectExtent l="0" t="0" r="4445" b="3175"/>
            <wp:docPr id="1" name="图片 1" descr="天择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天择盖章页"/>
                    <pic:cNvPicPr>
                      <a:picLocks noChangeAspect="1"/>
                    </pic:cNvPicPr>
                  </pic:nvPicPr>
                  <pic:blipFill>
                    <a:blip r:embed="rId4"/>
                    <a:stretch>
                      <a:fillRect/>
                    </a:stretch>
                  </pic:blipFill>
                  <pic:spPr>
                    <a:xfrm>
                      <a:off x="0" y="0"/>
                      <a:ext cx="5520055" cy="7502525"/>
                    </a:xfrm>
                    <a:prstGeom prst="rect">
                      <a:avLst/>
                    </a:prstGeom>
                  </pic:spPr>
                </pic:pic>
              </a:graphicData>
            </a:graphic>
          </wp:inline>
        </w:drawing>
      </w:r>
      <w:r>
        <w:rPr>
          <w:rFonts w:hint="eastAsia" w:ascii="宋体" w:hAnsi="宋体"/>
          <w:b/>
          <w:sz w:val="28"/>
          <w:szCs w:val="28"/>
        </w:rPr>
        <w:br w:type="page"/>
      </w:r>
      <w:r>
        <w:rPr>
          <w:rFonts w:hint="eastAsia" w:ascii="宋体" w:hAnsi="宋体"/>
          <w:b/>
          <w:sz w:val="28"/>
          <w:szCs w:val="28"/>
        </w:rPr>
        <w:t>附件1.</w:t>
      </w:r>
    </w:p>
    <w:p>
      <w:pPr>
        <w:spacing w:line="360" w:lineRule="auto"/>
        <w:jc w:val="center"/>
        <w:rPr>
          <w:rFonts w:ascii="宋体" w:hAnsi="宋体"/>
          <w:b/>
          <w:sz w:val="28"/>
          <w:szCs w:val="28"/>
        </w:rPr>
      </w:pPr>
      <w:r>
        <w:rPr>
          <w:rFonts w:hint="eastAsia" w:ascii="宋体" w:hAnsi="宋体"/>
          <w:b/>
          <w:sz w:val="28"/>
          <w:szCs w:val="28"/>
        </w:rPr>
        <w:t xml:space="preserve"> 河南大学图书采购加工协议</w:t>
      </w:r>
    </w:p>
    <w:p>
      <w:pPr>
        <w:spacing w:line="360" w:lineRule="auto"/>
        <w:rPr>
          <w:rFonts w:ascii="宋体" w:hAnsi="宋体"/>
          <w:kern w:val="0"/>
          <w:sz w:val="24"/>
        </w:rPr>
      </w:pPr>
      <w:r>
        <w:rPr>
          <w:rFonts w:hint="eastAsia" w:ascii="宋体" w:hAnsi="宋体"/>
          <w:kern w:val="0"/>
          <w:sz w:val="24"/>
        </w:rPr>
        <w:t>甲方：河南大学</w:t>
      </w:r>
    </w:p>
    <w:p>
      <w:pPr>
        <w:spacing w:line="360" w:lineRule="auto"/>
        <w:rPr>
          <w:rFonts w:ascii="宋体" w:hAnsi="宋体"/>
          <w:kern w:val="0"/>
          <w:sz w:val="24"/>
        </w:rPr>
      </w:pPr>
      <w:r>
        <w:rPr>
          <w:rFonts w:hint="eastAsia" w:ascii="宋体" w:hAnsi="宋体"/>
          <w:kern w:val="0"/>
          <w:sz w:val="24"/>
        </w:rPr>
        <w:t>乙方：</w:t>
      </w:r>
      <w:r>
        <w:rPr>
          <w:rFonts w:hint="eastAsia" w:ascii="宋体" w:hAnsi="宋体" w:eastAsia="宋体" w:cs="宋体"/>
          <w:sz w:val="24"/>
          <w:highlight w:val="none"/>
        </w:rPr>
        <w:t>天择文化传播（河南）有限公司</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如果乙方购买不到加工材料，甲方可以为乙方提供，费用由乙方承担。</w:t>
      </w:r>
    </w:p>
    <w:p>
      <w:pPr>
        <w:rPr>
          <w:rFonts w:ascii="宋体" w:hAnsi="宋体"/>
        </w:rPr>
      </w:pPr>
      <w:r>
        <w:rPr>
          <w:rFonts w:hint="eastAsia" w:ascii="宋体" w:hAnsi="宋体"/>
          <w:b/>
          <w:sz w:val="28"/>
          <w:szCs w:val="28"/>
        </w:rPr>
        <w:br w:type="page"/>
      </w:r>
      <w:r>
        <w:rPr>
          <w:rFonts w:hint="eastAsia" w:ascii="宋体" w:hAnsi="宋体"/>
          <w:b/>
          <w:sz w:val="28"/>
          <w:szCs w:val="28"/>
        </w:rPr>
        <w:t>附件2.</w:t>
      </w:r>
    </w:p>
    <w:p>
      <w:pPr>
        <w:spacing w:line="360" w:lineRule="auto"/>
        <w:jc w:val="center"/>
        <w:rPr>
          <w:rFonts w:ascii="宋体" w:hAnsi="宋体"/>
          <w:b/>
          <w:sz w:val="28"/>
          <w:szCs w:val="28"/>
        </w:rPr>
      </w:pPr>
      <w:r>
        <w:rPr>
          <w:rFonts w:hint="eastAsia" w:ascii="宋体" w:hAnsi="宋体"/>
          <w:b/>
          <w:sz w:val="28"/>
          <w:szCs w:val="28"/>
        </w:rPr>
        <w:t>河南大学图书分编加工委托书</w:t>
      </w:r>
    </w:p>
    <w:p>
      <w:pPr>
        <w:spacing w:line="360" w:lineRule="auto"/>
        <w:ind w:firstLine="480"/>
        <w:rPr>
          <w:rFonts w:ascii="宋体" w:hAnsi="宋体"/>
          <w:kern w:val="0"/>
          <w:sz w:val="24"/>
        </w:rPr>
      </w:pPr>
      <w:r>
        <w:rPr>
          <w:rFonts w:hint="eastAsia" w:ascii="宋体" w:hAnsi="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rPr>
      </w:pPr>
      <w:r>
        <w:rPr>
          <w:rFonts w:hint="eastAsia" w:ascii="宋体" w:hAnsi="宋体"/>
          <w:kern w:val="0"/>
          <w:sz w:val="24"/>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rPr>
      </w:pPr>
      <w:r>
        <w:rPr>
          <w:rFonts w:hint="eastAsia" w:ascii="宋体" w:hAnsi="宋体"/>
          <w:kern w:val="0"/>
          <w:sz w:val="24"/>
        </w:rPr>
        <w:t xml:space="preserve">    1.图书查重</w:t>
      </w:r>
    </w:p>
    <w:p>
      <w:pPr>
        <w:spacing w:line="360" w:lineRule="auto"/>
        <w:ind w:firstLine="480" w:firstLineChars="200"/>
        <w:rPr>
          <w:rFonts w:ascii="宋体" w:hAnsi="宋体"/>
          <w:kern w:val="0"/>
          <w:sz w:val="24"/>
        </w:rPr>
      </w:pPr>
      <w:r>
        <w:rPr>
          <w:rFonts w:hint="eastAsia" w:ascii="宋体" w:hAnsi="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rPr>
      </w:pPr>
      <w:r>
        <w:rPr>
          <w:rFonts w:hint="eastAsia" w:ascii="宋体" w:hAnsi="宋体"/>
          <w:kern w:val="0"/>
          <w:sz w:val="24"/>
        </w:rPr>
        <w:t xml:space="preserve">    （2）属于下列情况者为复本书：①各著录事项完全与原书一致的图书；    </w:t>
      </w:r>
    </w:p>
    <w:p>
      <w:pPr>
        <w:spacing w:line="360" w:lineRule="auto"/>
        <w:rPr>
          <w:rFonts w:ascii="宋体" w:hAnsi="宋体"/>
          <w:kern w:val="0"/>
          <w:sz w:val="24"/>
        </w:rPr>
      </w:pPr>
      <w:r>
        <w:rPr>
          <w:rFonts w:hint="eastAsia" w:ascii="宋体" w:hAnsi="宋体"/>
          <w:kern w:val="0"/>
          <w:sz w:val="24"/>
        </w:rPr>
        <w:t>②书名、著者、出版者、ISBN相同，一次或多次印刷本，价格有异的不同印刷本；以上均视为复本书。</w:t>
      </w:r>
    </w:p>
    <w:p>
      <w:pPr>
        <w:spacing w:line="360" w:lineRule="auto"/>
        <w:ind w:firstLine="360" w:firstLineChars="150"/>
        <w:rPr>
          <w:rFonts w:ascii="宋体" w:hAnsi="宋体"/>
          <w:kern w:val="0"/>
          <w:sz w:val="24"/>
        </w:rPr>
      </w:pPr>
      <w:r>
        <w:rPr>
          <w:rFonts w:hint="eastAsia" w:ascii="宋体" w:hAnsi="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rPr>
      </w:pPr>
      <w:r>
        <w:rPr>
          <w:rFonts w:hint="eastAsia" w:ascii="宋体" w:hAnsi="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rPr>
      </w:pPr>
      <w:r>
        <w:rPr>
          <w:rFonts w:hint="eastAsia" w:ascii="宋体" w:hAnsi="宋体"/>
          <w:kern w:val="0"/>
          <w:sz w:val="24"/>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rPr>
      </w:pPr>
      <w:r>
        <w:rPr>
          <w:rFonts w:hint="eastAsia" w:ascii="宋体" w:hAnsi="宋体"/>
          <w:kern w:val="0"/>
          <w:sz w:val="24"/>
        </w:rPr>
        <w:t xml:space="preserve"> （6）对于有连续性的图书、丛书、皮书及彼此联系紧密的图书，也应在查重阶段加以鉴别。</w:t>
      </w:r>
    </w:p>
    <w:p>
      <w:pPr>
        <w:spacing w:line="360" w:lineRule="auto"/>
        <w:ind w:firstLine="480" w:firstLineChars="200"/>
        <w:rPr>
          <w:rFonts w:ascii="宋体" w:hAnsi="宋体"/>
          <w:kern w:val="0"/>
          <w:sz w:val="24"/>
        </w:rPr>
      </w:pPr>
      <w:r>
        <w:rPr>
          <w:rFonts w:hint="eastAsia" w:ascii="宋体" w:hAnsi="宋体"/>
          <w:kern w:val="0"/>
          <w:sz w:val="24"/>
        </w:rPr>
        <w:t>2.图书分编</w:t>
      </w:r>
    </w:p>
    <w:p>
      <w:pPr>
        <w:spacing w:line="360" w:lineRule="auto"/>
        <w:rPr>
          <w:rFonts w:ascii="宋体" w:hAnsi="宋体"/>
          <w:kern w:val="0"/>
          <w:sz w:val="24"/>
        </w:rPr>
      </w:pPr>
      <w:r>
        <w:rPr>
          <w:rFonts w:hint="eastAsia" w:ascii="宋体" w:hAnsi="宋体"/>
          <w:kern w:val="0"/>
          <w:sz w:val="24"/>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rPr>
        <w:fldChar w:fldCharType="begin"/>
      </w:r>
      <w:r>
        <w:rPr>
          <w:rFonts w:hint="eastAsia" w:ascii="宋体" w:hAnsi="宋体"/>
          <w:kern w:val="0"/>
          <w:sz w:val="24"/>
        </w:rPr>
        <w:instrText xml:space="preserve"> = 1 \* GB3 </w:instrText>
      </w:r>
      <w:r>
        <w:rPr>
          <w:rFonts w:hint="eastAsia" w:ascii="宋体" w:hAnsi="宋体"/>
          <w:kern w:val="0"/>
          <w:sz w:val="24"/>
        </w:rPr>
        <w:fldChar w:fldCharType="separate"/>
      </w:r>
      <w:r>
        <w:rPr>
          <w:rFonts w:hint="eastAsia" w:ascii="宋体" w:hAnsi="宋体"/>
          <w:kern w:val="0"/>
          <w:sz w:val="24"/>
        </w:rPr>
        <w:t>①</w:t>
      </w:r>
      <w:r>
        <w:rPr>
          <w:rFonts w:hint="eastAsia" w:ascii="宋体" w:hAnsi="宋体"/>
          <w:kern w:val="0"/>
          <w:sz w:val="24"/>
        </w:rPr>
        <w:fldChar w:fldCharType="end"/>
      </w:r>
      <w:r>
        <w:rPr>
          <w:rFonts w:hint="eastAsia" w:ascii="宋体" w:hAnsi="宋体"/>
          <w:kern w:val="0"/>
          <w:sz w:val="24"/>
        </w:rPr>
        <w:t>《中图法》中选用项目，例如：交替类目，注释为“如愿意集中的……”，“如愿意仿分的……”等，一般不参考；</w:t>
      </w:r>
      <w:r>
        <w:rPr>
          <w:rFonts w:hint="eastAsia" w:ascii="宋体" w:hAnsi="宋体"/>
          <w:kern w:val="0"/>
          <w:sz w:val="24"/>
        </w:rPr>
        <w:fldChar w:fldCharType="begin"/>
      </w:r>
      <w:r>
        <w:rPr>
          <w:rFonts w:hint="eastAsia" w:ascii="宋体" w:hAnsi="宋体"/>
          <w:kern w:val="0"/>
          <w:sz w:val="24"/>
        </w:rPr>
        <w:instrText xml:space="preserve"> = 2 \* GB3 </w:instrText>
      </w:r>
      <w:r>
        <w:rPr>
          <w:rFonts w:hint="eastAsia" w:ascii="宋体" w:hAnsi="宋体"/>
          <w:kern w:val="0"/>
          <w:sz w:val="24"/>
        </w:rPr>
        <w:fldChar w:fldCharType="separate"/>
      </w:r>
      <w:r>
        <w:rPr>
          <w:rFonts w:hint="eastAsia" w:ascii="宋体" w:hAnsi="宋体"/>
          <w:kern w:val="0"/>
          <w:sz w:val="24"/>
        </w:rPr>
        <w:t>②</w:t>
      </w:r>
      <w:r>
        <w:rPr>
          <w:rFonts w:hint="eastAsia" w:ascii="宋体" w:hAnsi="宋体"/>
          <w:kern w:val="0"/>
          <w:sz w:val="24"/>
        </w:rPr>
        <w:fldChar w:fldCharType="end"/>
      </w:r>
      <w:r>
        <w:rPr>
          <w:rFonts w:hint="eastAsia" w:ascii="宋体" w:hAnsi="宋体"/>
          <w:kern w:val="0"/>
          <w:sz w:val="24"/>
        </w:rPr>
        <w:t>对分类互见，采取应该做则做，但不滥用的原则。凡书名、著者目录可以起到补充作用的，不做分类互见。若一书各部分类属差异很大，做分类互见；</w:t>
      </w:r>
      <w:r>
        <w:rPr>
          <w:rFonts w:hint="eastAsia" w:ascii="宋体" w:hAnsi="宋体"/>
          <w:kern w:val="0"/>
          <w:sz w:val="24"/>
        </w:rPr>
        <w:fldChar w:fldCharType="begin"/>
      </w:r>
      <w:r>
        <w:rPr>
          <w:rFonts w:hint="eastAsia" w:ascii="宋体" w:hAnsi="宋体"/>
          <w:kern w:val="0"/>
          <w:sz w:val="24"/>
        </w:rPr>
        <w:instrText xml:space="preserve"> = 3 \* GB3 </w:instrText>
      </w:r>
      <w:r>
        <w:rPr>
          <w:rFonts w:hint="eastAsia" w:ascii="宋体" w:hAnsi="宋体"/>
          <w:kern w:val="0"/>
          <w:sz w:val="24"/>
        </w:rPr>
        <w:fldChar w:fldCharType="separate"/>
      </w:r>
      <w:r>
        <w:rPr>
          <w:rFonts w:hint="eastAsia" w:ascii="宋体" w:hAnsi="宋体"/>
          <w:kern w:val="0"/>
          <w:sz w:val="24"/>
        </w:rPr>
        <w:t>③</w:t>
      </w:r>
      <w:r>
        <w:rPr>
          <w:rFonts w:hint="eastAsia" w:ascii="宋体" w:hAnsi="宋体"/>
          <w:kern w:val="0"/>
          <w:sz w:val="24"/>
        </w:rPr>
        <w:fldChar w:fldCharType="end"/>
      </w:r>
      <w:r>
        <w:rPr>
          <w:rFonts w:hint="eastAsia" w:ascii="宋体" w:hAnsi="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rPr>
        <w:fldChar w:fldCharType="begin"/>
      </w:r>
      <w:r>
        <w:rPr>
          <w:rFonts w:hint="eastAsia" w:ascii="宋体" w:hAnsi="宋体"/>
          <w:kern w:val="0"/>
          <w:sz w:val="24"/>
        </w:rPr>
        <w:instrText xml:space="preserve"> = 4 \* GB3 </w:instrText>
      </w:r>
      <w:r>
        <w:rPr>
          <w:rFonts w:hint="eastAsia" w:ascii="宋体" w:hAnsi="宋体"/>
          <w:kern w:val="0"/>
          <w:sz w:val="24"/>
        </w:rPr>
        <w:fldChar w:fldCharType="separate"/>
      </w:r>
      <w:r>
        <w:rPr>
          <w:rFonts w:hint="eastAsia" w:ascii="宋体" w:hAnsi="宋体"/>
          <w:kern w:val="0"/>
          <w:sz w:val="24"/>
        </w:rPr>
        <w:t>④</w:t>
      </w:r>
      <w:r>
        <w:rPr>
          <w:rFonts w:hint="eastAsia" w:ascii="宋体" w:hAnsi="宋体"/>
          <w:kern w:val="0"/>
          <w:sz w:val="24"/>
        </w:rPr>
        <w:fldChar w:fldCharType="end"/>
      </w:r>
      <w:r>
        <w:rPr>
          <w:rFonts w:hint="eastAsia" w:ascii="宋体" w:hAnsi="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rPr>
        <w:t>690@axxx-532改为-53。</w:t>
      </w:r>
    </w:p>
    <w:p>
      <w:pPr>
        <w:spacing w:line="360" w:lineRule="auto"/>
        <w:rPr>
          <w:rFonts w:ascii="宋体" w:hAnsi="宋体"/>
          <w:kern w:val="0"/>
          <w:sz w:val="24"/>
        </w:rPr>
      </w:pPr>
      <w:r>
        <w:rPr>
          <w:rFonts w:hint="eastAsia" w:ascii="宋体" w:hAnsi="宋体"/>
          <w:kern w:val="0"/>
          <w:sz w:val="24"/>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rPr>
      </w:pPr>
      <w:r>
        <w:rPr>
          <w:rFonts w:hint="eastAsia" w:ascii="宋体" w:hAnsi="宋体"/>
          <w:kern w:val="0"/>
          <w:sz w:val="24"/>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rPr>
        <w:t>无编著者（或佚名著）的文献，依题名取号。</w:t>
      </w:r>
      <w:r>
        <w:rPr>
          <w:rFonts w:hint="eastAsia" w:ascii="宋体" w:hAnsi="宋体" w:cs="宋体"/>
          <w:sz w:val="24"/>
        </w:rPr>
        <w:t>著者号套书有总主编取总主编，或者谁是第一本取第1册的著者号。</w:t>
      </w:r>
      <w:r>
        <w:rPr>
          <w:rFonts w:hint="eastAsia" w:ascii="宋体" w:hAnsi="宋体"/>
          <w:kern w:val="0"/>
          <w:sz w:val="24"/>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rPr>
        <w:t>如果该号被占用取/2018-1，-2，-3。如果套书有朝代要按照朝代先后顺序加三排号。</w:t>
      </w:r>
    </w:p>
    <w:p>
      <w:pPr>
        <w:spacing w:line="360" w:lineRule="auto"/>
        <w:ind w:firstLine="480"/>
        <w:rPr>
          <w:rFonts w:ascii="宋体" w:hAnsi="宋体" w:cs="宋体"/>
          <w:sz w:val="24"/>
        </w:rPr>
      </w:pPr>
      <w:r>
        <w:rPr>
          <w:rFonts w:hint="eastAsia" w:ascii="宋体" w:hAnsi="宋体" w:cs="宋体"/>
          <w:sz w:val="24"/>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rPr>
      </w:pPr>
      <w:r>
        <w:rPr>
          <w:rFonts w:hint="eastAsia" w:ascii="宋体" w:hAnsi="宋体" w:eastAsia="宋体" w:cs="宋体"/>
          <w:sz w:val="24"/>
        </w:rPr>
        <w:t>（5）单批数据完成，先自查，后交由老师检查。</w:t>
      </w:r>
    </w:p>
    <w:p>
      <w:pPr>
        <w:spacing w:line="360" w:lineRule="auto"/>
        <w:ind w:firstLine="240" w:firstLineChars="100"/>
        <w:rPr>
          <w:rFonts w:ascii="宋体" w:hAnsi="宋体"/>
          <w:kern w:val="0"/>
          <w:sz w:val="24"/>
        </w:rPr>
      </w:pPr>
      <w:r>
        <w:rPr>
          <w:rFonts w:hint="eastAsia" w:ascii="宋体" w:hAnsi="宋体"/>
          <w:kern w:val="0"/>
          <w:sz w:val="24"/>
        </w:rPr>
        <w:t>3.图书加工</w:t>
      </w:r>
    </w:p>
    <w:p>
      <w:pPr>
        <w:spacing w:line="360" w:lineRule="auto"/>
        <w:ind w:firstLine="480" w:firstLineChars="200"/>
        <w:rPr>
          <w:rFonts w:ascii="宋体" w:hAnsi="宋体"/>
          <w:kern w:val="0"/>
          <w:sz w:val="24"/>
        </w:rPr>
      </w:pPr>
      <w:r>
        <w:rPr>
          <w:rFonts w:hint="eastAsia" w:ascii="宋体" w:hAnsi="宋体"/>
          <w:kern w:val="0"/>
          <w:sz w:val="24"/>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rPr>
      </w:pPr>
      <w:r>
        <w:rPr>
          <w:rFonts w:hint="eastAsia" w:ascii="宋体" w:hAnsi="宋体"/>
          <w:kern w:val="0"/>
          <w:sz w:val="24"/>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rPr>
      </w:pPr>
      <w:r>
        <w:rPr>
          <w:rFonts w:hint="eastAsia" w:ascii="宋体" w:hAnsi="宋体"/>
          <w:kern w:val="0"/>
          <w:sz w:val="24"/>
        </w:rPr>
        <w:t>（3）贴不干胶条形码。一般贴在书名页出版社上方。多卷书要按顺序粘贴，小号在上，大号在下。</w:t>
      </w:r>
    </w:p>
    <w:p>
      <w:pPr>
        <w:spacing w:line="360" w:lineRule="auto"/>
        <w:ind w:firstLine="480" w:firstLineChars="200"/>
        <w:rPr>
          <w:rFonts w:ascii="宋体" w:hAnsi="宋体"/>
          <w:kern w:val="0"/>
          <w:sz w:val="24"/>
        </w:rPr>
      </w:pPr>
      <w:r>
        <w:rPr>
          <w:rFonts w:hint="eastAsia" w:ascii="宋体" w:hAnsi="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rPr>
      </w:pPr>
      <w:r>
        <w:rPr>
          <w:rFonts w:hint="eastAsia" w:ascii="宋体" w:hAnsi="宋体"/>
          <w:kern w:val="0"/>
          <w:sz w:val="24"/>
        </w:rPr>
        <w:t>（5）粘贴保护膜。书脊处贴的书标需要粘贴保护膜，以全部覆盖书标为标准。</w:t>
      </w:r>
    </w:p>
    <w:p>
      <w:pPr>
        <w:spacing w:line="360" w:lineRule="auto"/>
        <w:ind w:firstLine="480" w:firstLineChars="200"/>
        <w:rPr>
          <w:rFonts w:ascii="宋体" w:hAnsi="宋体"/>
          <w:kern w:val="0"/>
          <w:sz w:val="24"/>
        </w:rPr>
      </w:pPr>
      <w:r>
        <w:rPr>
          <w:rFonts w:hint="eastAsia" w:ascii="宋体" w:hAnsi="宋体"/>
          <w:kern w:val="0"/>
          <w:sz w:val="24"/>
        </w:rPr>
        <w:t>（6）夹标签。在图书后40页夹1根EMID标签。</w:t>
      </w:r>
    </w:p>
    <w:p>
      <w:pPr>
        <w:spacing w:line="360" w:lineRule="auto"/>
        <w:ind w:firstLine="480" w:firstLineChars="200"/>
        <w:rPr>
          <w:rFonts w:ascii="宋体" w:hAnsi="宋体"/>
          <w:kern w:val="0"/>
          <w:sz w:val="24"/>
        </w:rPr>
      </w:pPr>
      <w:r>
        <w:rPr>
          <w:rFonts w:hint="eastAsia" w:ascii="宋体" w:hAnsi="宋体"/>
          <w:kern w:val="0"/>
          <w:sz w:val="24"/>
        </w:rPr>
        <w:t>（7）数据转换。对已经加上EMID的图书数据转到相应的馆藏书库。</w:t>
      </w:r>
    </w:p>
    <w:p>
      <w:pPr>
        <w:spacing w:line="360" w:lineRule="auto"/>
        <w:ind w:firstLine="480" w:firstLineChars="200"/>
        <w:rPr>
          <w:rFonts w:ascii="宋体" w:hAnsi="宋体"/>
          <w:kern w:val="0"/>
          <w:sz w:val="24"/>
        </w:rPr>
      </w:pPr>
      <w:r>
        <w:rPr>
          <w:rFonts w:hint="eastAsia" w:ascii="宋体" w:hAnsi="宋体"/>
          <w:kern w:val="0"/>
          <w:sz w:val="24"/>
        </w:rPr>
        <w:t>（8）标签漏贴或贴错的，每错一处从履约保证金中扣除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（9）书标漏贴或贴错的，每错一处从履约保证金中扣除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 xml:space="preserve">5 </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（10）条形码漏贴、贴错，每错一处从履约保证金中扣除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（11）保护膜漏贴的，每错一处从履约保证金中扣除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（12）馆藏章漏盖和少盖的，每错一处从履约保证金中扣除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（13）捐赠章漏盖和少盖的，每错一处从履约保证金中扣除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rPr>
      </w:pPr>
      <w:r>
        <w:rPr>
          <w:rFonts w:hint="eastAsia" w:ascii="宋体" w:hAnsi="宋体"/>
          <w:kern w:val="0"/>
          <w:sz w:val="24"/>
        </w:rPr>
        <w:t>4.典藏入库</w:t>
      </w:r>
    </w:p>
    <w:p>
      <w:pPr>
        <w:spacing w:line="360" w:lineRule="auto"/>
        <w:ind w:firstLine="480" w:firstLineChars="200"/>
        <w:rPr>
          <w:rFonts w:ascii="宋体" w:hAnsi="宋体"/>
          <w:kern w:val="0"/>
          <w:sz w:val="24"/>
        </w:rPr>
      </w:pPr>
      <w:r>
        <w:rPr>
          <w:rFonts w:hint="eastAsia" w:ascii="宋体" w:hAnsi="宋体"/>
          <w:kern w:val="0"/>
          <w:sz w:val="24"/>
        </w:rPr>
        <w:t>（1）分编加工完毕后，书商要按照《河南大学图书典藏入库准则》进行典藏，典藏完毕</w:t>
      </w:r>
      <w:r>
        <w:rPr>
          <w:rFonts w:hint="eastAsia" w:ascii="宋体" w:hAnsi="宋体" w:cs="宋体"/>
          <w:sz w:val="24"/>
        </w:rPr>
        <w:t>自查后交由老师检查，</w:t>
      </w:r>
      <w:r>
        <w:rPr>
          <w:rFonts w:hint="eastAsia" w:ascii="宋体" w:hAnsi="宋体"/>
          <w:kern w:val="0"/>
          <w:sz w:val="24"/>
        </w:rPr>
        <w:t>然后将该书和对应的清单送到指定书库。</w:t>
      </w:r>
    </w:p>
    <w:p>
      <w:pPr>
        <w:spacing w:line="360" w:lineRule="auto"/>
        <w:ind w:firstLine="480" w:firstLineChars="200"/>
        <w:rPr>
          <w:rFonts w:ascii="宋体" w:hAnsi="宋体"/>
          <w:color w:val="FF0000"/>
          <w:kern w:val="0"/>
          <w:sz w:val="24"/>
        </w:rPr>
      </w:pPr>
      <w:r>
        <w:rPr>
          <w:rFonts w:hint="eastAsia" w:ascii="宋体" w:hAnsi="宋体"/>
          <w:kern w:val="0"/>
          <w:sz w:val="24"/>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rPr>
      </w:pPr>
      <w:r>
        <w:rPr>
          <w:rFonts w:hint="eastAsia" w:ascii="宋体" w:hAnsi="宋体"/>
          <w:sz w:val="24"/>
        </w:rPr>
        <w:t>（3）乙方在典藏图书时，</w:t>
      </w:r>
      <w:r>
        <w:rPr>
          <w:rFonts w:hint="eastAsia" w:ascii="宋体" w:cs="宋体"/>
          <w:kern w:val="0"/>
          <w:sz w:val="24"/>
        </w:rPr>
        <w:t>馆藏地址分配错误一册（次），</w:t>
      </w:r>
      <w:r>
        <w:rPr>
          <w:rFonts w:hint="eastAsia" w:ascii="宋体" w:hAnsi="宋体"/>
          <w:kern w:val="0"/>
          <w:sz w:val="24"/>
        </w:rPr>
        <w:t>每错一处从履约保证金中扣除</w:t>
      </w:r>
      <w:r>
        <w:rPr>
          <w:rFonts w:ascii="宋体" w:cs="宋体"/>
          <w:kern w:val="0"/>
          <w:sz w:val="24"/>
        </w:rPr>
        <w:t xml:space="preserve">5 </w:t>
      </w:r>
      <w:r>
        <w:rPr>
          <w:rFonts w:hint="eastAsia" w:ascii="宋体" w:cs="宋体"/>
          <w:kern w:val="0"/>
          <w:sz w:val="24"/>
        </w:rPr>
        <w:t>元。</w:t>
      </w:r>
    </w:p>
    <w:p>
      <w:pPr>
        <w:adjustRightInd w:val="0"/>
        <w:snapToGrid w:val="0"/>
        <w:spacing w:line="360" w:lineRule="auto"/>
        <w:ind w:firstLine="480" w:firstLineChars="200"/>
        <w:rPr>
          <w:rFonts w:ascii="宋体" w:hAnsi="宋体"/>
          <w:sz w:val="24"/>
        </w:rPr>
      </w:pPr>
      <w:r>
        <w:rPr>
          <w:rFonts w:hint="eastAsia" w:ascii="宋体" w:cs="宋体"/>
          <w:kern w:val="0"/>
          <w:sz w:val="24"/>
        </w:rPr>
        <w:t>5.加工完毕后打印财产账，各个书库入库图书清单送至图书馆各个部门相关负责人。</w:t>
      </w:r>
    </w:p>
    <w:p>
      <w:pPr>
        <w:spacing w:line="360" w:lineRule="auto"/>
        <w:ind w:firstLine="480" w:firstLineChars="200"/>
        <w:rPr>
          <w:rFonts w:ascii="宋体" w:hAnsi="宋体"/>
          <w:kern w:val="0"/>
          <w:sz w:val="24"/>
        </w:rPr>
      </w:pPr>
      <w:r>
        <w:rPr>
          <w:rFonts w:hint="eastAsia" w:ascii="宋体" w:hAnsi="宋体"/>
          <w:kern w:val="0"/>
          <w:sz w:val="24"/>
        </w:rPr>
        <w:t>6.出现以上问题，由图书馆工作人员登记并由乙方签字确认后按月清算。</w:t>
      </w:r>
    </w:p>
    <w:p>
      <w:pPr>
        <w:spacing w:line="360" w:lineRule="auto"/>
        <w:ind w:firstLine="480" w:firstLineChars="200"/>
        <w:rPr>
          <w:rFonts w:ascii="宋体" w:hAnsi="宋体"/>
          <w:kern w:val="0"/>
          <w:sz w:val="24"/>
        </w:rPr>
      </w:pPr>
      <w:r>
        <w:rPr>
          <w:rFonts w:hint="eastAsia" w:ascii="宋体" w:hAnsi="宋体"/>
          <w:kern w:val="0"/>
          <w:sz w:val="24"/>
        </w:rPr>
        <w:t>7.其他需要工作中有变动的工作，乙方要按照甲方要求完成。</w:t>
      </w:r>
    </w:p>
    <w:p>
      <w:pPr>
        <w:spacing w:line="360" w:lineRule="auto"/>
        <w:ind w:firstLine="480" w:firstLineChars="200"/>
        <w:rPr>
          <w:rFonts w:ascii="宋体" w:hAnsi="宋体"/>
          <w:kern w:val="0"/>
          <w:sz w:val="24"/>
        </w:rPr>
      </w:pPr>
      <w:r>
        <w:rPr>
          <w:rFonts w:hint="eastAsia" w:ascii="宋体" w:hAnsi="宋体"/>
          <w:kern w:val="0"/>
          <w:sz w:val="24"/>
        </w:rPr>
        <w:t>8.若有分歧，由双方本着公平、友好原则协商解决。</w:t>
      </w:r>
    </w:p>
    <w:p>
      <w:pPr>
        <w:spacing w:line="360" w:lineRule="auto"/>
        <w:rPr>
          <w:rFonts w:ascii="宋体" w:hAnsi="宋体"/>
          <w:kern w:val="0"/>
          <w:sz w:val="24"/>
        </w:rPr>
      </w:pPr>
      <w:r>
        <w:rPr>
          <w:rFonts w:hint="eastAsia" w:ascii="宋体" w:hAnsi="宋体"/>
          <w:kern w:val="0"/>
          <w:sz w:val="24"/>
        </w:rPr>
        <w:t xml:space="preserve">    说明：</w:t>
      </w:r>
    </w:p>
    <w:p>
      <w:pPr>
        <w:spacing w:line="360" w:lineRule="auto"/>
        <w:rPr>
          <w:rFonts w:ascii="宋体" w:hAnsi="宋体"/>
          <w:kern w:val="0"/>
          <w:sz w:val="24"/>
        </w:rPr>
      </w:pPr>
      <w:r>
        <w:rPr>
          <w:rFonts w:hint="eastAsia" w:ascii="宋体" w:hAnsi="宋体"/>
          <w:kern w:val="0"/>
          <w:sz w:val="24"/>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rPr>
      </w:pPr>
      <w:r>
        <w:rPr>
          <w:rFonts w:hint="eastAsia" w:ascii="宋体" w:hAnsi="宋体"/>
          <w:kern w:val="0"/>
          <w:sz w:val="24"/>
        </w:rPr>
        <w:t xml:space="preserve">    2.图书加工包括免费提供：编目数据、盖章、粘贴条形码、书标、EMID标签的数据转换、送书入库等工作。</w:t>
      </w:r>
    </w:p>
    <w:p>
      <w:pPr>
        <w:spacing w:line="360" w:lineRule="auto"/>
        <w:rPr>
          <w:rFonts w:ascii="宋体" w:hAnsi="宋体"/>
          <w:kern w:val="0"/>
          <w:sz w:val="24"/>
        </w:rPr>
      </w:pPr>
      <w:r>
        <w:rPr>
          <w:rFonts w:hint="eastAsia" w:ascii="宋体" w:hAnsi="宋体"/>
          <w:kern w:val="0"/>
          <w:sz w:val="24"/>
        </w:rPr>
        <w:t xml:space="preserve">    3.图书加工所用设备：电脑、打印机、扫描仪等由中标人自备。</w:t>
      </w:r>
    </w:p>
    <w:p>
      <w:pPr>
        <w:spacing w:line="360" w:lineRule="auto"/>
        <w:ind w:firstLine="480" w:firstLineChars="200"/>
      </w:pPr>
      <w:r>
        <w:rPr>
          <w:rFonts w:hint="eastAsia" w:ascii="宋体" w:hAnsi="宋体"/>
          <w:kern w:val="0"/>
          <w:sz w:val="24"/>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rPr>
      </w:pPr>
      <w:r>
        <w:rPr>
          <w:rFonts w:hint="eastAsia" w:ascii="宋体" w:hAnsi="宋体"/>
          <w:sz w:val="24"/>
          <w:u w:val="single"/>
        </w:rPr>
        <w:br w:type="page"/>
      </w:r>
      <w:r>
        <w:rPr>
          <w:rFonts w:hint="eastAsia"/>
          <w:b/>
          <w:sz w:val="36"/>
          <w:szCs w:val="36"/>
        </w:rPr>
        <w:t>附件3</w:t>
      </w:r>
    </w:p>
    <w:p>
      <w:pPr>
        <w:jc w:val="center"/>
        <w:rPr>
          <w:b/>
          <w:sz w:val="36"/>
          <w:szCs w:val="36"/>
        </w:rPr>
      </w:pPr>
      <w:r>
        <w:rPr>
          <w:rFonts w:hint="eastAsia"/>
          <w:b/>
          <w:sz w:val="36"/>
          <w:szCs w:val="36"/>
        </w:rPr>
        <w:t>河南大学图书馆图书典藏入库准则</w:t>
      </w:r>
    </w:p>
    <w:p>
      <w:pPr>
        <w:spacing w:line="360" w:lineRule="auto"/>
        <w:rPr>
          <w:rFonts w:ascii="宋体" w:hAnsi="宋体"/>
          <w:b/>
          <w:sz w:val="24"/>
        </w:rPr>
      </w:pPr>
      <w:r>
        <w:rPr>
          <w:rFonts w:hint="eastAsia" w:ascii="宋体" w:hAnsi="宋体"/>
          <w:b/>
          <w:sz w:val="24"/>
        </w:rPr>
        <w:t>1、典藏分配总则</w:t>
      </w:r>
    </w:p>
    <w:p>
      <w:pPr>
        <w:spacing w:line="360" w:lineRule="auto"/>
        <w:ind w:firstLine="480" w:firstLineChars="200"/>
        <w:rPr>
          <w:rFonts w:ascii="宋体" w:hAnsi="宋体"/>
          <w:sz w:val="24"/>
        </w:rPr>
      </w:pPr>
      <w:r>
        <w:rPr>
          <w:rFonts w:hint="eastAsia" w:ascii="宋体" w:hAnsi="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9"/>
        <w:spacing w:line="360" w:lineRule="auto"/>
        <w:ind w:left="396" w:firstLine="0" w:firstLineChars="0"/>
        <w:rPr>
          <w:rFonts w:ascii="宋体" w:hAnsi="宋体"/>
          <w:bCs/>
          <w:sz w:val="24"/>
        </w:rPr>
      </w:pPr>
      <w:r>
        <w:rPr>
          <w:rFonts w:hint="eastAsia" w:ascii="宋体" w:hAnsi="宋体"/>
          <w:bCs/>
          <w:sz w:val="24"/>
        </w:rPr>
        <w:t>A 马、列、毛、邓小平理论                        B哲学、宗教</w:t>
      </w:r>
    </w:p>
    <w:p>
      <w:pPr>
        <w:pStyle w:val="19"/>
        <w:spacing w:line="360" w:lineRule="auto"/>
        <w:ind w:left="396" w:firstLine="0" w:firstLineChars="0"/>
        <w:rPr>
          <w:rFonts w:ascii="宋体" w:hAnsi="宋体"/>
          <w:bCs/>
          <w:sz w:val="24"/>
        </w:rPr>
      </w:pPr>
      <w:r>
        <w:rPr>
          <w:rFonts w:hint="eastAsia" w:ascii="宋体" w:hAnsi="宋体"/>
          <w:bCs/>
          <w:sz w:val="24"/>
        </w:rPr>
        <w:t>C社会科学总论                                   D政治、法律</w:t>
      </w:r>
    </w:p>
    <w:p>
      <w:pPr>
        <w:pStyle w:val="19"/>
        <w:spacing w:line="360" w:lineRule="auto"/>
        <w:ind w:left="396" w:firstLine="0" w:firstLineChars="0"/>
        <w:rPr>
          <w:rFonts w:ascii="宋体" w:hAnsi="宋体"/>
          <w:bCs/>
          <w:sz w:val="24"/>
        </w:rPr>
      </w:pPr>
      <w:r>
        <w:rPr>
          <w:rFonts w:hint="eastAsia" w:ascii="宋体" w:hAnsi="宋体"/>
          <w:bCs/>
          <w:sz w:val="24"/>
        </w:rPr>
        <w:t>E军事                                           F经济</w:t>
      </w:r>
    </w:p>
    <w:p>
      <w:pPr>
        <w:pStyle w:val="19"/>
        <w:spacing w:line="360" w:lineRule="auto"/>
        <w:ind w:left="396" w:firstLine="0" w:firstLineChars="0"/>
        <w:rPr>
          <w:rFonts w:ascii="宋体" w:hAnsi="宋体"/>
          <w:bCs/>
          <w:sz w:val="24"/>
        </w:rPr>
      </w:pPr>
      <w:r>
        <w:rPr>
          <w:rFonts w:hint="eastAsia" w:ascii="宋体" w:hAnsi="宋体"/>
          <w:bCs/>
          <w:sz w:val="24"/>
        </w:rPr>
        <w:t>G文化、科学、教育、体育                         H语言</w:t>
      </w:r>
    </w:p>
    <w:p>
      <w:pPr>
        <w:pStyle w:val="19"/>
        <w:spacing w:line="360" w:lineRule="auto"/>
        <w:ind w:left="396" w:firstLine="0" w:firstLineChars="0"/>
        <w:rPr>
          <w:rFonts w:ascii="宋体" w:hAnsi="宋体"/>
          <w:bCs/>
          <w:sz w:val="24"/>
        </w:rPr>
      </w:pPr>
      <w:r>
        <w:rPr>
          <w:rFonts w:hint="eastAsia" w:ascii="宋体" w:hAnsi="宋体"/>
          <w:bCs/>
          <w:sz w:val="24"/>
        </w:rPr>
        <w:t>I文学                                           J艺术</w:t>
      </w:r>
    </w:p>
    <w:p>
      <w:pPr>
        <w:pStyle w:val="19"/>
        <w:spacing w:line="360" w:lineRule="auto"/>
        <w:ind w:left="396" w:firstLine="0" w:firstLineChars="0"/>
        <w:rPr>
          <w:rFonts w:ascii="宋体" w:hAnsi="宋体"/>
          <w:bCs/>
          <w:sz w:val="24"/>
        </w:rPr>
      </w:pPr>
      <w:r>
        <w:rPr>
          <w:rFonts w:hint="eastAsia" w:ascii="宋体" w:hAnsi="宋体"/>
          <w:bCs/>
          <w:sz w:val="24"/>
        </w:rPr>
        <w:t>K历史、地理                                     N自然科学总论</w:t>
      </w:r>
    </w:p>
    <w:p>
      <w:pPr>
        <w:pStyle w:val="19"/>
        <w:spacing w:line="360" w:lineRule="auto"/>
        <w:ind w:left="396" w:firstLine="0" w:firstLineChars="0"/>
        <w:rPr>
          <w:rFonts w:ascii="宋体" w:hAnsi="宋体"/>
          <w:bCs/>
          <w:sz w:val="24"/>
        </w:rPr>
      </w:pPr>
      <w:r>
        <w:rPr>
          <w:rFonts w:hint="eastAsia" w:ascii="宋体" w:hAnsi="宋体"/>
          <w:bCs/>
          <w:sz w:val="24"/>
        </w:rPr>
        <w:t>O数理科学和化学                                 P天文学、地球科学</w:t>
      </w:r>
    </w:p>
    <w:p>
      <w:pPr>
        <w:pStyle w:val="19"/>
        <w:spacing w:line="360" w:lineRule="auto"/>
        <w:ind w:left="396" w:firstLine="0" w:firstLineChars="0"/>
        <w:rPr>
          <w:rFonts w:ascii="宋体" w:hAnsi="宋体"/>
          <w:bCs/>
          <w:sz w:val="24"/>
        </w:rPr>
      </w:pPr>
      <w:r>
        <w:rPr>
          <w:rFonts w:hint="eastAsia" w:ascii="宋体" w:hAnsi="宋体"/>
          <w:bCs/>
          <w:sz w:val="24"/>
        </w:rPr>
        <w:t>Q生物科学                                       R医药、卫生</w:t>
      </w:r>
    </w:p>
    <w:p>
      <w:pPr>
        <w:pStyle w:val="19"/>
        <w:spacing w:line="360" w:lineRule="auto"/>
        <w:ind w:left="396" w:firstLine="0" w:firstLineChars="0"/>
        <w:rPr>
          <w:rFonts w:ascii="宋体" w:hAnsi="宋体"/>
          <w:bCs/>
          <w:sz w:val="24"/>
        </w:rPr>
      </w:pPr>
      <w:r>
        <w:rPr>
          <w:rFonts w:hint="eastAsia" w:ascii="宋体" w:hAnsi="宋体"/>
          <w:bCs/>
          <w:sz w:val="24"/>
        </w:rPr>
        <w:t>S农业科学                                       T工业技术</w:t>
      </w:r>
    </w:p>
    <w:p>
      <w:pPr>
        <w:pStyle w:val="19"/>
        <w:spacing w:line="360" w:lineRule="auto"/>
        <w:ind w:left="396" w:firstLine="0" w:firstLineChars="0"/>
        <w:rPr>
          <w:rFonts w:ascii="宋体" w:hAnsi="宋体"/>
          <w:bCs/>
          <w:sz w:val="24"/>
        </w:rPr>
      </w:pPr>
      <w:r>
        <w:rPr>
          <w:rFonts w:hint="eastAsia" w:ascii="宋体" w:hAnsi="宋体"/>
          <w:bCs/>
          <w:sz w:val="24"/>
        </w:rPr>
        <w:t>U交通运输                                       V航空、航天</w:t>
      </w:r>
    </w:p>
    <w:p>
      <w:pPr>
        <w:pStyle w:val="19"/>
        <w:spacing w:line="360" w:lineRule="auto"/>
        <w:ind w:left="396" w:firstLine="0" w:firstLineChars="0"/>
        <w:rPr>
          <w:rFonts w:ascii="宋体" w:hAnsi="宋体"/>
          <w:bCs/>
          <w:sz w:val="24"/>
        </w:rPr>
      </w:pPr>
      <w:r>
        <w:rPr>
          <w:rFonts w:hint="eastAsia" w:ascii="宋体" w:hAnsi="宋体"/>
          <w:bCs/>
          <w:sz w:val="24"/>
        </w:rPr>
        <w:t>X环境科学、安全科学                             Z综合性图书</w:t>
      </w:r>
    </w:p>
    <w:p>
      <w:pPr>
        <w:spacing w:line="360" w:lineRule="auto"/>
        <w:rPr>
          <w:rFonts w:ascii="宋体" w:hAnsi="宋体"/>
          <w:b/>
          <w:sz w:val="24"/>
        </w:rPr>
      </w:pPr>
      <w:r>
        <w:rPr>
          <w:rFonts w:hint="eastAsia" w:ascii="宋体" w:hAnsi="宋体"/>
          <w:b/>
          <w:sz w:val="24"/>
        </w:rPr>
        <w:t>2、典藏分配细则：</w:t>
      </w:r>
    </w:p>
    <w:p>
      <w:pPr>
        <w:pStyle w:val="19"/>
        <w:spacing w:line="360" w:lineRule="auto"/>
        <w:ind w:firstLine="0" w:firstLineChars="0"/>
        <w:rPr>
          <w:rFonts w:ascii="宋体" w:hAnsi="宋体"/>
          <w:sz w:val="24"/>
        </w:rPr>
      </w:pPr>
      <w:r>
        <w:rPr>
          <w:rFonts w:hint="eastAsia" w:ascii="宋体" w:hAnsi="宋体"/>
          <w:sz w:val="24"/>
        </w:rPr>
        <w:t>（1）明伦校区图书的类别：</w:t>
      </w:r>
    </w:p>
    <w:p>
      <w:pPr>
        <w:pStyle w:val="19"/>
        <w:spacing w:line="360" w:lineRule="auto"/>
        <w:ind w:left="360" w:firstLine="0" w:firstLineChars="0"/>
        <w:rPr>
          <w:rFonts w:ascii="宋体" w:hAnsi="宋体"/>
          <w:sz w:val="24"/>
        </w:rPr>
      </w:pPr>
      <w:r>
        <w:rPr>
          <w:rFonts w:hint="eastAsia" w:ascii="宋体" w:hAnsi="宋体"/>
          <w:sz w:val="24"/>
        </w:rPr>
        <w:t>A 马、列、毛、邓小平理论</w:t>
      </w:r>
    </w:p>
    <w:p>
      <w:pPr>
        <w:pStyle w:val="19"/>
        <w:spacing w:line="360" w:lineRule="auto"/>
        <w:ind w:left="360" w:firstLine="0" w:firstLineChars="0"/>
        <w:rPr>
          <w:rFonts w:ascii="宋体" w:hAnsi="宋体"/>
          <w:sz w:val="24"/>
        </w:rPr>
      </w:pPr>
      <w:r>
        <w:rPr>
          <w:rFonts w:hint="eastAsia" w:ascii="宋体" w:hAnsi="宋体"/>
          <w:sz w:val="24"/>
        </w:rPr>
        <w:t>B21-B25；B83美学；B9宗教；</w:t>
      </w:r>
    </w:p>
    <w:p>
      <w:pPr>
        <w:pStyle w:val="19"/>
        <w:spacing w:line="360" w:lineRule="auto"/>
        <w:ind w:left="360" w:firstLine="0" w:firstLineChars="0"/>
        <w:rPr>
          <w:rFonts w:ascii="宋体" w:hAnsi="宋体"/>
          <w:sz w:val="24"/>
        </w:rPr>
      </w:pPr>
      <w:r>
        <w:rPr>
          <w:rFonts w:hint="eastAsia" w:ascii="宋体" w:hAnsi="宋体"/>
          <w:sz w:val="24"/>
        </w:rPr>
        <w:t>C95民族学</w:t>
      </w:r>
    </w:p>
    <w:p>
      <w:pPr>
        <w:pStyle w:val="19"/>
        <w:spacing w:line="360" w:lineRule="auto"/>
        <w:ind w:left="360" w:firstLine="0" w:firstLineChars="0"/>
        <w:rPr>
          <w:rFonts w:ascii="宋体" w:hAnsi="宋体"/>
          <w:sz w:val="24"/>
        </w:rPr>
      </w:pPr>
      <w:r>
        <w:rPr>
          <w:rFonts w:hint="eastAsia" w:ascii="宋体" w:hAnsi="宋体"/>
          <w:sz w:val="24"/>
        </w:rPr>
        <w:t>D23党史；D691明清政治制度；D9法律</w:t>
      </w:r>
    </w:p>
    <w:p>
      <w:pPr>
        <w:pStyle w:val="19"/>
        <w:spacing w:line="360" w:lineRule="auto"/>
        <w:ind w:left="360" w:firstLine="0" w:firstLineChars="0"/>
        <w:rPr>
          <w:rFonts w:ascii="宋体" w:hAnsi="宋体"/>
          <w:sz w:val="24"/>
        </w:rPr>
      </w:pPr>
      <w:r>
        <w:rPr>
          <w:rFonts w:hint="eastAsia" w:ascii="宋体" w:hAnsi="宋体"/>
          <w:sz w:val="24"/>
        </w:rPr>
        <w:t>E军事</w:t>
      </w:r>
    </w:p>
    <w:p>
      <w:pPr>
        <w:pStyle w:val="19"/>
        <w:spacing w:line="360" w:lineRule="auto"/>
        <w:ind w:left="360" w:firstLine="0" w:firstLineChars="0"/>
        <w:rPr>
          <w:rFonts w:ascii="宋体" w:hAnsi="宋体"/>
          <w:sz w:val="24"/>
        </w:rPr>
      </w:pPr>
      <w:r>
        <w:rPr>
          <w:rFonts w:hint="eastAsia" w:ascii="宋体" w:hAnsi="宋体"/>
          <w:sz w:val="24"/>
        </w:rPr>
        <w:t>F59旅游（或者涉及旅游专业的图书）；F713.8广告</w:t>
      </w:r>
    </w:p>
    <w:p>
      <w:pPr>
        <w:pStyle w:val="19"/>
        <w:spacing w:line="360" w:lineRule="auto"/>
        <w:ind w:left="360" w:firstLine="0" w:firstLineChars="0"/>
        <w:rPr>
          <w:rFonts w:ascii="宋体" w:hAnsi="宋体"/>
          <w:sz w:val="24"/>
        </w:rPr>
      </w:pPr>
      <w:r>
        <w:rPr>
          <w:rFonts w:hint="eastAsia" w:ascii="宋体" w:hAnsi="宋体"/>
          <w:sz w:val="24"/>
        </w:rPr>
        <w:t>G-G3（G25图书馆、信息事业，G306专利研究，G35情报学除外）；G8体育</w:t>
      </w:r>
    </w:p>
    <w:p>
      <w:pPr>
        <w:pStyle w:val="19"/>
        <w:spacing w:line="360" w:lineRule="auto"/>
        <w:ind w:left="360" w:firstLine="0" w:firstLineChars="0"/>
        <w:rPr>
          <w:rFonts w:ascii="宋体" w:hAnsi="宋体"/>
          <w:sz w:val="24"/>
        </w:rPr>
      </w:pPr>
      <w:r>
        <w:rPr>
          <w:rFonts w:hint="eastAsia" w:ascii="宋体" w:hAnsi="宋体"/>
          <w:sz w:val="24"/>
        </w:rPr>
        <w:t>H语言；文字（其中“H31英语”按相关学科分到明伦校区或者金明校区）</w:t>
      </w:r>
    </w:p>
    <w:p>
      <w:pPr>
        <w:pStyle w:val="19"/>
        <w:spacing w:line="360" w:lineRule="auto"/>
        <w:ind w:left="360" w:firstLine="0" w:firstLineChars="0"/>
        <w:rPr>
          <w:rFonts w:ascii="宋体" w:hAnsi="宋体"/>
          <w:sz w:val="24"/>
        </w:rPr>
      </w:pPr>
      <w:r>
        <w:rPr>
          <w:rFonts w:hint="eastAsia" w:ascii="宋体" w:hAnsi="宋体"/>
          <w:sz w:val="24"/>
        </w:rPr>
        <w:t>I文学（复本书金明和明伦平分）</w:t>
      </w:r>
    </w:p>
    <w:p>
      <w:pPr>
        <w:pStyle w:val="19"/>
        <w:spacing w:line="360" w:lineRule="auto"/>
        <w:ind w:left="360" w:firstLine="0" w:firstLineChars="0"/>
        <w:rPr>
          <w:rFonts w:ascii="宋体" w:hAnsi="宋体"/>
          <w:sz w:val="24"/>
        </w:rPr>
      </w:pPr>
      <w:r>
        <w:rPr>
          <w:rFonts w:hint="eastAsia" w:ascii="宋体" w:hAnsi="宋体"/>
          <w:sz w:val="24"/>
        </w:rPr>
        <w:t>J艺术</w:t>
      </w:r>
    </w:p>
    <w:p>
      <w:pPr>
        <w:pStyle w:val="19"/>
        <w:spacing w:line="360" w:lineRule="auto"/>
        <w:ind w:left="360" w:firstLine="0" w:firstLineChars="0"/>
        <w:rPr>
          <w:rFonts w:ascii="宋体" w:hAnsi="宋体"/>
          <w:sz w:val="24"/>
        </w:rPr>
      </w:pPr>
      <w:r>
        <w:rPr>
          <w:rFonts w:hint="eastAsia" w:ascii="宋体" w:hAnsi="宋体"/>
          <w:sz w:val="24"/>
        </w:rPr>
        <w:t>K-K8（其中“K8”中人物传记按照相关学科入明伦校区或者金明校区）</w:t>
      </w:r>
    </w:p>
    <w:p>
      <w:pPr>
        <w:pStyle w:val="19"/>
        <w:spacing w:line="360" w:lineRule="auto"/>
        <w:ind w:left="360" w:firstLine="0" w:firstLineChars="0"/>
        <w:rPr>
          <w:rFonts w:ascii="宋体" w:hAnsi="宋体"/>
          <w:sz w:val="24"/>
        </w:rPr>
      </w:pPr>
      <w:r>
        <w:rPr>
          <w:rFonts w:hint="eastAsia" w:ascii="宋体" w:hAnsi="宋体"/>
          <w:sz w:val="24"/>
        </w:rPr>
        <w:t>具体为:</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“K815、K825、K833-K837”按照相关学科入明伦校区或金明校区</w:t>
      </w:r>
    </w:p>
    <w:p>
      <w:pPr>
        <w:pStyle w:val="19"/>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 K816、K826入金明校区</w:t>
      </w:r>
    </w:p>
    <w:p>
      <w:pPr>
        <w:pStyle w:val="19"/>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 xml:space="preserve"> 其余入明伦校区</w:t>
      </w:r>
    </w:p>
    <w:p>
      <w:pPr>
        <w:pStyle w:val="19"/>
        <w:spacing w:line="360" w:lineRule="auto"/>
        <w:ind w:left="360" w:firstLine="0" w:firstLineChars="0"/>
        <w:rPr>
          <w:rFonts w:ascii="宋体" w:hAnsi="宋体"/>
          <w:sz w:val="24"/>
        </w:rPr>
      </w:pPr>
      <w:r>
        <w:rPr>
          <w:rFonts w:hint="eastAsia" w:ascii="宋体" w:hAnsi="宋体"/>
          <w:sz w:val="24"/>
        </w:rPr>
        <w:t>TS93-94工艺美术制品、工业及服装工业</w:t>
      </w:r>
    </w:p>
    <w:p>
      <w:pPr>
        <w:pStyle w:val="19"/>
        <w:spacing w:line="360" w:lineRule="auto"/>
        <w:ind w:left="360" w:firstLine="0" w:firstLineChars="0"/>
        <w:rPr>
          <w:rFonts w:ascii="宋体" w:hAnsi="宋体"/>
          <w:sz w:val="24"/>
        </w:rPr>
      </w:pPr>
      <w:r>
        <w:rPr>
          <w:rFonts w:hint="eastAsia" w:ascii="宋体" w:hAnsi="宋体"/>
          <w:sz w:val="24"/>
        </w:rPr>
        <w:t>TS8</w:t>
      </w:r>
    </w:p>
    <w:p>
      <w:pPr>
        <w:pStyle w:val="19"/>
        <w:spacing w:line="360" w:lineRule="auto"/>
        <w:ind w:left="360" w:firstLine="0" w:firstLineChars="0"/>
        <w:rPr>
          <w:rFonts w:ascii="宋体" w:hAnsi="宋体"/>
          <w:sz w:val="24"/>
        </w:rPr>
      </w:pPr>
      <w:r>
        <w:rPr>
          <w:rFonts w:hint="eastAsia" w:ascii="宋体" w:hAnsi="宋体"/>
          <w:sz w:val="24"/>
        </w:rPr>
        <w:t>Z综合性图书</w:t>
      </w:r>
    </w:p>
    <w:p>
      <w:pPr>
        <w:pStyle w:val="19"/>
        <w:ind w:left="360" w:firstLine="0" w:firstLineChars="0"/>
        <w:rPr>
          <w:rFonts w:ascii="宋体" w:hAnsi="宋体"/>
          <w:sz w:val="24"/>
        </w:rPr>
      </w:pPr>
    </w:p>
    <w:p>
      <w:pPr>
        <w:jc w:val="center"/>
        <w:rPr>
          <w:rFonts w:ascii="宋体" w:hAnsi="宋体"/>
          <w:sz w:val="24"/>
        </w:rPr>
      </w:pPr>
      <w:bookmarkStart w:id="0" w:name="_Hlk140155541"/>
      <w:r>
        <w:rPr>
          <w:rFonts w:hint="eastAsia" w:ascii="宋体" w:hAnsi="宋体"/>
          <w:sz w:val="24"/>
        </w:rPr>
        <w:t>明伦校区图书馆各书库图书分布一览表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rPr>
            </w:pPr>
            <w:r>
              <w:rPr>
                <w:rFonts w:hint="eastAsia" w:ascii="宋体" w:hAnsi="宋体"/>
                <w:sz w:val="24"/>
              </w:rPr>
              <w:t>明伦校区</w:t>
            </w:r>
          </w:p>
        </w:tc>
        <w:tc>
          <w:tcPr>
            <w:tcW w:w="1843" w:type="dxa"/>
          </w:tcPr>
          <w:p>
            <w:pPr>
              <w:snapToGrid w:val="0"/>
              <w:jc w:val="center"/>
              <w:rPr>
                <w:rFonts w:ascii="宋体" w:hAnsi="宋体"/>
                <w:sz w:val="24"/>
              </w:rPr>
            </w:pPr>
            <w:r>
              <w:rPr>
                <w:rFonts w:hint="eastAsia" w:ascii="宋体" w:hAnsi="宋体"/>
                <w:sz w:val="24"/>
              </w:rPr>
              <w:t>书库名称</w:t>
            </w:r>
          </w:p>
        </w:tc>
        <w:tc>
          <w:tcPr>
            <w:tcW w:w="5103"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外文原版：</w:t>
            </w:r>
            <w:r>
              <w:rPr>
                <w:rFonts w:hint="eastAsia" w:ascii="宋体" w:hAnsi="宋体" w:cs="华文中宋"/>
                <w:sz w:val="24"/>
              </w:rPr>
              <w:t>A、B、C、D、E、F、G、H、I、J、K</w:t>
            </w:r>
            <w:r>
              <w:rPr>
                <w:rFonts w:hint="eastAsia" w:ascii="宋体" w:hAnsi="宋体" w:cs="华文中宋"/>
                <w:szCs w:val="21"/>
              </w:rPr>
              <w:t xml:space="preserve"> 、</w:t>
            </w:r>
            <w:r>
              <w:rPr>
                <w:rFonts w:hint="eastAsia" w:ascii="宋体" w:hAnsi="宋体" w:cs="华文中宋"/>
                <w:sz w:val="24"/>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华文中宋"/>
                <w:sz w:val="24"/>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ascii="宋体" w:hAnsi="宋体" w:cs="华文中宋"/>
                <w:sz w:val="24"/>
              </w:rPr>
              <w:t>A</w:t>
            </w:r>
            <w:r>
              <w:rPr>
                <w:rFonts w:hint="eastAsia" w:ascii="宋体" w:hAnsi="宋体" w:cs="华文中宋"/>
                <w:sz w:val="24"/>
              </w:rPr>
              <w:t>、</w:t>
            </w:r>
            <w:r>
              <w:rPr>
                <w:rFonts w:ascii="宋体" w:hAnsi="宋体" w:cs="华文中宋"/>
                <w:sz w:val="24"/>
              </w:rPr>
              <w:t>B</w:t>
            </w:r>
            <w:r>
              <w:rPr>
                <w:rFonts w:hint="eastAsia" w:ascii="宋体" w:hAnsi="宋体" w:cs="华文中宋"/>
                <w:sz w:val="24"/>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rPr>
            </w:pPr>
            <w:r>
              <w:rPr>
                <w:rFonts w:hint="eastAsia" w:ascii="宋体" w:hAnsi="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hint="eastAsia" w:ascii="宋体" w:hAnsi="宋体" w:cs="华文中宋"/>
                <w:sz w:val="24"/>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w:t>
            </w:r>
          </w:p>
        </w:tc>
      </w:tr>
      <w:bookmarkEnd w:id="0"/>
    </w:tbl>
    <w:p>
      <w:pPr>
        <w:pStyle w:val="19"/>
        <w:spacing w:line="360" w:lineRule="auto"/>
        <w:ind w:firstLine="0" w:firstLineChars="0"/>
        <w:rPr>
          <w:rFonts w:ascii="宋体" w:hAnsi="宋体"/>
          <w:sz w:val="24"/>
        </w:rPr>
      </w:pPr>
      <w:r>
        <w:rPr>
          <w:rFonts w:hint="eastAsia" w:ascii="宋体" w:hAnsi="宋体"/>
          <w:sz w:val="24"/>
        </w:rPr>
        <w:t>（2）金明校区图书的主要类别：</w:t>
      </w:r>
    </w:p>
    <w:p>
      <w:pPr>
        <w:spacing w:line="360" w:lineRule="auto"/>
        <w:ind w:firstLine="420"/>
        <w:rPr>
          <w:rFonts w:ascii="宋体" w:hAnsi="宋体"/>
          <w:sz w:val="24"/>
        </w:rPr>
      </w:pPr>
      <w:r>
        <w:rPr>
          <w:rFonts w:hint="eastAsia" w:ascii="宋体" w:hAnsi="宋体"/>
          <w:sz w:val="24"/>
        </w:rPr>
        <w:t>B大类中除B21-B25、B83美学、B9宗教外，其余B大类全部放入金明校区。</w:t>
      </w:r>
    </w:p>
    <w:p>
      <w:pPr>
        <w:spacing w:line="360" w:lineRule="auto"/>
        <w:ind w:firstLine="420"/>
        <w:rPr>
          <w:rFonts w:ascii="宋体" w:hAnsi="宋体"/>
          <w:sz w:val="24"/>
        </w:rPr>
      </w:pPr>
      <w:r>
        <w:rPr>
          <w:rFonts w:hint="eastAsia" w:ascii="宋体" w:hAnsi="宋体"/>
          <w:sz w:val="24"/>
        </w:rPr>
        <w:t>C社会科学总论（C95民族学除外）</w:t>
      </w:r>
    </w:p>
    <w:p>
      <w:pPr>
        <w:spacing w:line="360" w:lineRule="auto"/>
        <w:ind w:left="479" w:leftChars="228"/>
        <w:rPr>
          <w:rFonts w:ascii="宋体" w:hAnsi="宋体"/>
          <w:sz w:val="24"/>
        </w:rPr>
      </w:pPr>
      <w:r>
        <w:rPr>
          <w:rFonts w:hint="eastAsia" w:ascii="宋体" w:hAnsi="宋体"/>
          <w:sz w:val="24"/>
        </w:rPr>
        <w:t>D政治；法律（D23党史；D691；D9法律除外，D913知识产权同时入明伦金明）</w:t>
      </w:r>
    </w:p>
    <w:p>
      <w:pPr>
        <w:spacing w:line="360" w:lineRule="auto"/>
        <w:ind w:firstLine="420"/>
        <w:rPr>
          <w:rFonts w:ascii="宋体" w:hAnsi="宋体"/>
          <w:sz w:val="24"/>
        </w:rPr>
      </w:pPr>
      <w:r>
        <w:rPr>
          <w:rFonts w:hint="eastAsia" w:ascii="宋体" w:hAnsi="宋体"/>
          <w:sz w:val="24"/>
        </w:rPr>
        <w:t>F经济；（F59旅游；F713.8广告除外）</w:t>
      </w:r>
    </w:p>
    <w:p>
      <w:pPr>
        <w:spacing w:line="360" w:lineRule="auto"/>
        <w:ind w:firstLine="420"/>
        <w:rPr>
          <w:rFonts w:ascii="宋体" w:hAnsi="宋体"/>
          <w:sz w:val="24"/>
        </w:rPr>
      </w:pPr>
      <w:r>
        <w:rPr>
          <w:rFonts w:hint="eastAsia" w:ascii="宋体" w:hAnsi="宋体"/>
          <w:sz w:val="24"/>
        </w:rPr>
        <w:t>G25图书馆、信息事业，G306专利研究，G35情报学，G4-G7教育</w:t>
      </w:r>
    </w:p>
    <w:p>
      <w:pPr>
        <w:spacing w:line="360" w:lineRule="auto"/>
        <w:ind w:firstLine="420"/>
        <w:rPr>
          <w:rFonts w:ascii="宋体" w:hAnsi="宋体"/>
          <w:sz w:val="24"/>
        </w:rPr>
      </w:pPr>
      <w:r>
        <w:rPr>
          <w:rFonts w:hint="eastAsia" w:ascii="宋体" w:hAnsi="宋体"/>
          <w:sz w:val="24"/>
        </w:rPr>
        <w:t>K9地理</w:t>
      </w:r>
    </w:p>
    <w:p>
      <w:pPr>
        <w:spacing w:line="360" w:lineRule="auto"/>
        <w:ind w:firstLine="420"/>
        <w:rPr>
          <w:rFonts w:ascii="宋体" w:hAnsi="宋体"/>
          <w:sz w:val="24"/>
        </w:rPr>
      </w:pPr>
      <w:r>
        <w:rPr>
          <w:rFonts w:hint="eastAsia" w:ascii="宋体" w:hAnsi="宋体"/>
          <w:sz w:val="24"/>
        </w:rPr>
        <w:t>N自然科学总论</w:t>
      </w:r>
    </w:p>
    <w:p>
      <w:pPr>
        <w:spacing w:line="360" w:lineRule="auto"/>
        <w:ind w:firstLine="420"/>
        <w:rPr>
          <w:rFonts w:ascii="宋体" w:hAnsi="宋体"/>
          <w:sz w:val="24"/>
        </w:rPr>
      </w:pPr>
      <w:r>
        <w:rPr>
          <w:rFonts w:hint="eastAsia" w:ascii="宋体" w:hAnsi="宋体"/>
          <w:sz w:val="24"/>
        </w:rPr>
        <w:t>O数理科学和化学</w:t>
      </w:r>
    </w:p>
    <w:p>
      <w:pPr>
        <w:spacing w:line="360" w:lineRule="auto"/>
        <w:ind w:firstLine="420"/>
        <w:rPr>
          <w:rFonts w:ascii="宋体" w:hAnsi="宋体"/>
          <w:sz w:val="24"/>
        </w:rPr>
      </w:pPr>
      <w:r>
        <w:rPr>
          <w:rFonts w:hint="eastAsia" w:ascii="宋体" w:hAnsi="宋体"/>
          <w:sz w:val="24"/>
        </w:rPr>
        <w:t>P天文学、地球科学</w:t>
      </w:r>
    </w:p>
    <w:p>
      <w:pPr>
        <w:spacing w:line="360" w:lineRule="auto"/>
        <w:ind w:firstLine="420"/>
        <w:rPr>
          <w:rFonts w:ascii="宋体" w:hAnsi="宋体"/>
          <w:sz w:val="24"/>
        </w:rPr>
      </w:pPr>
      <w:r>
        <w:rPr>
          <w:rFonts w:hint="eastAsia" w:ascii="宋体" w:hAnsi="宋体"/>
          <w:sz w:val="24"/>
        </w:rPr>
        <w:t>Q生物科学</w:t>
      </w:r>
    </w:p>
    <w:p>
      <w:pPr>
        <w:spacing w:line="360" w:lineRule="auto"/>
        <w:ind w:firstLine="420"/>
        <w:rPr>
          <w:rFonts w:ascii="宋体" w:hAnsi="宋体"/>
          <w:sz w:val="24"/>
        </w:rPr>
      </w:pPr>
      <w:r>
        <w:rPr>
          <w:rFonts w:hint="eastAsia" w:ascii="宋体" w:hAnsi="宋体"/>
          <w:sz w:val="24"/>
        </w:rPr>
        <w:t>R医药、卫生</w:t>
      </w:r>
    </w:p>
    <w:p>
      <w:pPr>
        <w:spacing w:line="360" w:lineRule="auto"/>
        <w:ind w:firstLine="420"/>
        <w:rPr>
          <w:rFonts w:ascii="宋体" w:hAnsi="宋体"/>
          <w:sz w:val="24"/>
        </w:rPr>
      </w:pPr>
      <w:r>
        <w:rPr>
          <w:rFonts w:hint="eastAsia" w:ascii="宋体" w:hAnsi="宋体"/>
          <w:sz w:val="24"/>
        </w:rPr>
        <w:t>S农业科学</w:t>
      </w:r>
    </w:p>
    <w:p>
      <w:pPr>
        <w:pStyle w:val="19"/>
        <w:spacing w:line="360" w:lineRule="auto"/>
        <w:ind w:left="360" w:firstLine="0" w:firstLineChars="0"/>
        <w:rPr>
          <w:rFonts w:ascii="宋体" w:hAnsi="宋体"/>
          <w:sz w:val="24"/>
        </w:rPr>
      </w:pPr>
      <w:r>
        <w:rPr>
          <w:rFonts w:hint="eastAsia" w:ascii="宋体" w:hAnsi="宋体"/>
          <w:sz w:val="24"/>
        </w:rPr>
        <w:t>T工业技术（TS93-94工艺美术制品、工业及服装工业及TS8除外）</w:t>
      </w:r>
    </w:p>
    <w:p>
      <w:pPr>
        <w:pStyle w:val="19"/>
        <w:spacing w:line="360" w:lineRule="auto"/>
        <w:ind w:left="360" w:firstLine="0" w:firstLineChars="0"/>
        <w:rPr>
          <w:rFonts w:ascii="宋体" w:hAnsi="宋体"/>
          <w:sz w:val="24"/>
        </w:rPr>
      </w:pPr>
      <w:r>
        <w:rPr>
          <w:rFonts w:hint="eastAsia" w:ascii="宋体" w:hAnsi="宋体"/>
          <w:sz w:val="24"/>
        </w:rPr>
        <w:t>U交通运输</w:t>
      </w:r>
    </w:p>
    <w:p>
      <w:pPr>
        <w:pStyle w:val="19"/>
        <w:spacing w:line="360" w:lineRule="auto"/>
        <w:ind w:left="360" w:firstLine="0" w:firstLineChars="0"/>
        <w:rPr>
          <w:rFonts w:ascii="宋体" w:hAnsi="宋体"/>
          <w:sz w:val="24"/>
        </w:rPr>
      </w:pPr>
      <w:r>
        <w:rPr>
          <w:rFonts w:hint="eastAsia" w:ascii="宋体" w:hAnsi="宋体"/>
          <w:sz w:val="24"/>
        </w:rPr>
        <w:t>V航空、航天</w:t>
      </w:r>
    </w:p>
    <w:p>
      <w:pPr>
        <w:pStyle w:val="19"/>
        <w:spacing w:line="360" w:lineRule="auto"/>
        <w:ind w:left="360" w:firstLine="0" w:firstLineChars="0"/>
        <w:rPr>
          <w:rFonts w:ascii="宋体" w:hAnsi="宋体"/>
          <w:sz w:val="24"/>
        </w:rPr>
      </w:pPr>
      <w:r>
        <w:rPr>
          <w:rFonts w:hint="eastAsia" w:ascii="宋体" w:hAnsi="宋体"/>
          <w:sz w:val="24"/>
        </w:rPr>
        <w:t>X环境科学、安全科学</w:t>
      </w:r>
    </w:p>
    <w:p>
      <w:pPr>
        <w:pStyle w:val="19"/>
        <w:spacing w:line="360" w:lineRule="auto"/>
        <w:ind w:left="360" w:firstLine="0" w:firstLineChars="0"/>
        <w:rPr>
          <w:rFonts w:ascii="宋体" w:hAnsi="宋体"/>
          <w:sz w:val="24"/>
        </w:rPr>
      </w:pPr>
      <w:r>
        <w:rPr>
          <w:rFonts w:hint="eastAsia" w:ascii="宋体" w:hAnsi="宋体"/>
          <w:sz w:val="24"/>
        </w:rPr>
        <w:t>Z综合性图书</w:t>
      </w:r>
    </w:p>
    <w:p>
      <w:pPr>
        <w:pStyle w:val="19"/>
        <w:ind w:left="360" w:firstLine="0" w:firstLineChars="0"/>
        <w:rPr>
          <w:rFonts w:ascii="宋体" w:hAnsi="宋体"/>
          <w:sz w:val="24"/>
        </w:rPr>
      </w:pPr>
    </w:p>
    <w:p>
      <w:pPr>
        <w:jc w:val="center"/>
        <w:rPr>
          <w:rFonts w:ascii="宋体" w:hAnsi="宋体"/>
          <w:sz w:val="24"/>
        </w:rPr>
      </w:pPr>
      <w:bookmarkStart w:id="1" w:name="_Hlk140155585"/>
      <w:r>
        <w:rPr>
          <w:rFonts w:hint="eastAsia" w:ascii="宋体" w:hAnsi="宋体"/>
          <w:sz w:val="24"/>
        </w:rPr>
        <w:t>金明校区图书馆各书库图书分布一览表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rPr>
            </w:pPr>
            <w:r>
              <w:rPr>
                <w:rFonts w:hint="eastAsia" w:ascii="宋体" w:hAnsi="宋体"/>
                <w:sz w:val="24"/>
              </w:rPr>
              <w:t>金明校区</w:t>
            </w:r>
          </w:p>
        </w:tc>
        <w:tc>
          <w:tcPr>
            <w:tcW w:w="3050" w:type="dxa"/>
          </w:tcPr>
          <w:p>
            <w:pPr>
              <w:snapToGrid w:val="0"/>
              <w:jc w:val="center"/>
              <w:rPr>
                <w:rFonts w:ascii="宋体" w:hAnsi="宋体"/>
                <w:sz w:val="24"/>
              </w:rPr>
            </w:pPr>
            <w:r>
              <w:rPr>
                <w:rFonts w:hint="eastAsia" w:ascii="宋体" w:hAnsi="宋体"/>
                <w:sz w:val="24"/>
              </w:rPr>
              <w:t>书库名称</w:t>
            </w:r>
          </w:p>
        </w:tc>
        <w:tc>
          <w:tcPr>
            <w:tcW w:w="4536"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金明基藏</w:t>
            </w:r>
          </w:p>
        </w:tc>
        <w:tc>
          <w:tcPr>
            <w:tcW w:w="3050" w:type="dxa"/>
            <w:vAlign w:val="center"/>
          </w:tcPr>
          <w:p>
            <w:pPr>
              <w:jc w:val="center"/>
              <w:rPr>
                <w:rFonts w:ascii="宋体" w:hAnsi="宋体"/>
                <w:sz w:val="24"/>
              </w:rPr>
            </w:pPr>
            <w:r>
              <w:rPr>
                <w:rFonts w:hint="eastAsia" w:ascii="宋体" w:hAnsi="宋体"/>
                <w:sz w:val="24"/>
              </w:rPr>
              <w:t>201书库</w:t>
            </w:r>
          </w:p>
        </w:tc>
        <w:tc>
          <w:tcPr>
            <w:tcW w:w="4536" w:type="dxa"/>
            <w:vAlign w:val="center"/>
          </w:tcPr>
          <w:p>
            <w:pPr>
              <w:rPr>
                <w:rFonts w:ascii="宋体" w:hAnsi="宋体" w:cs="华文中宋"/>
                <w:sz w:val="24"/>
              </w:rPr>
            </w:pPr>
            <w:r>
              <w:rPr>
                <w:rFonts w:hint="eastAsia" w:ascii="宋体" w:hAnsi="宋体"/>
                <w:sz w:val="24"/>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202书库</w:t>
            </w:r>
          </w:p>
        </w:tc>
        <w:tc>
          <w:tcPr>
            <w:tcW w:w="4536" w:type="dxa"/>
            <w:vAlign w:val="center"/>
          </w:tcPr>
          <w:p>
            <w:pPr>
              <w:jc w:val="center"/>
              <w:rPr>
                <w:rFonts w:ascii="宋体" w:hAnsi="宋体" w:cs="华文中宋"/>
                <w:sz w:val="24"/>
              </w:rPr>
            </w:pPr>
            <w:r>
              <w:rPr>
                <w:rFonts w:hint="eastAsia" w:ascii="宋体" w:hAnsi="宋体" w:cs="华文中宋"/>
                <w:sz w:val="24"/>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金明流通</w:t>
            </w:r>
          </w:p>
        </w:tc>
        <w:tc>
          <w:tcPr>
            <w:tcW w:w="3050" w:type="dxa"/>
            <w:vAlign w:val="center"/>
          </w:tcPr>
          <w:p>
            <w:pPr>
              <w:jc w:val="center"/>
              <w:rPr>
                <w:rFonts w:ascii="宋体" w:hAnsi="宋体"/>
                <w:sz w:val="24"/>
              </w:rPr>
            </w:pPr>
            <w:r>
              <w:rPr>
                <w:rFonts w:hint="eastAsia" w:ascii="宋体" w:hAnsi="宋体"/>
                <w:sz w:val="24"/>
              </w:rPr>
              <w:t>四楼南：数理化医学书库</w:t>
            </w:r>
          </w:p>
        </w:tc>
        <w:tc>
          <w:tcPr>
            <w:tcW w:w="4536" w:type="dxa"/>
            <w:vAlign w:val="center"/>
          </w:tcPr>
          <w:p>
            <w:pPr>
              <w:pStyle w:val="12"/>
              <w:snapToGrid w:val="0"/>
              <w:spacing w:before="0" w:beforeAutospacing="0" w:after="0" w:afterAutospacing="0" w:line="26" w:lineRule="atLeast"/>
              <w:jc w:val="center"/>
              <w:rPr>
                <w:rFonts w:cs="华文中宋"/>
              </w:rPr>
            </w:pPr>
            <w:r>
              <w:rPr>
                <w:rFonts w:hint="eastAsia" w:cs="华文中宋"/>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五楼南：经管教外文书库</w:t>
            </w:r>
          </w:p>
        </w:tc>
        <w:tc>
          <w:tcPr>
            <w:tcW w:w="4536" w:type="dxa"/>
            <w:vAlign w:val="center"/>
          </w:tcPr>
          <w:p>
            <w:pPr>
              <w:jc w:val="center"/>
              <w:rPr>
                <w:rFonts w:ascii="宋体" w:hAnsi="宋体" w:cs="华文中宋"/>
                <w:sz w:val="24"/>
              </w:rPr>
            </w:pPr>
            <w:r>
              <w:rPr>
                <w:rFonts w:hint="eastAsia" w:ascii="宋体" w:hAnsi="宋体" w:cs="华文中宋"/>
                <w:sz w:val="24"/>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五楼北：科学技术书库</w:t>
            </w:r>
          </w:p>
        </w:tc>
        <w:tc>
          <w:tcPr>
            <w:tcW w:w="4536" w:type="dxa"/>
            <w:vAlign w:val="center"/>
          </w:tcPr>
          <w:p>
            <w:pPr>
              <w:pStyle w:val="12"/>
              <w:snapToGrid w:val="0"/>
              <w:spacing w:before="0" w:beforeAutospacing="0" w:after="0" w:afterAutospacing="0" w:line="26" w:lineRule="atLeast"/>
              <w:jc w:val="center"/>
              <w:rPr>
                <w:rFonts w:cs="华文中宋"/>
              </w:rPr>
            </w:pPr>
            <w:r>
              <w:rPr>
                <w:rFonts w:hint="eastAsia" w:cs="华文中宋"/>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六楼南：社会科学书库</w:t>
            </w:r>
          </w:p>
        </w:tc>
        <w:tc>
          <w:tcPr>
            <w:tcW w:w="4536" w:type="dxa"/>
            <w:vAlign w:val="center"/>
          </w:tcPr>
          <w:p>
            <w:pPr>
              <w:pStyle w:val="12"/>
              <w:snapToGrid w:val="0"/>
              <w:spacing w:before="0" w:beforeAutospacing="0" w:after="0" w:afterAutospacing="0" w:line="26" w:lineRule="atLeast"/>
              <w:jc w:val="center"/>
              <w:rPr>
                <w:rFonts w:cs="华文中宋"/>
              </w:rPr>
            </w:pPr>
            <w:r>
              <w:rPr>
                <w:rFonts w:hint="eastAsia" w:cs="华文中宋"/>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六楼北：语言文学艺术书库</w:t>
            </w:r>
          </w:p>
        </w:tc>
        <w:tc>
          <w:tcPr>
            <w:tcW w:w="4536" w:type="dxa"/>
            <w:vAlign w:val="center"/>
          </w:tcPr>
          <w:p>
            <w:pPr>
              <w:pStyle w:val="19"/>
              <w:numPr>
                <w:ilvl w:val="0"/>
                <w:numId w:val="2"/>
              </w:numPr>
              <w:ind w:firstLineChars="0"/>
              <w:jc w:val="center"/>
              <w:rPr>
                <w:rFonts w:ascii="宋体" w:hAnsi="宋体" w:cs="华文中宋"/>
                <w:sz w:val="24"/>
              </w:rPr>
            </w:pPr>
            <w:r>
              <w:rPr>
                <w:rFonts w:hint="eastAsia" w:ascii="宋体" w:hAnsi="宋体" w:cs="华文中宋"/>
                <w:sz w:val="24"/>
              </w:rPr>
              <w:t xml:space="preserve"> I、 J</w:t>
            </w:r>
          </w:p>
        </w:tc>
      </w:tr>
      <w:bookmarkEnd w:id="1"/>
    </w:tbl>
    <w:p>
      <w:pPr>
        <w:spacing w:line="360" w:lineRule="auto"/>
        <w:rPr>
          <w:rFonts w:ascii="宋体" w:hAnsi="宋体"/>
          <w:sz w:val="24"/>
        </w:rPr>
      </w:pPr>
    </w:p>
    <w:p>
      <w:pPr>
        <w:spacing w:line="360" w:lineRule="auto"/>
      </w:pPr>
      <w:r>
        <w:rPr>
          <w:rFonts w:hint="eastAsia" w:ascii="宋体" w:hAnsi="宋体"/>
          <w:sz w:val="24"/>
        </w:rPr>
        <w:t>注：郑州校区图书馆图书分配根据实际专业设置情况进行分配典藏，并由中标商加工完毕后送书至郑州校区拆包、上架到指定地点。</w:t>
      </w:r>
    </w:p>
    <w:p>
      <w:pPr>
        <w:spacing w:line="360" w:lineRule="auto"/>
        <w:rPr>
          <w:rFonts w:ascii="宋体" w:hAnsi="宋体"/>
          <w:b/>
          <w:sz w:val="24"/>
        </w:rPr>
      </w:pPr>
      <w:r>
        <w:rPr>
          <w:rFonts w:hint="eastAsia" w:ascii="宋体" w:hAnsi="宋体"/>
          <w:b/>
          <w:sz w:val="24"/>
        </w:rPr>
        <w:t>3、图书三校区典藏的具体细则，根据图书的复本量和首次进馆、二次进馆等情况，图书典藏分配时一般沿用以下原则：</w:t>
      </w:r>
    </w:p>
    <w:p>
      <w:pPr>
        <w:pStyle w:val="19"/>
        <w:spacing w:line="360" w:lineRule="auto"/>
        <w:ind w:firstLine="480"/>
        <w:rPr>
          <w:rFonts w:ascii="宋体" w:hAnsi="宋体"/>
          <w:sz w:val="24"/>
        </w:rPr>
      </w:pPr>
      <w:r>
        <w:rPr>
          <w:rFonts w:hint="eastAsia" w:ascii="宋体" w:hAnsi="宋体"/>
          <w:sz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9"/>
        <w:spacing w:line="360" w:lineRule="auto"/>
        <w:ind w:left="360" w:firstLine="0" w:firstLineChars="0"/>
        <w:rPr>
          <w:rFonts w:ascii="宋体" w:hAnsi="宋体"/>
          <w:sz w:val="24"/>
        </w:rPr>
      </w:pPr>
      <w:r>
        <w:rPr>
          <w:rFonts w:hint="eastAsia" w:ascii="宋体" w:hAnsi="宋体"/>
          <w:sz w:val="24"/>
        </w:rPr>
        <w:t>（2）二次进馆的图书：分配到对应校区流通书库。 其中I类中的文学作品及H31</w:t>
      </w:r>
    </w:p>
    <w:p>
      <w:pPr>
        <w:pStyle w:val="19"/>
        <w:spacing w:line="360" w:lineRule="auto"/>
        <w:ind w:firstLine="0" w:firstLineChars="0"/>
        <w:rPr>
          <w:rFonts w:ascii="宋体" w:hAnsi="宋体"/>
          <w:sz w:val="24"/>
        </w:rPr>
      </w:pPr>
      <w:r>
        <w:rPr>
          <w:rFonts w:hint="eastAsia" w:ascii="宋体" w:hAnsi="宋体"/>
          <w:sz w:val="24"/>
        </w:rPr>
        <w:t>英语二次进馆的，其中2本放在金明流通书库，其余放在明伦流通书库。</w:t>
      </w:r>
    </w:p>
    <w:p>
      <w:pPr>
        <w:pStyle w:val="19"/>
        <w:spacing w:line="360" w:lineRule="auto"/>
        <w:ind w:firstLine="0" w:firstLineChars="0"/>
        <w:rPr>
          <w:rFonts w:ascii="宋体" w:hAnsi="宋体"/>
          <w:b/>
          <w:sz w:val="24"/>
          <w:szCs w:val="24"/>
        </w:rPr>
      </w:pPr>
      <w:r>
        <w:rPr>
          <w:rFonts w:hint="eastAsia" w:ascii="宋体" w:hAnsi="宋体"/>
          <w:b/>
          <w:sz w:val="24"/>
          <w:szCs w:val="24"/>
        </w:rPr>
        <w:t>4、其他特殊情况需和采编中心负责编目的工作人员沟通后视情况决定。</w:t>
      </w:r>
    </w:p>
    <w:p>
      <w:pPr>
        <w:pStyle w:val="19"/>
        <w:spacing w:line="360" w:lineRule="auto"/>
        <w:ind w:firstLine="480"/>
        <w:rPr>
          <w:rFonts w:ascii="宋体" w:hAnsi="宋体"/>
          <w:sz w:val="24"/>
        </w:rPr>
      </w:pPr>
      <w:r>
        <w:rPr>
          <w:rFonts w:hint="eastAsia" w:ascii="宋体" w:hAnsi="宋体"/>
          <w:sz w:val="24"/>
        </w:rPr>
        <w:t>附件1、附件2、附件3作为图书订购中外文图书合同的补充协议，与《河南大学2023年中外文图书购置采购合同》具有同等法律效力。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1946A8"/>
    <w:rsid w:val="00580F1A"/>
    <w:rsid w:val="005D558D"/>
    <w:rsid w:val="00857B81"/>
    <w:rsid w:val="00A7247E"/>
    <w:rsid w:val="00BD5BC9"/>
    <w:rsid w:val="00C7455A"/>
    <w:rsid w:val="00CE5082"/>
    <w:rsid w:val="00E921DD"/>
    <w:rsid w:val="00EF33DA"/>
    <w:rsid w:val="60242B25"/>
    <w:rsid w:val="66CB5565"/>
    <w:rsid w:val="6C50734A"/>
    <w:rsid w:val="6C980F17"/>
    <w:rsid w:val="71364462"/>
    <w:rsid w:val="7B53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iPriority w:val="0"/>
  </w:style>
  <w:style w:type="table" w:default="1" w:styleId="13">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uiPriority w:val="99"/>
    <w:pPr>
      <w:adjustRightInd/>
      <w:spacing w:after="120"/>
      <w:ind w:firstLine="420" w:firstLineChars="100"/>
      <w:jc w:val="both"/>
      <w:textAlignment w:val="auto"/>
    </w:pPr>
    <w:rPr>
      <w:rFonts w:ascii="Times New Roman" w:eastAsia="宋体" w:hAnsiTheme="minorHAnsi" w:cstheme="minorBidi"/>
      <w:kern w:val="2"/>
      <w:sz w:val="21"/>
      <w:szCs w:val="24"/>
      <w:lang w:val="en-US" w:eastAsia="zh-CN" w:bidi="ar-SA"/>
    </w:rPr>
  </w:style>
  <w:style w:type="paragraph" w:styleId="3">
    <w:name w:val="Body Text"/>
    <w:basedOn w:val="1"/>
    <w:next w:val="4"/>
    <w:link w:val="17"/>
    <w:qFormat/>
    <w:uiPriority w:val="0"/>
    <w:pPr>
      <w:adjustRightInd w:val="0"/>
      <w:jc w:val="left"/>
      <w:textAlignment w:val="baseline"/>
    </w:pPr>
    <w:rPr>
      <w:rFonts w:ascii="楷体_GB2312" w:eastAsia="楷体_GB2312"/>
      <w:sz w:val="28"/>
    </w:rPr>
  </w:style>
  <w:style w:type="paragraph" w:customStyle="1" w:styleId="4">
    <w:name w:val="Default"/>
    <w:next w:val="5"/>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5">
    <w:name w:val="Char Char10 Char Char Char Char"/>
    <w:basedOn w:val="1"/>
    <w:next w:val="6"/>
    <w:qFormat/>
    <w:uiPriority w:val="0"/>
    <w:rPr>
      <w:rFonts w:ascii="Calibri" w:hAnsi="Calibri"/>
      <w:kern w:val="0"/>
    </w:rPr>
  </w:style>
  <w:style w:type="paragraph" w:customStyle="1" w:styleId="6">
    <w:name w:val="xl87"/>
    <w:basedOn w:val="1"/>
    <w:next w:val="7"/>
    <w:qFormat/>
    <w:uiPriority w:val="0"/>
    <w:pPr>
      <w:widowControl/>
      <w:shd w:val="clear" w:color="FFFFFF" w:fill="FFFFFF"/>
      <w:spacing w:before="280" w:after="280"/>
      <w:jc w:val="right"/>
    </w:pPr>
    <w:rPr>
      <w:rFonts w:ascii="宋体" w:hAnsi="Calibri"/>
      <w:kern w:val="0"/>
      <w:sz w:val="24"/>
    </w:rPr>
  </w:style>
  <w:style w:type="paragraph" w:customStyle="1" w:styleId="7">
    <w:name w:val="xl72"/>
    <w:basedOn w:val="1"/>
    <w:next w:val="8"/>
    <w:qFormat/>
    <w:uiPriority w:val="0"/>
    <w:pPr>
      <w:widowControl/>
      <w:shd w:val="clear" w:color="FFFFFF" w:fill="FFFFFF"/>
      <w:spacing w:before="280" w:after="280"/>
      <w:jc w:val="right"/>
    </w:pPr>
    <w:rPr>
      <w:rFonts w:ascii="宋体" w:hAnsi="Calibri"/>
      <w:kern w:val="0"/>
      <w:sz w:val="24"/>
    </w:rPr>
  </w:style>
  <w:style w:type="paragraph" w:styleId="8">
    <w:name w:val="Date"/>
    <w:basedOn w:val="1"/>
    <w:next w:val="1"/>
    <w:link w:val="18"/>
    <w:uiPriority w:val="0"/>
    <w:pPr>
      <w:adjustRightInd w:val="0"/>
      <w:spacing w:line="360" w:lineRule="atLeast"/>
      <w:textAlignment w:val="baseline"/>
    </w:pPr>
    <w:rPr>
      <w:sz w:val="28"/>
    </w:rPr>
  </w:style>
  <w:style w:type="paragraph" w:styleId="10">
    <w:name w:val="footer"/>
    <w:basedOn w:val="1"/>
    <w:link w:val="16"/>
    <w:uiPriority w:val="0"/>
    <w:pPr>
      <w:tabs>
        <w:tab w:val="center" w:pos="4153"/>
        <w:tab w:val="right" w:pos="8306"/>
      </w:tabs>
      <w:snapToGrid w:val="0"/>
      <w:jc w:val="left"/>
    </w:pPr>
    <w:rPr>
      <w:sz w:val="18"/>
      <w:szCs w:val="18"/>
    </w:rPr>
  </w:style>
  <w:style w:type="paragraph" w:styleId="11">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5">
    <w:name w:val="页眉 字符"/>
    <w:basedOn w:val="14"/>
    <w:link w:val="11"/>
    <w:qFormat/>
    <w:uiPriority w:val="99"/>
    <w:rPr>
      <w:sz w:val="18"/>
      <w:szCs w:val="18"/>
    </w:rPr>
  </w:style>
  <w:style w:type="character" w:customStyle="1" w:styleId="16">
    <w:name w:val="页脚 字符"/>
    <w:basedOn w:val="14"/>
    <w:link w:val="10"/>
    <w:qFormat/>
    <w:uiPriority w:val="99"/>
    <w:rPr>
      <w:sz w:val="18"/>
      <w:szCs w:val="18"/>
    </w:rPr>
  </w:style>
  <w:style w:type="character" w:customStyle="1" w:styleId="17">
    <w:name w:val="正文文本 字符"/>
    <w:basedOn w:val="14"/>
    <w:link w:val="3"/>
    <w:qFormat/>
    <w:uiPriority w:val="0"/>
    <w:rPr>
      <w:rFonts w:ascii="楷体_GB2312" w:hAnsi="Times New Roman" w:eastAsia="楷体_GB2312" w:cs="Times New Roman"/>
      <w:sz w:val="28"/>
      <w:szCs w:val="24"/>
    </w:rPr>
  </w:style>
  <w:style w:type="character" w:customStyle="1" w:styleId="18">
    <w:name w:val="日期 字符"/>
    <w:basedOn w:val="14"/>
    <w:link w:val="8"/>
    <w:qFormat/>
    <w:uiPriority w:val="0"/>
    <w:rPr>
      <w:rFonts w:ascii="Times New Roman" w:hAnsi="Times New Roman" w:eastAsia="宋体" w:cs="Times New Roman"/>
      <w:sz w:val="28"/>
      <w:szCs w:val="24"/>
    </w:rPr>
  </w:style>
  <w:style w:type="paragraph" w:customStyle="1" w:styleId="19">
    <w:name w:val="List Paragraph1"/>
    <w:basedOn w:val="1"/>
    <w:qFormat/>
    <w:uiPriority w:val="0"/>
    <w:pPr>
      <w:ind w:firstLine="200" w:firstLineChars="200"/>
    </w:pPr>
    <w:rPr>
      <w:szCs w:val="20"/>
    </w:rPr>
  </w:style>
  <w:style w:type="character" w:customStyle="1" w:styleId="20">
    <w:name w:val="标题 2 字符"/>
    <w:basedOn w:val="14"/>
    <w:link w:val="9"/>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217</Characters>
  <Lines>1</Lines>
  <Paragraphs>1</Paragraphs>
  <TotalTime>3</TotalTime>
  <ScaleCrop>false</ScaleCrop>
  <LinksUpToDate>false</LinksUpToDate>
  <CharactersWithSpaces>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dcterms:modified xsi:type="dcterms:W3CDTF">2023-08-02T03:42:03Z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C2A838DF9CFE4BFB87D59B7D667AE2CB_13</vt:lpwstr>
  </property>
</Properties>
</file>