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E478A">
      <w:pPr>
        <w:spacing w:line="253" w:lineRule="auto"/>
        <w:rPr>
          <w:rFonts w:hint="eastAsia" w:ascii="宋体" w:hAnsi="宋体" w:eastAsia="宋体" w:cs="宋体"/>
          <w:sz w:val="21"/>
        </w:rPr>
      </w:pPr>
    </w:p>
    <w:p w14:paraId="2C92F4F9">
      <w:pPr>
        <w:spacing w:line="254" w:lineRule="auto"/>
        <w:rPr>
          <w:rFonts w:hint="eastAsia" w:ascii="宋体" w:hAnsi="宋体" w:eastAsia="宋体" w:cs="宋体"/>
          <w:sz w:val="21"/>
        </w:rPr>
      </w:pPr>
    </w:p>
    <w:p w14:paraId="60204477">
      <w:pPr>
        <w:spacing w:line="254" w:lineRule="auto"/>
        <w:rPr>
          <w:rFonts w:hint="eastAsia" w:ascii="宋体" w:hAnsi="宋体" w:eastAsia="宋体" w:cs="宋体"/>
          <w:sz w:val="21"/>
        </w:rPr>
      </w:pPr>
    </w:p>
    <w:p w14:paraId="529DD8A8">
      <w:pPr>
        <w:spacing w:before="200" w:line="186" w:lineRule="auto"/>
        <w:jc w:val="center"/>
        <w:rPr>
          <w:rFonts w:hint="eastAsia" w:ascii="宋体" w:hAnsi="宋体" w:eastAsia="宋体" w:cs="宋体"/>
          <w:sz w:val="44"/>
          <w:szCs w:val="44"/>
        </w:rPr>
      </w:pPr>
      <w:r>
        <w:rPr>
          <w:rFonts w:hint="eastAsia" w:ascii="宋体" w:hAnsi="宋体" w:eastAsia="宋体" w:cs="宋体"/>
          <w:b/>
          <w:bCs/>
          <w:spacing w:val="20"/>
          <w:sz w:val="44"/>
          <w:szCs w:val="44"/>
        </w:rPr>
        <w:t>河南科技大学第一附属医院</w:t>
      </w:r>
      <w:r>
        <w:rPr>
          <w:rFonts w:hint="eastAsia" w:ascii="宋体" w:hAnsi="宋体" w:eastAsia="宋体" w:cs="宋体"/>
          <w:b/>
          <w:bCs/>
          <w:spacing w:val="20"/>
          <w:sz w:val="44"/>
          <w:szCs w:val="44"/>
          <w:lang w:val="en-US" w:eastAsia="zh-CN"/>
        </w:rPr>
        <w:t>腔镜</w:t>
      </w:r>
      <w:r>
        <w:rPr>
          <w:rFonts w:hint="eastAsia" w:ascii="宋体" w:hAnsi="宋体" w:eastAsia="宋体" w:cs="宋体"/>
          <w:b/>
          <w:bCs/>
          <w:spacing w:val="20"/>
          <w:sz w:val="44"/>
          <w:szCs w:val="44"/>
        </w:rPr>
        <w:t>采购项目</w:t>
      </w:r>
    </w:p>
    <w:p w14:paraId="4C972E85">
      <w:pPr>
        <w:spacing w:line="249" w:lineRule="auto"/>
        <w:rPr>
          <w:rFonts w:hint="eastAsia" w:ascii="宋体" w:hAnsi="宋体" w:eastAsia="宋体" w:cs="宋体"/>
          <w:sz w:val="21"/>
        </w:rPr>
      </w:pPr>
    </w:p>
    <w:p w14:paraId="140408C4">
      <w:pPr>
        <w:spacing w:line="249" w:lineRule="auto"/>
        <w:rPr>
          <w:rFonts w:hint="eastAsia" w:ascii="宋体" w:hAnsi="宋体" w:eastAsia="宋体" w:cs="宋体"/>
          <w:sz w:val="21"/>
        </w:rPr>
      </w:pPr>
    </w:p>
    <w:p w14:paraId="5B284465">
      <w:pPr>
        <w:spacing w:line="249" w:lineRule="auto"/>
        <w:rPr>
          <w:rFonts w:hint="eastAsia" w:ascii="宋体" w:hAnsi="宋体" w:eastAsia="宋体" w:cs="宋体"/>
          <w:sz w:val="21"/>
        </w:rPr>
      </w:pPr>
    </w:p>
    <w:p w14:paraId="50BD45D5">
      <w:pPr>
        <w:spacing w:line="249" w:lineRule="auto"/>
        <w:rPr>
          <w:rFonts w:hint="eastAsia" w:ascii="宋体" w:hAnsi="宋体" w:eastAsia="宋体" w:cs="宋体"/>
          <w:sz w:val="21"/>
        </w:rPr>
      </w:pPr>
    </w:p>
    <w:p w14:paraId="61738A21">
      <w:pPr>
        <w:spacing w:line="249" w:lineRule="auto"/>
        <w:rPr>
          <w:rFonts w:hint="eastAsia" w:ascii="宋体" w:hAnsi="宋体" w:eastAsia="宋体" w:cs="宋体"/>
          <w:sz w:val="21"/>
        </w:rPr>
      </w:pPr>
    </w:p>
    <w:p w14:paraId="03266CD7">
      <w:pPr>
        <w:spacing w:before="230" w:line="224" w:lineRule="auto"/>
        <w:jc w:val="center"/>
        <w:rPr>
          <w:rFonts w:hint="eastAsia" w:ascii="宋体" w:hAnsi="宋体" w:eastAsia="宋体" w:cs="宋体"/>
          <w:b/>
          <w:bCs/>
          <w:sz w:val="72"/>
          <w:szCs w:val="72"/>
        </w:rPr>
      </w:pPr>
      <w:r>
        <w:rPr>
          <w:rFonts w:hint="eastAsia" w:ascii="宋体" w:hAnsi="宋体" w:eastAsia="宋体" w:cs="宋体"/>
          <w:b/>
          <w:bCs/>
          <w:spacing w:val="-12"/>
          <w:sz w:val="72"/>
          <w:szCs w:val="72"/>
        </w:rPr>
        <w:t>招标文件</w:t>
      </w:r>
    </w:p>
    <w:p w14:paraId="2D6A3079">
      <w:pPr>
        <w:spacing w:before="6" w:line="222" w:lineRule="auto"/>
        <w:ind w:left="2262"/>
        <w:rPr>
          <w:rFonts w:hint="eastAsia" w:ascii="宋体" w:hAnsi="宋体" w:eastAsia="宋体" w:cs="宋体"/>
          <w:spacing w:val="-1"/>
          <w:sz w:val="28"/>
          <w:szCs w:val="28"/>
        </w:rPr>
      </w:pPr>
    </w:p>
    <w:p w14:paraId="2124DF14">
      <w:pPr>
        <w:spacing w:before="6" w:line="222" w:lineRule="auto"/>
        <w:jc w:val="center"/>
        <w:rPr>
          <w:rFonts w:hint="eastAsia" w:ascii="宋体" w:hAnsi="宋体" w:eastAsia="宋体" w:cs="宋体"/>
          <w:spacing w:val="-1"/>
          <w:sz w:val="28"/>
          <w:szCs w:val="28"/>
        </w:rPr>
      </w:pPr>
    </w:p>
    <w:p w14:paraId="34CA5C9F">
      <w:pPr>
        <w:spacing w:before="6" w:line="222"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spacing w:val="-1"/>
          <w:sz w:val="28"/>
          <w:szCs w:val="28"/>
        </w:rPr>
        <w:t>项目</w:t>
      </w:r>
      <w:r>
        <w:rPr>
          <w:rFonts w:hint="eastAsia" w:ascii="宋体" w:hAnsi="宋体" w:eastAsia="宋体" w:cs="宋体"/>
          <w:color w:val="auto"/>
          <w:spacing w:val="-1"/>
          <w:sz w:val="28"/>
          <w:szCs w:val="28"/>
        </w:rPr>
        <w:t>编号：</w:t>
      </w:r>
      <w:r>
        <w:rPr>
          <w:rFonts w:hint="eastAsia" w:ascii="宋体" w:hAnsi="宋体" w:eastAsia="宋体" w:cs="宋体"/>
          <w:color w:val="auto"/>
          <w:spacing w:val="-1"/>
          <w:sz w:val="28"/>
          <w:szCs w:val="28"/>
          <w:highlight w:val="none"/>
        </w:rPr>
        <w:t>豫财招标采购-2025-</w:t>
      </w:r>
      <w:r>
        <w:rPr>
          <w:rFonts w:hint="eastAsia" w:ascii="宋体" w:hAnsi="宋体" w:eastAsia="宋体" w:cs="宋体"/>
          <w:color w:val="auto"/>
          <w:spacing w:val="-1"/>
          <w:sz w:val="28"/>
          <w:szCs w:val="28"/>
          <w:highlight w:val="none"/>
          <w:lang w:val="en-US" w:eastAsia="zh-CN"/>
        </w:rPr>
        <w:t>1151</w:t>
      </w:r>
    </w:p>
    <w:p w14:paraId="1CEDABD0">
      <w:pPr>
        <w:spacing w:before="166" w:line="3591" w:lineRule="exact"/>
        <w:ind w:firstLine="2486"/>
        <w:rPr>
          <w:rFonts w:hint="eastAsia" w:ascii="宋体" w:hAnsi="宋体" w:eastAsia="宋体" w:cs="宋体"/>
        </w:rPr>
      </w:pPr>
      <w:r>
        <w:rPr>
          <w:rFonts w:hint="eastAsia" w:ascii="宋体" w:hAnsi="宋体" w:eastAsia="宋体" w:cs="宋体"/>
          <w:kern w:val="21"/>
          <w:sz w:val="32"/>
          <w:szCs w:val="32"/>
        </w:rPr>
        <w:drawing>
          <wp:anchor distT="0" distB="0" distL="114300" distR="114300" simplePos="0" relativeHeight="251659264" behindDoc="0" locked="0" layoutInCell="1" allowOverlap="1">
            <wp:simplePos x="0" y="0"/>
            <wp:positionH relativeFrom="column">
              <wp:posOffset>2019935</wp:posOffset>
            </wp:positionH>
            <wp:positionV relativeFrom="paragraph">
              <wp:posOffset>297815</wp:posOffset>
            </wp:positionV>
            <wp:extent cx="1843405" cy="1675765"/>
            <wp:effectExtent l="0" t="0" r="4445" b="635"/>
            <wp:wrapNone/>
            <wp:docPr id="1" name="图片 1" descr="aa680e7312ca7cf72f4b508a0a3cd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a680e7312ca7cf72f4b508a0a3cd9d"/>
                    <pic:cNvPicPr>
                      <a:picLocks noChangeAspect="1"/>
                    </pic:cNvPicPr>
                  </pic:nvPicPr>
                  <pic:blipFill>
                    <a:blip r:embed="rId52"/>
                    <a:stretch>
                      <a:fillRect/>
                    </a:stretch>
                  </pic:blipFill>
                  <pic:spPr>
                    <a:xfrm>
                      <a:off x="0" y="0"/>
                      <a:ext cx="1843405" cy="1675765"/>
                    </a:xfrm>
                    <a:prstGeom prst="rect">
                      <a:avLst/>
                    </a:prstGeom>
                    <a:noFill/>
                    <a:ln>
                      <a:noFill/>
                    </a:ln>
                  </pic:spPr>
                </pic:pic>
              </a:graphicData>
            </a:graphic>
          </wp:anchor>
        </w:drawing>
      </w:r>
    </w:p>
    <w:p w14:paraId="3B5AA270">
      <w:pPr>
        <w:spacing w:line="247" w:lineRule="auto"/>
        <w:rPr>
          <w:rFonts w:hint="eastAsia" w:ascii="宋体" w:hAnsi="宋体" w:eastAsia="宋体" w:cs="宋体"/>
          <w:sz w:val="21"/>
        </w:rPr>
      </w:pPr>
    </w:p>
    <w:p w14:paraId="4553271E">
      <w:pPr>
        <w:spacing w:line="247" w:lineRule="auto"/>
        <w:rPr>
          <w:rFonts w:hint="eastAsia" w:ascii="宋体" w:hAnsi="宋体" w:eastAsia="宋体" w:cs="宋体"/>
          <w:sz w:val="21"/>
        </w:rPr>
      </w:pPr>
    </w:p>
    <w:p w14:paraId="55308A98">
      <w:pPr>
        <w:spacing w:line="248" w:lineRule="auto"/>
        <w:rPr>
          <w:rFonts w:hint="eastAsia" w:ascii="宋体" w:hAnsi="宋体" w:eastAsia="宋体" w:cs="宋体"/>
          <w:sz w:val="21"/>
        </w:rPr>
      </w:pPr>
    </w:p>
    <w:p w14:paraId="5155B22A">
      <w:pPr>
        <w:spacing w:line="248" w:lineRule="auto"/>
        <w:rPr>
          <w:rFonts w:hint="eastAsia" w:ascii="宋体" w:hAnsi="宋体" w:eastAsia="宋体" w:cs="宋体"/>
          <w:sz w:val="21"/>
        </w:rPr>
      </w:pPr>
    </w:p>
    <w:p w14:paraId="14376081">
      <w:pPr>
        <w:spacing w:line="248" w:lineRule="auto"/>
        <w:rPr>
          <w:rFonts w:hint="eastAsia" w:ascii="宋体" w:hAnsi="宋体" w:eastAsia="宋体" w:cs="宋体"/>
          <w:sz w:val="21"/>
        </w:rPr>
      </w:pPr>
    </w:p>
    <w:p w14:paraId="2DF324F6">
      <w:pPr>
        <w:spacing w:line="360" w:lineRule="auto"/>
        <w:jc w:val="center"/>
        <w:rPr>
          <w:rFonts w:hint="eastAsia" w:ascii="宋体" w:hAnsi="宋体" w:eastAsia="宋体" w:cs="宋体"/>
          <w:b/>
          <w:bCs/>
          <w:kern w:val="21"/>
          <w:sz w:val="32"/>
          <w:szCs w:val="32"/>
        </w:rPr>
      </w:pPr>
      <w:r>
        <w:rPr>
          <w:rFonts w:hint="eastAsia" w:ascii="宋体" w:hAnsi="宋体" w:eastAsia="宋体" w:cs="宋体"/>
          <w:b/>
          <w:bCs/>
          <w:kern w:val="21"/>
          <w:sz w:val="32"/>
          <w:szCs w:val="32"/>
        </w:rPr>
        <w:t>采购人：河南科技大学第一附属医院</w:t>
      </w:r>
    </w:p>
    <w:p w14:paraId="48E309C0">
      <w:pPr>
        <w:spacing w:line="360" w:lineRule="auto"/>
        <w:jc w:val="center"/>
        <w:rPr>
          <w:rFonts w:hint="eastAsia" w:ascii="宋体" w:hAnsi="宋体" w:eastAsia="宋体" w:cs="宋体"/>
          <w:b/>
          <w:bCs/>
          <w:kern w:val="21"/>
          <w:sz w:val="32"/>
          <w:szCs w:val="32"/>
        </w:rPr>
      </w:pPr>
      <w:r>
        <w:rPr>
          <w:rFonts w:hint="eastAsia" w:ascii="宋体" w:hAnsi="宋体" w:eastAsia="宋体" w:cs="宋体"/>
          <w:b/>
          <w:bCs/>
          <w:kern w:val="21"/>
          <w:sz w:val="32"/>
          <w:szCs w:val="32"/>
        </w:rPr>
        <w:t>采购代理机构：方大国际工程咨询股份有限公司</w:t>
      </w:r>
    </w:p>
    <w:p w14:paraId="615BDFB8">
      <w:pPr>
        <w:spacing w:line="360" w:lineRule="auto"/>
        <w:jc w:val="center"/>
        <w:rPr>
          <w:rFonts w:hint="eastAsia" w:ascii="宋体" w:hAnsi="宋体" w:eastAsia="宋体" w:cs="宋体"/>
          <w:b/>
          <w:bCs/>
          <w:kern w:val="21"/>
          <w:sz w:val="32"/>
          <w:szCs w:val="32"/>
        </w:rPr>
      </w:pPr>
      <w:r>
        <w:rPr>
          <w:rFonts w:hint="eastAsia" w:ascii="宋体" w:hAnsi="宋体" w:eastAsia="宋体" w:cs="宋体"/>
          <w:b/>
          <w:bCs/>
          <w:kern w:val="21"/>
          <w:sz w:val="32"/>
          <w:szCs w:val="32"/>
        </w:rPr>
        <w:t>日期：二〇二五</w:t>
      </w:r>
      <w:r>
        <w:rPr>
          <w:rFonts w:hint="eastAsia" w:ascii="宋体" w:hAnsi="宋体" w:eastAsia="宋体" w:cs="宋体"/>
          <w:b/>
          <w:bCs/>
          <w:color w:val="000000" w:themeColor="text1"/>
          <w:kern w:val="21"/>
          <w:sz w:val="32"/>
          <w:szCs w:val="32"/>
          <w14:textFill>
            <w14:solidFill>
              <w14:schemeClr w14:val="tx1"/>
            </w14:solidFill>
          </w14:textFill>
        </w:rPr>
        <w:t>年</w:t>
      </w:r>
      <w:r>
        <w:rPr>
          <w:rFonts w:hint="eastAsia" w:ascii="宋体" w:hAnsi="宋体" w:eastAsia="宋体" w:cs="宋体"/>
          <w:b/>
          <w:bCs/>
          <w:color w:val="000000" w:themeColor="text1"/>
          <w:kern w:val="21"/>
          <w:sz w:val="32"/>
          <w:szCs w:val="32"/>
          <w:lang w:val="en-US" w:eastAsia="zh-CN"/>
          <w14:textFill>
            <w14:solidFill>
              <w14:schemeClr w14:val="tx1"/>
            </w14:solidFill>
          </w14:textFill>
        </w:rPr>
        <w:t>九</w:t>
      </w:r>
      <w:r>
        <w:rPr>
          <w:rFonts w:hint="eastAsia" w:ascii="宋体" w:hAnsi="宋体" w:eastAsia="宋体" w:cs="宋体"/>
          <w:b/>
          <w:bCs/>
          <w:color w:val="auto"/>
          <w:kern w:val="21"/>
          <w:sz w:val="32"/>
          <w:szCs w:val="32"/>
        </w:rPr>
        <w:t>月</w:t>
      </w:r>
    </w:p>
    <w:p w14:paraId="213A47A2">
      <w:pPr>
        <w:spacing w:line="360" w:lineRule="auto"/>
        <w:rPr>
          <w:rFonts w:hint="eastAsia" w:ascii="宋体" w:hAnsi="宋体" w:eastAsia="宋体" w:cs="宋体"/>
          <w:kern w:val="21"/>
          <w:sz w:val="24"/>
        </w:rPr>
      </w:pPr>
      <w:r>
        <w:rPr>
          <w:rFonts w:hint="eastAsia" w:ascii="宋体" w:hAnsi="宋体" w:eastAsia="宋体" w:cs="宋体"/>
          <w:kern w:val="21"/>
          <w:sz w:val="24"/>
        </w:rPr>
        <w:br w:type="page"/>
      </w:r>
    </w:p>
    <w:p w14:paraId="04B2EFEC">
      <w:pPr>
        <w:spacing w:line="228" w:lineRule="auto"/>
        <w:rPr>
          <w:rFonts w:hint="eastAsia" w:ascii="宋体" w:hAnsi="宋体" w:eastAsia="宋体" w:cs="宋体"/>
        </w:rPr>
        <w:sectPr>
          <w:pgSz w:w="11906" w:h="16839"/>
          <w:pgMar w:top="1270" w:right="1463" w:bottom="1270" w:left="1463" w:header="0" w:footer="675" w:gutter="0"/>
          <w:cols w:space="0" w:num="1"/>
          <w:rtlGutter w:val="0"/>
          <w:docGrid w:linePitch="0" w:charSpace="0"/>
        </w:sectPr>
      </w:pPr>
    </w:p>
    <w:sdt>
      <w:sdtPr>
        <w:rPr>
          <w:rFonts w:hint="eastAsia" w:ascii="宋体" w:hAnsi="宋体" w:eastAsia="宋体" w:cs="宋体"/>
          <w:sz w:val="28"/>
          <w:szCs w:val="28"/>
        </w:rPr>
        <w:id w:val="147456360"/>
        <w:docPartObj>
          <w:docPartGallery w:val="Table of Contents"/>
          <w:docPartUnique/>
        </w:docPartObj>
      </w:sdtPr>
      <w:sdtEndPr>
        <w:rPr>
          <w:rFonts w:hint="default" w:ascii="宋体" w:hAnsi="宋体" w:eastAsia="宋体" w:cs="宋体"/>
          <w:sz w:val="24"/>
          <w:szCs w:val="24"/>
          <w:lang w:val="en-US"/>
        </w:rPr>
      </w:sdtEndPr>
      <w:sdtContent>
        <w:p w14:paraId="5E682775">
          <w:pPr>
            <w:spacing w:before="112" w:line="177" w:lineRule="auto"/>
            <w:ind w:left="4205"/>
            <w:rPr>
              <w:rFonts w:hint="eastAsia" w:ascii="宋体" w:hAnsi="宋体" w:eastAsia="宋体" w:cs="宋体"/>
              <w:sz w:val="28"/>
              <w:szCs w:val="28"/>
            </w:rPr>
          </w:pPr>
          <w:r>
            <w:rPr>
              <w:rFonts w:hint="eastAsia" w:ascii="宋体" w:hAnsi="宋体" w:eastAsia="宋体" w:cs="宋体"/>
              <w:b/>
              <w:bCs/>
              <w:spacing w:val="-16"/>
              <w:sz w:val="28"/>
              <w:szCs w:val="28"/>
            </w:rPr>
            <w:t>目</w:t>
          </w:r>
          <w:r>
            <w:rPr>
              <w:rFonts w:hint="eastAsia" w:ascii="宋体" w:hAnsi="宋体" w:eastAsia="宋体" w:cs="宋体"/>
              <w:b/>
              <w:bCs/>
              <w:spacing w:val="5"/>
              <w:sz w:val="28"/>
              <w:szCs w:val="28"/>
            </w:rPr>
            <w:t xml:space="preserve">       </w:t>
          </w:r>
          <w:r>
            <w:rPr>
              <w:rFonts w:hint="eastAsia" w:ascii="宋体" w:hAnsi="宋体" w:eastAsia="宋体" w:cs="宋体"/>
              <w:b/>
              <w:bCs/>
              <w:spacing w:val="-16"/>
              <w:sz w:val="28"/>
              <w:szCs w:val="28"/>
            </w:rPr>
            <w:t>录</w:t>
          </w:r>
        </w:p>
        <w:p w14:paraId="1D342D0C">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269" w:line="300" w:lineRule="exact"/>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 </w:instrText>
          </w:r>
          <w:r>
            <w:rPr>
              <w:rFonts w:hint="eastAsia" w:ascii="宋体" w:hAnsi="宋体" w:eastAsia="宋体" w:cs="宋体"/>
              <w:sz w:val="24"/>
              <w:szCs w:val="24"/>
            </w:rPr>
            <w:fldChar w:fldCharType="separate"/>
          </w:r>
          <w:r>
            <w:rPr>
              <w:rFonts w:hint="eastAsia" w:ascii="宋体" w:hAnsi="宋体" w:eastAsia="宋体" w:cs="宋体"/>
              <w:spacing w:val="16"/>
              <w:sz w:val="24"/>
              <w:szCs w:val="24"/>
            </w:rPr>
            <w:t>第一章</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招标公告</w:t>
          </w:r>
          <w:r>
            <w:rPr>
              <w:rFonts w:hint="eastAsia" w:ascii="宋体" w:hAnsi="宋体" w:eastAsia="宋体" w:cs="宋体"/>
              <w:spacing w:val="-20"/>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 </w:instrText>
          </w:r>
          <w:r>
            <w:rPr>
              <w:rFonts w:hint="eastAsia" w:ascii="宋体" w:hAnsi="宋体" w:eastAsia="宋体" w:cs="宋体"/>
              <w:sz w:val="24"/>
              <w:szCs w:val="24"/>
            </w:rPr>
            <w:fldChar w:fldCharType="separate"/>
          </w:r>
          <w:r>
            <w:rPr>
              <w:rFonts w:hint="eastAsia" w:ascii="宋体" w:hAnsi="宋体" w:eastAsia="宋体" w:cs="宋体"/>
              <w:spacing w:val="-45"/>
              <w:sz w:val="24"/>
              <w:szCs w:val="24"/>
            </w:rPr>
            <w:t xml:space="preserve"> </w:t>
          </w:r>
          <w:r>
            <w:rPr>
              <w:rFonts w:hint="eastAsia" w:ascii="宋体" w:hAnsi="宋体" w:eastAsia="宋体" w:cs="宋体"/>
              <w:spacing w:val="-18"/>
              <w:sz w:val="24"/>
              <w:szCs w:val="24"/>
              <w:lang w:val="en-US" w:eastAsia="zh-CN"/>
            </w:rPr>
            <w:t>2</w:t>
          </w:r>
          <w:r>
            <w:rPr>
              <w:rFonts w:hint="eastAsia" w:ascii="宋体" w:hAnsi="宋体" w:eastAsia="宋体" w:cs="宋体"/>
              <w:spacing w:val="-18"/>
              <w:sz w:val="24"/>
              <w:szCs w:val="24"/>
            </w:rPr>
            <w:fldChar w:fldCharType="end"/>
          </w:r>
        </w:p>
        <w:p w14:paraId="7243F236">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 </w:instrText>
          </w:r>
          <w:r>
            <w:rPr>
              <w:rFonts w:hint="eastAsia" w:ascii="宋体" w:hAnsi="宋体" w:eastAsia="宋体" w:cs="宋体"/>
              <w:sz w:val="24"/>
              <w:szCs w:val="24"/>
            </w:rPr>
            <w:fldChar w:fldCharType="separate"/>
          </w:r>
          <w:r>
            <w:rPr>
              <w:rFonts w:hint="eastAsia" w:ascii="宋体" w:hAnsi="宋体" w:eastAsia="宋体" w:cs="宋体"/>
              <w:spacing w:val="8"/>
              <w:sz w:val="24"/>
              <w:szCs w:val="24"/>
            </w:rPr>
            <w:t>第二章</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投标人须知</w:t>
          </w:r>
          <w:r>
            <w:rPr>
              <w:rFonts w:hint="eastAsia" w:ascii="宋体" w:hAnsi="宋体" w:eastAsia="宋体" w:cs="宋体"/>
              <w:spacing w:val="-24"/>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"bookmark3" </w:instrText>
          </w:r>
          <w:r>
            <w:rPr>
              <w:rFonts w:hint="eastAsia" w:ascii="宋体" w:hAnsi="宋体" w:eastAsia="宋体" w:cs="宋体"/>
              <w:sz w:val="24"/>
              <w:szCs w:val="24"/>
            </w:rPr>
            <w:fldChar w:fldCharType="separate"/>
          </w:r>
          <w:r>
            <w:rPr>
              <w:rFonts w:hint="eastAsia" w:ascii="宋体" w:hAnsi="宋体" w:eastAsia="宋体" w:cs="宋体"/>
              <w:spacing w:val="-60"/>
              <w:sz w:val="24"/>
              <w:szCs w:val="24"/>
            </w:rPr>
            <w:t xml:space="preserve"> </w:t>
          </w:r>
          <w:r>
            <w:rPr>
              <w:rFonts w:hint="eastAsia" w:ascii="宋体" w:hAnsi="宋体" w:eastAsia="宋体" w:cs="宋体"/>
              <w:spacing w:val="-8"/>
              <w:sz w:val="24"/>
              <w:szCs w:val="24"/>
              <w:lang w:val="en-US" w:eastAsia="zh-CN"/>
            </w:rPr>
            <w:t>7</w:t>
          </w:r>
          <w:r>
            <w:rPr>
              <w:rFonts w:hint="eastAsia" w:ascii="宋体" w:hAnsi="宋体" w:eastAsia="宋体" w:cs="宋体"/>
              <w:spacing w:val="-8"/>
              <w:sz w:val="24"/>
              <w:szCs w:val="24"/>
            </w:rPr>
            <w:fldChar w:fldCharType="end"/>
          </w:r>
        </w:p>
        <w:p w14:paraId="688CC606">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59" w:line="300" w:lineRule="exact"/>
            <w:ind w:firstLine="720" w:firstLineChars="30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"bookmark6" </w:instrText>
          </w:r>
          <w:r>
            <w:rPr>
              <w:rFonts w:hint="eastAsia" w:ascii="宋体" w:hAnsi="宋体" w:eastAsia="宋体" w:cs="宋体"/>
              <w:sz w:val="24"/>
              <w:szCs w:val="24"/>
            </w:rPr>
            <w:fldChar w:fldCharType="separate"/>
          </w:r>
          <w:r>
            <w:rPr>
              <w:rFonts w:hint="eastAsia" w:ascii="宋体" w:hAnsi="宋体" w:eastAsia="宋体" w:cs="宋体"/>
              <w:spacing w:val="8"/>
              <w:sz w:val="24"/>
              <w:szCs w:val="24"/>
            </w:rPr>
            <w:t>投标人须知前附表</w:t>
          </w:r>
          <w:r>
            <w:rPr>
              <w:rFonts w:hint="eastAsia" w:ascii="宋体" w:hAnsi="宋体" w:eastAsia="宋体" w:cs="宋体"/>
              <w:spacing w:val="-26"/>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"bookmark5" </w:instrText>
          </w:r>
          <w:r>
            <w:rPr>
              <w:rFonts w:hint="eastAsia" w:ascii="宋体" w:hAnsi="宋体" w:eastAsia="宋体" w:cs="宋体"/>
              <w:sz w:val="24"/>
              <w:szCs w:val="24"/>
            </w:rPr>
            <w:fldChar w:fldCharType="separate"/>
          </w:r>
          <w:r>
            <w:rPr>
              <w:rFonts w:hint="eastAsia" w:ascii="宋体" w:hAnsi="宋体" w:eastAsia="宋体" w:cs="宋体"/>
              <w:spacing w:val="-60"/>
              <w:sz w:val="24"/>
              <w:szCs w:val="24"/>
            </w:rPr>
            <w:t xml:space="preserve"> </w:t>
          </w:r>
          <w:r>
            <w:rPr>
              <w:rFonts w:hint="eastAsia" w:ascii="宋体" w:hAnsi="宋体" w:eastAsia="宋体" w:cs="宋体"/>
              <w:spacing w:val="-8"/>
              <w:sz w:val="24"/>
              <w:szCs w:val="24"/>
              <w:lang w:val="en-US" w:eastAsia="zh-CN"/>
            </w:rPr>
            <w:t>7</w:t>
          </w:r>
          <w:r>
            <w:rPr>
              <w:rFonts w:hint="eastAsia" w:ascii="宋体" w:hAnsi="宋体" w:eastAsia="宋体" w:cs="宋体"/>
              <w:spacing w:val="-8"/>
              <w:sz w:val="24"/>
              <w:szCs w:val="24"/>
            </w:rPr>
            <w:fldChar w:fldCharType="end"/>
          </w:r>
        </w:p>
        <w:p w14:paraId="38FA5CA7">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ind w:left="816"/>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"bookmark8"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1.总则</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rPr>
            <w:t xml:space="preserve"> </w:t>
          </w:r>
          <w:r>
            <w:rPr>
              <w:rFonts w:hint="eastAsia" w:ascii="宋体" w:hAnsi="宋体" w:eastAsia="宋体" w:cs="宋体"/>
              <w:spacing w:val="-7"/>
              <w:sz w:val="24"/>
              <w:szCs w:val="24"/>
            </w:rPr>
            <w:t>1</w:t>
          </w:r>
          <w:r>
            <w:rPr>
              <w:rFonts w:hint="eastAsia" w:ascii="宋体" w:hAnsi="宋体" w:eastAsia="宋体" w:cs="宋体"/>
              <w:spacing w:val="-7"/>
              <w:sz w:val="24"/>
              <w:szCs w:val="24"/>
              <w:lang w:val="en-US" w:eastAsia="zh-CN"/>
            </w:rPr>
            <w:t>7</w:t>
          </w:r>
          <w:r>
            <w:rPr>
              <w:rFonts w:hint="eastAsia" w:ascii="宋体" w:hAnsi="宋体" w:eastAsia="宋体" w:cs="宋体"/>
              <w:spacing w:val="-7"/>
              <w:sz w:val="24"/>
              <w:szCs w:val="24"/>
            </w:rPr>
            <w:fldChar w:fldCharType="end"/>
          </w:r>
        </w:p>
        <w:p w14:paraId="2F3D71ED">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1" w:line="300" w:lineRule="exact"/>
            <w:ind w:left="803"/>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"bookmark10" </w:instrText>
          </w:r>
          <w:r>
            <w:rPr>
              <w:rFonts w:hint="eastAsia" w:ascii="宋体" w:hAnsi="宋体" w:eastAsia="宋体" w:cs="宋体"/>
              <w:sz w:val="24"/>
              <w:szCs w:val="24"/>
            </w:rPr>
            <w:fldChar w:fldCharType="separate"/>
          </w:r>
          <w:r>
            <w:rPr>
              <w:rFonts w:hint="eastAsia" w:ascii="宋体" w:hAnsi="宋体" w:eastAsia="宋体" w:cs="宋体"/>
              <w:spacing w:val="11"/>
              <w:sz w:val="24"/>
              <w:szCs w:val="24"/>
            </w:rPr>
            <w:t>2.招标文件</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"bookmark9" </w:instrText>
          </w:r>
          <w:r>
            <w:rPr>
              <w:rFonts w:hint="eastAsia" w:ascii="宋体" w:hAnsi="宋体" w:eastAsia="宋体" w:cs="宋体"/>
              <w:sz w:val="24"/>
              <w:szCs w:val="24"/>
            </w:rPr>
            <w:fldChar w:fldCharType="separate"/>
          </w:r>
          <w:r>
            <w:rPr>
              <w:rFonts w:hint="eastAsia" w:ascii="宋体" w:hAnsi="宋体" w:eastAsia="宋体" w:cs="宋体"/>
              <w:spacing w:val="-21"/>
              <w:sz w:val="24"/>
              <w:szCs w:val="24"/>
            </w:rPr>
            <w:t xml:space="preserve"> </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lang w:val="en-US" w:eastAsia="zh-CN"/>
            </w:rPr>
            <w:t>2</w:t>
          </w:r>
        </w:p>
        <w:p w14:paraId="6415164B">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2" w:line="300" w:lineRule="exact"/>
            <w:ind w:left="805"/>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"bookmark12" </w:instrText>
          </w:r>
          <w:r>
            <w:rPr>
              <w:rFonts w:hint="eastAsia" w:ascii="宋体" w:hAnsi="宋体" w:eastAsia="宋体" w:cs="宋体"/>
              <w:sz w:val="24"/>
              <w:szCs w:val="24"/>
            </w:rPr>
            <w:fldChar w:fldCharType="separate"/>
          </w:r>
          <w:r>
            <w:rPr>
              <w:rFonts w:hint="eastAsia" w:ascii="宋体" w:hAnsi="宋体" w:eastAsia="宋体" w:cs="宋体"/>
              <w:spacing w:val="10"/>
              <w:sz w:val="24"/>
              <w:szCs w:val="24"/>
            </w:rPr>
            <w:t>3.投标文件</w:t>
          </w:r>
          <w:r>
            <w:rPr>
              <w:rFonts w:hint="eastAsia" w:ascii="宋体" w:hAnsi="宋体" w:eastAsia="宋体" w:cs="宋体"/>
              <w:spacing w:val="-20"/>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"bookmark11" </w:instrText>
          </w:r>
          <w:r>
            <w:rPr>
              <w:rFonts w:hint="eastAsia" w:ascii="宋体" w:hAnsi="宋体" w:eastAsia="宋体" w:cs="宋体"/>
              <w:sz w:val="24"/>
              <w:szCs w:val="24"/>
            </w:rPr>
            <w:fldChar w:fldCharType="separate"/>
          </w:r>
          <w:r>
            <w:rPr>
              <w:rFonts w:hint="eastAsia" w:ascii="宋体" w:hAnsi="宋体" w:eastAsia="宋体" w:cs="宋体"/>
              <w:spacing w:val="-21"/>
              <w:sz w:val="24"/>
              <w:szCs w:val="24"/>
            </w:rPr>
            <w:t xml:space="preserve"> </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lang w:val="en-US" w:eastAsia="zh-CN"/>
            </w:rPr>
            <w:t>3</w:t>
          </w:r>
        </w:p>
        <w:p w14:paraId="67C5303A">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58" w:line="300" w:lineRule="exact"/>
            <w:ind w:left="8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"bookmark14"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rPr>
            <w:t>4.投标</w:t>
          </w:r>
          <w:r>
            <w:rPr>
              <w:rFonts w:hint="eastAsia" w:ascii="宋体" w:hAnsi="宋体" w:eastAsia="宋体" w:cs="宋体"/>
              <w:spacing w:val="-20"/>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"bookmark13"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rPr>
            <w:t xml:space="preserve"> </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lang w:val="en-US" w:eastAsia="zh-CN"/>
            </w:rPr>
            <w:t>5</w:t>
          </w:r>
        </w:p>
        <w:p w14:paraId="1E1AC7E7">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2" w:line="300" w:lineRule="exact"/>
            <w:ind w:left="805"/>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"bookmark16"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5.开标</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rPr>
            <w:t xml:space="preserve"> </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lang w:val="en-US" w:eastAsia="zh-CN"/>
            </w:rPr>
            <w:t>6</w:t>
          </w:r>
        </w:p>
        <w:p w14:paraId="29732A11">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1" w:line="300" w:lineRule="exact"/>
            <w:ind w:left="803"/>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"bookmark18" </w:instrText>
          </w:r>
          <w:r>
            <w:rPr>
              <w:rFonts w:hint="eastAsia" w:ascii="宋体" w:hAnsi="宋体" w:eastAsia="宋体" w:cs="宋体"/>
              <w:sz w:val="24"/>
              <w:szCs w:val="24"/>
            </w:rPr>
            <w:fldChar w:fldCharType="separate"/>
          </w:r>
          <w:r>
            <w:rPr>
              <w:rFonts w:hint="eastAsia" w:ascii="宋体" w:hAnsi="宋体" w:eastAsia="宋体" w:cs="宋体"/>
              <w:spacing w:val="14"/>
              <w:sz w:val="24"/>
              <w:szCs w:val="24"/>
            </w:rPr>
            <w:t>6.资格审查与评标</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"bookmark17" </w:instrText>
          </w:r>
          <w:r>
            <w:rPr>
              <w:rFonts w:hint="eastAsia" w:ascii="宋体" w:hAnsi="宋体" w:eastAsia="宋体" w:cs="宋体"/>
              <w:sz w:val="24"/>
              <w:szCs w:val="24"/>
            </w:rPr>
            <w:fldChar w:fldCharType="separate"/>
          </w:r>
          <w:r>
            <w:rPr>
              <w:rFonts w:hint="eastAsia" w:ascii="宋体" w:hAnsi="宋体" w:eastAsia="宋体" w:cs="宋体"/>
              <w:spacing w:val="-57"/>
              <w:sz w:val="24"/>
              <w:szCs w:val="24"/>
            </w:rPr>
            <w:t xml:space="preserve"> </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lang w:val="en-US" w:eastAsia="zh-CN"/>
            </w:rPr>
            <w:t>6</w:t>
          </w:r>
        </w:p>
        <w:p w14:paraId="747FA274">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ind w:left="806"/>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"bookmark20" </w:instrText>
          </w:r>
          <w:r>
            <w:rPr>
              <w:rFonts w:hint="eastAsia" w:ascii="宋体" w:hAnsi="宋体" w:eastAsia="宋体" w:cs="宋体"/>
              <w:sz w:val="24"/>
              <w:szCs w:val="24"/>
            </w:rPr>
            <w:fldChar w:fldCharType="separate"/>
          </w:r>
          <w:r>
            <w:rPr>
              <w:rFonts w:hint="eastAsia" w:ascii="宋体" w:hAnsi="宋体" w:eastAsia="宋体" w:cs="宋体"/>
              <w:spacing w:val="14"/>
              <w:sz w:val="24"/>
              <w:szCs w:val="24"/>
            </w:rPr>
            <w:t>7.定标及合同授予</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"bookmark19" </w:instrText>
          </w:r>
          <w:r>
            <w:rPr>
              <w:rFonts w:hint="eastAsia" w:ascii="宋体" w:hAnsi="宋体" w:eastAsia="宋体" w:cs="宋体"/>
              <w:sz w:val="24"/>
              <w:szCs w:val="24"/>
            </w:rPr>
            <w:fldChar w:fldCharType="separate"/>
          </w:r>
          <w:r>
            <w:rPr>
              <w:rFonts w:hint="eastAsia" w:ascii="宋体" w:hAnsi="宋体" w:eastAsia="宋体" w:cs="宋体"/>
              <w:spacing w:val="-57"/>
              <w:sz w:val="24"/>
              <w:szCs w:val="24"/>
            </w:rPr>
            <w:t xml:space="preserve"> </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lang w:val="en-US" w:eastAsia="zh-CN"/>
            </w:rPr>
            <w:t>8</w:t>
          </w:r>
        </w:p>
        <w:p w14:paraId="54C550AE">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ind w:left="802"/>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"bookmark22" </w:instrText>
          </w:r>
          <w:r>
            <w:rPr>
              <w:rFonts w:hint="eastAsia" w:ascii="宋体" w:hAnsi="宋体" w:eastAsia="宋体" w:cs="宋体"/>
              <w:sz w:val="24"/>
              <w:szCs w:val="24"/>
            </w:rPr>
            <w:fldChar w:fldCharType="separate"/>
          </w:r>
          <w:r>
            <w:rPr>
              <w:rFonts w:hint="eastAsia" w:ascii="宋体" w:hAnsi="宋体" w:eastAsia="宋体" w:cs="宋体"/>
              <w:spacing w:val="12"/>
              <w:sz w:val="24"/>
              <w:szCs w:val="24"/>
            </w:rPr>
            <w:t>8.纪律和监督</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"bookmark21" </w:instrText>
          </w:r>
          <w:r>
            <w:rPr>
              <w:rFonts w:hint="eastAsia" w:ascii="宋体" w:hAnsi="宋体" w:eastAsia="宋体" w:cs="宋体"/>
              <w:sz w:val="24"/>
              <w:szCs w:val="24"/>
            </w:rPr>
            <w:fldChar w:fldCharType="separate"/>
          </w:r>
          <w:r>
            <w:rPr>
              <w:rFonts w:hint="eastAsia" w:ascii="宋体" w:hAnsi="宋体" w:eastAsia="宋体" w:cs="宋体"/>
              <w:spacing w:val="-46"/>
              <w:sz w:val="24"/>
              <w:szCs w:val="24"/>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24E082A8">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ind w:left="802"/>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"bookmark24"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rPr>
            <w:t>9.样品</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"bookmark23" </w:instrText>
          </w:r>
          <w:r>
            <w:rPr>
              <w:rFonts w:hint="eastAsia" w:ascii="宋体" w:hAnsi="宋体" w:eastAsia="宋体" w:cs="宋体"/>
              <w:sz w:val="24"/>
              <w:szCs w:val="24"/>
            </w:rPr>
            <w:fldChar w:fldCharType="separate"/>
          </w:r>
          <w:r>
            <w:rPr>
              <w:rFonts w:hint="eastAsia" w:ascii="宋体" w:hAnsi="宋体" w:eastAsia="宋体" w:cs="宋体"/>
              <w:spacing w:val="-10"/>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7D8BCC8">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1" w:line="300" w:lineRule="exact"/>
            <w:ind w:left="816"/>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"bookmark26" </w:instrText>
          </w:r>
          <w:r>
            <w:rPr>
              <w:rFonts w:hint="eastAsia" w:ascii="宋体" w:hAnsi="宋体" w:eastAsia="宋体" w:cs="宋体"/>
              <w:sz w:val="24"/>
              <w:szCs w:val="24"/>
            </w:rPr>
            <w:fldChar w:fldCharType="separate"/>
          </w:r>
          <w:r>
            <w:rPr>
              <w:rFonts w:hint="eastAsia" w:ascii="宋体" w:hAnsi="宋体" w:eastAsia="宋体" w:cs="宋体"/>
              <w:spacing w:val="15"/>
              <w:sz w:val="24"/>
              <w:szCs w:val="24"/>
            </w:rPr>
            <w:t>10.相同品牌产品投标的处理</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"bookmark25" </w:instrText>
          </w:r>
          <w:r>
            <w:rPr>
              <w:rFonts w:hint="eastAsia" w:ascii="宋体" w:hAnsi="宋体" w:eastAsia="宋体" w:cs="宋体"/>
              <w:sz w:val="24"/>
              <w:szCs w:val="24"/>
            </w:rPr>
            <w:fldChar w:fldCharType="separate"/>
          </w:r>
          <w:r>
            <w:rPr>
              <w:rFonts w:hint="eastAsia" w:ascii="宋体" w:hAnsi="宋体" w:eastAsia="宋体" w:cs="宋体"/>
              <w:spacing w:val="-23"/>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EBD6CCB">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59" w:line="300" w:lineRule="exact"/>
            <w:ind w:left="816"/>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"bookmark28" </w:instrText>
          </w:r>
          <w:r>
            <w:rPr>
              <w:rFonts w:hint="eastAsia" w:ascii="宋体" w:hAnsi="宋体" w:eastAsia="宋体" w:cs="宋体"/>
              <w:sz w:val="24"/>
              <w:szCs w:val="24"/>
            </w:rPr>
            <w:fldChar w:fldCharType="separate"/>
          </w:r>
          <w:r>
            <w:rPr>
              <w:rFonts w:hint="eastAsia" w:ascii="宋体" w:hAnsi="宋体" w:eastAsia="宋体" w:cs="宋体"/>
              <w:spacing w:val="13"/>
              <w:sz w:val="24"/>
              <w:szCs w:val="24"/>
            </w:rPr>
            <w:t>11.投标人信用查询</w:t>
          </w:r>
          <w:r>
            <w:rPr>
              <w:rFonts w:hint="eastAsia" w:ascii="宋体" w:hAnsi="宋体" w:eastAsia="宋体" w:cs="宋体"/>
              <w:spacing w:val="-20"/>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31</w:t>
          </w:r>
        </w:p>
        <w:p w14:paraId="47CD9F55">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1" w:line="300" w:lineRule="exact"/>
            <w:ind w:left="816"/>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"bookmark30" </w:instrText>
          </w:r>
          <w:r>
            <w:rPr>
              <w:rFonts w:hint="eastAsia" w:ascii="宋体" w:hAnsi="宋体" w:eastAsia="宋体" w:cs="宋体"/>
              <w:sz w:val="24"/>
              <w:szCs w:val="24"/>
            </w:rPr>
            <w:fldChar w:fldCharType="separate"/>
          </w:r>
          <w:r>
            <w:rPr>
              <w:rFonts w:hint="eastAsia" w:ascii="宋体" w:hAnsi="宋体" w:eastAsia="宋体" w:cs="宋体"/>
              <w:spacing w:val="8"/>
              <w:sz w:val="24"/>
              <w:szCs w:val="24"/>
            </w:rPr>
            <w:t>12.解释权</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"bookmark29" </w:instrText>
          </w:r>
          <w:r>
            <w:rPr>
              <w:rFonts w:hint="eastAsia" w:ascii="宋体" w:hAnsi="宋体" w:eastAsia="宋体" w:cs="宋体"/>
              <w:sz w:val="24"/>
              <w:szCs w:val="24"/>
            </w:rPr>
            <w:fldChar w:fldCharType="separate"/>
          </w:r>
          <w:r>
            <w:rPr>
              <w:rFonts w:hint="eastAsia" w:ascii="宋体" w:hAnsi="宋体" w:eastAsia="宋体" w:cs="宋体"/>
              <w:spacing w:val="-29"/>
              <w:sz w:val="24"/>
              <w:szCs w:val="24"/>
            </w:rPr>
            <w:t xml:space="preserve"> </w:t>
          </w:r>
          <w:r>
            <w:rPr>
              <w:rFonts w:hint="eastAsia" w:ascii="宋体" w:hAnsi="宋体" w:eastAsia="宋体" w:cs="宋体"/>
              <w:sz w:val="24"/>
              <w:szCs w:val="24"/>
              <w:lang w:val="en-US" w:eastAsia="zh-CN"/>
            </w:rPr>
            <w:t>31</w:t>
          </w:r>
          <w:r>
            <w:rPr>
              <w:rFonts w:hint="eastAsia" w:ascii="宋体" w:hAnsi="宋体" w:eastAsia="宋体" w:cs="宋体"/>
              <w:sz w:val="24"/>
              <w:szCs w:val="24"/>
            </w:rPr>
            <w:fldChar w:fldCharType="end"/>
          </w:r>
        </w:p>
        <w:p w14:paraId="123095AF">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ind w:left="816"/>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"bookmark32" </w:instrText>
          </w:r>
          <w:r>
            <w:rPr>
              <w:rFonts w:hint="eastAsia" w:ascii="宋体" w:hAnsi="宋体" w:eastAsia="宋体" w:cs="宋体"/>
              <w:sz w:val="24"/>
              <w:szCs w:val="24"/>
            </w:rPr>
            <w:fldChar w:fldCharType="separate"/>
          </w:r>
          <w:r>
            <w:rPr>
              <w:rFonts w:hint="eastAsia" w:ascii="宋体" w:hAnsi="宋体" w:eastAsia="宋体" w:cs="宋体"/>
              <w:spacing w:val="14"/>
              <w:sz w:val="24"/>
              <w:szCs w:val="24"/>
            </w:rPr>
            <w:t>13.需要补充的其他内容</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"bookmark31"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 xml:space="preserve"> </w:t>
          </w:r>
          <w:r>
            <w:rPr>
              <w:rFonts w:hint="eastAsia" w:ascii="宋体" w:hAnsi="宋体" w:eastAsia="宋体" w:cs="宋体"/>
              <w:sz w:val="24"/>
              <w:szCs w:val="24"/>
              <w:lang w:val="en-US" w:eastAsia="zh-CN"/>
            </w:rPr>
            <w:t>31</w:t>
          </w:r>
          <w:r>
            <w:rPr>
              <w:rFonts w:hint="eastAsia" w:ascii="宋体" w:hAnsi="宋体" w:eastAsia="宋体" w:cs="宋体"/>
              <w:sz w:val="24"/>
              <w:szCs w:val="24"/>
            </w:rPr>
            <w:fldChar w:fldCharType="end"/>
          </w:r>
        </w:p>
        <w:p w14:paraId="1689CF5D">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"bookmark34" </w:instrText>
          </w:r>
          <w:r>
            <w:rPr>
              <w:rFonts w:hint="eastAsia" w:ascii="宋体" w:hAnsi="宋体" w:eastAsia="宋体" w:cs="宋体"/>
              <w:sz w:val="24"/>
              <w:szCs w:val="24"/>
            </w:rPr>
            <w:fldChar w:fldCharType="separate"/>
          </w:r>
          <w:r>
            <w:rPr>
              <w:rFonts w:hint="eastAsia" w:ascii="宋体" w:hAnsi="宋体" w:eastAsia="宋体" w:cs="宋体"/>
              <w:spacing w:val="8"/>
              <w:sz w:val="24"/>
              <w:szCs w:val="24"/>
            </w:rPr>
            <w:t>第三章 采购需求</w:t>
          </w:r>
          <w:r>
            <w:rPr>
              <w:rFonts w:hint="eastAsia" w:ascii="宋体" w:hAnsi="宋体" w:eastAsia="宋体" w:cs="宋体"/>
              <w:spacing w:val="-30"/>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"bookmark33" </w:instrText>
          </w:r>
          <w:r>
            <w:rPr>
              <w:rFonts w:hint="eastAsia" w:ascii="宋体" w:hAnsi="宋体" w:eastAsia="宋体" w:cs="宋体"/>
              <w:sz w:val="24"/>
              <w:szCs w:val="24"/>
            </w:rPr>
            <w:fldChar w:fldCharType="separate"/>
          </w:r>
          <w:r>
            <w:rPr>
              <w:rFonts w:hint="eastAsia" w:ascii="宋体" w:hAnsi="宋体" w:eastAsia="宋体" w:cs="宋体"/>
              <w:spacing w:val="16"/>
              <w:sz w:val="24"/>
              <w:szCs w:val="24"/>
              <w:lang w:val="en-US" w:eastAsia="zh-CN"/>
            </w:rPr>
            <w:t>35</w:t>
          </w:r>
          <w:r>
            <w:rPr>
              <w:rFonts w:hint="eastAsia" w:ascii="宋体" w:hAnsi="宋体" w:eastAsia="宋体" w:cs="宋体"/>
              <w:spacing w:val="16"/>
              <w:sz w:val="24"/>
              <w:szCs w:val="24"/>
            </w:rPr>
            <w:fldChar w:fldCharType="end"/>
          </w:r>
        </w:p>
        <w:p w14:paraId="7EE3C5C6">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1" w:line="300" w:lineRule="exact"/>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"bookmark36"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第四章</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合同</w:t>
          </w:r>
          <w:r>
            <w:rPr>
              <w:rFonts w:hint="eastAsia" w:ascii="宋体" w:hAnsi="宋体" w:eastAsia="宋体" w:cs="宋体"/>
              <w:spacing w:val="-40"/>
              <w:sz w:val="24"/>
              <w:szCs w:val="24"/>
            </w:rPr>
            <w:t xml:space="preserve"> </w:t>
          </w:r>
          <w:r>
            <w:rPr>
              <w:rFonts w:hint="eastAsia" w:ascii="宋体" w:hAnsi="宋体" w:eastAsia="宋体" w:cs="宋体"/>
              <w:spacing w:val="5"/>
              <w:sz w:val="24"/>
              <w:szCs w:val="24"/>
            </w:rPr>
            <w:t>(样本)</w:t>
          </w:r>
          <w:r>
            <w:rPr>
              <w:rFonts w:hint="eastAsia" w:ascii="宋体" w:hAnsi="宋体" w:eastAsia="宋体" w:cs="宋体"/>
              <w:spacing w:val="-26"/>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49</w:t>
          </w:r>
        </w:p>
        <w:p w14:paraId="27A7D090">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2" w:line="300" w:lineRule="exact"/>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"bookmark38" </w:instrText>
          </w:r>
          <w:r>
            <w:rPr>
              <w:rFonts w:hint="eastAsia" w:ascii="宋体" w:hAnsi="宋体" w:eastAsia="宋体" w:cs="宋体"/>
              <w:sz w:val="24"/>
              <w:szCs w:val="24"/>
            </w:rPr>
            <w:fldChar w:fldCharType="separate"/>
          </w:r>
          <w:r>
            <w:rPr>
              <w:rFonts w:hint="eastAsia" w:ascii="宋体" w:hAnsi="宋体" w:eastAsia="宋体" w:cs="宋体"/>
              <w:spacing w:val="16"/>
              <w:sz w:val="24"/>
              <w:szCs w:val="24"/>
            </w:rPr>
            <w:t>第五章</w:t>
          </w:r>
          <w:r>
            <w:rPr>
              <w:rFonts w:hint="eastAsia" w:ascii="宋体" w:hAnsi="宋体" w:eastAsia="宋体" w:cs="宋体"/>
              <w:spacing w:val="38"/>
              <w:sz w:val="24"/>
              <w:szCs w:val="24"/>
            </w:rPr>
            <w:t xml:space="preserve"> </w:t>
          </w:r>
          <w:r>
            <w:rPr>
              <w:rFonts w:hint="eastAsia" w:ascii="宋体" w:hAnsi="宋体" w:eastAsia="宋体" w:cs="宋体"/>
              <w:spacing w:val="16"/>
              <w:sz w:val="24"/>
              <w:szCs w:val="24"/>
            </w:rPr>
            <w:t>评标办法</w:t>
          </w:r>
          <w:r>
            <w:rPr>
              <w:rFonts w:hint="eastAsia" w:ascii="宋体" w:hAnsi="宋体" w:eastAsia="宋体" w:cs="宋体"/>
              <w:spacing w:val="-20"/>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"bookmark37" </w:instrText>
          </w:r>
          <w:r>
            <w:rPr>
              <w:rFonts w:hint="eastAsia" w:ascii="宋体" w:hAnsi="宋体" w:eastAsia="宋体" w:cs="宋体"/>
              <w:sz w:val="24"/>
              <w:szCs w:val="24"/>
            </w:rPr>
            <w:fldChar w:fldCharType="separate"/>
          </w:r>
          <w:r>
            <w:rPr>
              <w:rFonts w:hint="eastAsia" w:ascii="宋体" w:hAnsi="宋体" w:eastAsia="宋体" w:cs="宋体"/>
              <w:spacing w:val="-57"/>
              <w:sz w:val="24"/>
              <w:szCs w:val="24"/>
            </w:rPr>
            <w:t xml:space="preserve"> </w:t>
          </w:r>
          <w:r>
            <w:rPr>
              <w:rFonts w:hint="eastAsia" w:ascii="宋体" w:hAnsi="宋体" w:eastAsia="宋体" w:cs="宋体"/>
              <w:spacing w:val="-1"/>
              <w:sz w:val="24"/>
              <w:szCs w:val="24"/>
              <w:lang w:val="en-US" w:eastAsia="zh-CN"/>
            </w:rPr>
            <w:t>62</w:t>
          </w:r>
          <w:r>
            <w:rPr>
              <w:rFonts w:hint="eastAsia" w:ascii="宋体" w:hAnsi="宋体" w:eastAsia="宋体" w:cs="宋体"/>
              <w:spacing w:val="-1"/>
              <w:sz w:val="24"/>
              <w:szCs w:val="24"/>
            </w:rPr>
            <w:fldChar w:fldCharType="end"/>
          </w:r>
        </w:p>
        <w:p w14:paraId="3B99E636">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58" w:line="300" w:lineRule="exact"/>
            <w:ind w:left="800"/>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"bookmark40" </w:instrText>
          </w:r>
          <w:r>
            <w:rPr>
              <w:rFonts w:hint="eastAsia" w:ascii="宋体" w:hAnsi="宋体" w:eastAsia="宋体" w:cs="宋体"/>
              <w:sz w:val="24"/>
              <w:szCs w:val="24"/>
            </w:rPr>
            <w:fldChar w:fldCharType="separate"/>
          </w:r>
          <w:r>
            <w:rPr>
              <w:rFonts w:hint="eastAsia" w:ascii="宋体" w:hAnsi="宋体" w:eastAsia="宋体" w:cs="宋体"/>
              <w:spacing w:val="19"/>
              <w:sz w:val="24"/>
              <w:szCs w:val="24"/>
            </w:rPr>
            <w:t>评标办法前附表</w:t>
          </w:r>
          <w:r>
            <w:rPr>
              <w:rFonts w:hint="eastAsia" w:ascii="宋体" w:hAnsi="宋体" w:eastAsia="宋体" w:cs="宋体"/>
              <w:spacing w:val="-20"/>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"bookmark39" </w:instrText>
          </w:r>
          <w:r>
            <w:rPr>
              <w:rFonts w:hint="eastAsia" w:ascii="宋体" w:hAnsi="宋体" w:eastAsia="宋体" w:cs="宋体"/>
              <w:sz w:val="24"/>
              <w:szCs w:val="24"/>
            </w:rPr>
            <w:fldChar w:fldCharType="separate"/>
          </w:r>
          <w:r>
            <w:rPr>
              <w:rFonts w:hint="eastAsia" w:ascii="宋体" w:hAnsi="宋体" w:eastAsia="宋体" w:cs="宋体"/>
              <w:spacing w:val="-45"/>
              <w:sz w:val="24"/>
              <w:szCs w:val="24"/>
            </w:rPr>
            <w:t xml:space="preserve"> </w:t>
          </w:r>
          <w:r>
            <w:rPr>
              <w:rFonts w:hint="eastAsia" w:ascii="宋体" w:hAnsi="宋体" w:eastAsia="宋体" w:cs="宋体"/>
              <w:spacing w:val="-1"/>
              <w:sz w:val="24"/>
              <w:szCs w:val="24"/>
              <w:lang w:val="en-US" w:eastAsia="zh-CN"/>
            </w:rPr>
            <w:t>62</w:t>
          </w:r>
          <w:r>
            <w:rPr>
              <w:rFonts w:hint="eastAsia" w:ascii="宋体" w:hAnsi="宋体" w:eastAsia="宋体" w:cs="宋体"/>
              <w:spacing w:val="-1"/>
              <w:sz w:val="24"/>
              <w:szCs w:val="24"/>
            </w:rPr>
            <w:fldChar w:fldCharType="end"/>
          </w:r>
        </w:p>
        <w:p w14:paraId="6C0E00F1">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ind w:left="816"/>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"bookmark42" </w:instrText>
          </w:r>
          <w:r>
            <w:rPr>
              <w:rFonts w:hint="eastAsia" w:ascii="宋体" w:hAnsi="宋体" w:eastAsia="宋体" w:cs="宋体"/>
              <w:sz w:val="24"/>
              <w:szCs w:val="24"/>
            </w:rPr>
            <w:fldChar w:fldCharType="separate"/>
          </w:r>
          <w:r>
            <w:rPr>
              <w:rFonts w:hint="eastAsia" w:ascii="宋体" w:hAnsi="宋体" w:eastAsia="宋体" w:cs="宋体"/>
              <w:spacing w:val="14"/>
              <w:sz w:val="24"/>
              <w:szCs w:val="24"/>
            </w:rPr>
            <w:t>1.资格审查与评标方法</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"bookmark41"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rPr>
            <w:t xml:space="preserve"> </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7</w:t>
          </w:r>
        </w:p>
        <w:p w14:paraId="5B1067F8">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2" w:line="300" w:lineRule="exact"/>
            <w:ind w:left="803"/>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"bookmark44" </w:instrText>
          </w:r>
          <w:r>
            <w:rPr>
              <w:rFonts w:hint="eastAsia" w:ascii="宋体" w:hAnsi="宋体" w:eastAsia="宋体" w:cs="宋体"/>
              <w:sz w:val="24"/>
              <w:szCs w:val="24"/>
            </w:rPr>
            <w:fldChar w:fldCharType="separate"/>
          </w:r>
          <w:r>
            <w:rPr>
              <w:rFonts w:hint="eastAsia" w:ascii="宋体" w:hAnsi="宋体" w:eastAsia="宋体" w:cs="宋体"/>
              <w:spacing w:val="15"/>
              <w:sz w:val="24"/>
              <w:szCs w:val="24"/>
            </w:rPr>
            <w:t>2.资格审查与评审标准</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"bookmark43"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 xml:space="preserve"> </w:t>
          </w:r>
          <w:r>
            <w:rPr>
              <w:rFonts w:hint="eastAsia" w:ascii="宋体" w:hAnsi="宋体" w:eastAsia="宋体" w:cs="宋体"/>
              <w:spacing w:val="1"/>
              <w:sz w:val="24"/>
              <w:szCs w:val="24"/>
              <w:lang w:val="en-US" w:eastAsia="zh-CN"/>
            </w:rPr>
            <w:t>67</w:t>
          </w:r>
          <w:r>
            <w:rPr>
              <w:rFonts w:hint="eastAsia" w:ascii="宋体" w:hAnsi="宋体" w:eastAsia="宋体" w:cs="宋体"/>
              <w:spacing w:val="1"/>
              <w:sz w:val="24"/>
              <w:szCs w:val="24"/>
            </w:rPr>
            <w:fldChar w:fldCharType="end"/>
          </w:r>
        </w:p>
        <w:p w14:paraId="2C8A6E56">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1" w:line="300" w:lineRule="exact"/>
            <w:ind w:left="805"/>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"bookmark46" </w:instrText>
          </w:r>
          <w:r>
            <w:rPr>
              <w:rFonts w:hint="eastAsia" w:ascii="宋体" w:hAnsi="宋体" w:eastAsia="宋体" w:cs="宋体"/>
              <w:sz w:val="24"/>
              <w:szCs w:val="24"/>
            </w:rPr>
            <w:fldChar w:fldCharType="separate"/>
          </w:r>
          <w:r>
            <w:rPr>
              <w:rFonts w:hint="eastAsia" w:ascii="宋体" w:hAnsi="宋体" w:eastAsia="宋体" w:cs="宋体"/>
              <w:spacing w:val="15"/>
              <w:sz w:val="24"/>
              <w:szCs w:val="24"/>
            </w:rPr>
            <w:t>3.资格审查与评标程序</w:t>
          </w:r>
          <w:r>
            <w:rPr>
              <w:rFonts w:hint="eastAsia" w:ascii="宋体" w:hAnsi="宋体" w:eastAsia="宋体" w:cs="宋体"/>
              <w:spacing w:val="-20"/>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"bookmark45"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 xml:space="preserve"> </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8</w:t>
          </w:r>
        </w:p>
        <w:p w14:paraId="6668D870">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59" w:line="300" w:lineRule="exact"/>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"bookmark48" </w:instrText>
          </w:r>
          <w:r>
            <w:rPr>
              <w:rFonts w:hint="eastAsia" w:ascii="宋体" w:hAnsi="宋体" w:eastAsia="宋体" w:cs="宋体"/>
              <w:sz w:val="24"/>
              <w:szCs w:val="24"/>
            </w:rPr>
            <w:fldChar w:fldCharType="separate"/>
          </w:r>
          <w:r>
            <w:rPr>
              <w:rFonts w:hint="eastAsia" w:ascii="宋体" w:hAnsi="宋体" w:eastAsia="宋体" w:cs="宋体"/>
              <w:spacing w:val="17"/>
              <w:sz w:val="24"/>
              <w:szCs w:val="24"/>
            </w:rPr>
            <w:t>第六章</w:t>
          </w:r>
          <w:r>
            <w:rPr>
              <w:rFonts w:hint="eastAsia" w:ascii="宋体" w:hAnsi="宋体" w:eastAsia="宋体" w:cs="宋体"/>
              <w:spacing w:val="41"/>
              <w:sz w:val="24"/>
              <w:szCs w:val="24"/>
            </w:rPr>
            <w:t xml:space="preserve"> </w:t>
          </w:r>
          <w:r>
            <w:rPr>
              <w:rFonts w:hint="eastAsia" w:ascii="宋体" w:hAnsi="宋体" w:eastAsia="宋体" w:cs="宋体"/>
              <w:spacing w:val="17"/>
              <w:sz w:val="24"/>
              <w:szCs w:val="24"/>
            </w:rPr>
            <w:t>投标文件格式</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71</w:t>
          </w:r>
        </w:p>
        <w:p w14:paraId="18BB7AEE">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1" w:line="300" w:lineRule="exact"/>
            <w:ind w:left="804"/>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"bookmark50" </w:instrText>
          </w:r>
          <w:r>
            <w:rPr>
              <w:rFonts w:hint="eastAsia" w:ascii="宋体" w:hAnsi="宋体" w:eastAsia="宋体" w:cs="宋体"/>
              <w:sz w:val="24"/>
              <w:szCs w:val="24"/>
            </w:rPr>
            <w:fldChar w:fldCharType="separate"/>
          </w:r>
          <w:r>
            <w:rPr>
              <w:rFonts w:hint="eastAsia" w:ascii="宋体" w:hAnsi="宋体" w:eastAsia="宋体" w:cs="宋体"/>
              <w:spacing w:val="17"/>
              <w:sz w:val="24"/>
              <w:szCs w:val="24"/>
            </w:rPr>
            <w:t>一、投标函</w:t>
          </w:r>
          <w:r>
            <w:rPr>
              <w:rFonts w:hint="eastAsia" w:ascii="宋体" w:hAnsi="宋体" w:eastAsia="宋体" w:cs="宋体"/>
              <w:spacing w:val="-20"/>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"bookmark49" </w:instrText>
          </w:r>
          <w:r>
            <w:rPr>
              <w:rFonts w:hint="eastAsia" w:ascii="宋体" w:hAnsi="宋体" w:eastAsia="宋体" w:cs="宋体"/>
              <w:sz w:val="24"/>
              <w:szCs w:val="24"/>
            </w:rPr>
            <w:fldChar w:fldCharType="separate"/>
          </w:r>
          <w:r>
            <w:rPr>
              <w:rFonts w:hint="eastAsia" w:ascii="宋体" w:hAnsi="宋体" w:eastAsia="宋体" w:cs="宋体"/>
              <w:spacing w:val="-25"/>
              <w:sz w:val="24"/>
              <w:szCs w:val="24"/>
            </w:rPr>
            <w:t xml:space="preserve"> </w:t>
          </w: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4</w:t>
          </w:r>
        </w:p>
        <w:p w14:paraId="290AE918">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1" w:line="300" w:lineRule="exact"/>
            <w:ind w:left="804"/>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"bookmark52" </w:instrText>
          </w:r>
          <w:r>
            <w:rPr>
              <w:rFonts w:hint="eastAsia" w:ascii="宋体" w:hAnsi="宋体" w:eastAsia="宋体" w:cs="宋体"/>
              <w:sz w:val="24"/>
              <w:szCs w:val="24"/>
            </w:rPr>
            <w:fldChar w:fldCharType="separate"/>
          </w:r>
          <w:r>
            <w:rPr>
              <w:rFonts w:hint="eastAsia" w:ascii="宋体" w:hAnsi="宋体" w:eastAsia="宋体" w:cs="宋体"/>
              <w:spacing w:val="18"/>
              <w:sz w:val="24"/>
              <w:szCs w:val="24"/>
            </w:rPr>
            <w:t>二、开标一览表</w:t>
          </w:r>
          <w:r>
            <w:rPr>
              <w:rFonts w:hint="eastAsia" w:ascii="宋体" w:hAnsi="宋体" w:eastAsia="宋体" w:cs="宋体"/>
              <w:spacing w:val="-17"/>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"bookmark51" </w:instrText>
          </w:r>
          <w:r>
            <w:rPr>
              <w:rFonts w:hint="eastAsia" w:ascii="宋体" w:hAnsi="宋体" w:eastAsia="宋体" w:cs="宋体"/>
              <w:sz w:val="24"/>
              <w:szCs w:val="24"/>
            </w:rPr>
            <w:fldChar w:fldCharType="separate"/>
          </w:r>
          <w:r>
            <w:rPr>
              <w:rFonts w:hint="eastAsia" w:ascii="宋体" w:hAnsi="宋体" w:eastAsia="宋体" w:cs="宋体"/>
              <w:spacing w:val="-49"/>
              <w:sz w:val="24"/>
              <w:szCs w:val="24"/>
            </w:rPr>
            <w:t xml:space="preserve"> </w:t>
          </w: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6</w:t>
          </w:r>
        </w:p>
        <w:p w14:paraId="0E7997B8">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59" w:line="300" w:lineRule="exact"/>
            <w:ind w:left="801"/>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"bookmark54" </w:instrText>
          </w:r>
          <w:r>
            <w:rPr>
              <w:rFonts w:hint="eastAsia" w:ascii="宋体" w:hAnsi="宋体" w:eastAsia="宋体" w:cs="宋体"/>
              <w:sz w:val="24"/>
              <w:szCs w:val="24"/>
            </w:rPr>
            <w:fldChar w:fldCharType="separate"/>
          </w:r>
          <w:r>
            <w:rPr>
              <w:rFonts w:hint="eastAsia" w:ascii="宋体" w:hAnsi="宋体" w:eastAsia="宋体" w:cs="宋体"/>
              <w:spacing w:val="18"/>
              <w:sz w:val="24"/>
              <w:szCs w:val="24"/>
            </w:rPr>
            <w:t>三、法定代表人授权委托书</w:t>
          </w:r>
          <w:r>
            <w:rPr>
              <w:rFonts w:hint="eastAsia" w:ascii="宋体" w:hAnsi="宋体" w:eastAsia="宋体" w:cs="宋体"/>
              <w:spacing w:val="-14"/>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"bookmark53" </w:instrText>
          </w:r>
          <w:r>
            <w:rPr>
              <w:rFonts w:hint="eastAsia" w:ascii="宋体" w:hAnsi="宋体" w:eastAsia="宋体" w:cs="宋体"/>
              <w:sz w:val="24"/>
              <w:szCs w:val="24"/>
            </w:rPr>
            <w:fldChar w:fldCharType="separate"/>
          </w:r>
          <w:r>
            <w:rPr>
              <w:rFonts w:hint="eastAsia" w:ascii="宋体" w:hAnsi="宋体" w:eastAsia="宋体" w:cs="宋体"/>
              <w:spacing w:val="-45"/>
              <w:sz w:val="24"/>
              <w:szCs w:val="24"/>
            </w:rPr>
            <w:t xml:space="preserve"> </w:t>
          </w:r>
          <w:r>
            <w:rPr>
              <w:rFonts w:hint="eastAsia" w:ascii="宋体" w:hAnsi="宋体" w:eastAsia="宋体" w:cs="宋体"/>
              <w:spacing w:val="-1"/>
              <w:sz w:val="24"/>
              <w:szCs w:val="24"/>
              <w:lang w:val="en-US" w:eastAsia="zh-CN"/>
            </w:rPr>
            <w:t>8</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1</w:t>
          </w:r>
        </w:p>
        <w:p w14:paraId="19D1D976">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1" w:line="300" w:lineRule="exact"/>
            <w:ind w:left="82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"bookmark56" </w:instrText>
          </w:r>
          <w:r>
            <w:rPr>
              <w:rFonts w:hint="eastAsia" w:ascii="宋体" w:hAnsi="宋体" w:eastAsia="宋体" w:cs="宋体"/>
              <w:sz w:val="24"/>
              <w:szCs w:val="24"/>
            </w:rPr>
            <w:fldChar w:fldCharType="separate"/>
          </w:r>
          <w:r>
            <w:rPr>
              <w:rFonts w:hint="eastAsia" w:ascii="宋体" w:hAnsi="宋体" w:eastAsia="宋体" w:cs="宋体"/>
              <w:spacing w:val="16"/>
              <w:sz w:val="24"/>
              <w:szCs w:val="24"/>
            </w:rPr>
            <w:t>四、投标承诺函</w:t>
          </w:r>
          <w:r>
            <w:rPr>
              <w:rFonts w:hint="eastAsia" w:ascii="宋体" w:hAnsi="宋体" w:eastAsia="宋体" w:cs="宋体"/>
              <w:spacing w:val="-13"/>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"bookmark55" </w:instrText>
          </w:r>
          <w:r>
            <w:rPr>
              <w:rFonts w:hint="eastAsia" w:ascii="宋体" w:hAnsi="宋体" w:eastAsia="宋体" w:cs="宋体"/>
              <w:sz w:val="24"/>
              <w:szCs w:val="24"/>
            </w:rPr>
            <w:fldChar w:fldCharType="separate"/>
          </w:r>
          <w:r>
            <w:rPr>
              <w:rFonts w:hint="eastAsia" w:ascii="宋体" w:hAnsi="宋体" w:eastAsia="宋体" w:cs="宋体"/>
              <w:spacing w:val="-57"/>
              <w:sz w:val="24"/>
              <w:szCs w:val="24"/>
            </w:rPr>
            <w:t xml:space="preserve"> </w:t>
          </w:r>
          <w:r>
            <w:rPr>
              <w:rFonts w:hint="eastAsia" w:ascii="宋体" w:hAnsi="宋体" w:eastAsia="宋体" w:cs="宋体"/>
              <w:spacing w:val="-1"/>
              <w:sz w:val="24"/>
              <w:szCs w:val="24"/>
              <w:lang w:val="en-US" w:eastAsia="zh-CN"/>
            </w:rPr>
            <w:t>8</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2</w:t>
          </w:r>
        </w:p>
        <w:p w14:paraId="61428344">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ind w:left="804"/>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"bookmark58" </w:instrText>
          </w:r>
          <w:r>
            <w:rPr>
              <w:rFonts w:hint="eastAsia" w:ascii="宋体" w:hAnsi="宋体" w:eastAsia="宋体" w:cs="宋体"/>
              <w:sz w:val="24"/>
              <w:szCs w:val="24"/>
            </w:rPr>
            <w:fldChar w:fldCharType="separate"/>
          </w:r>
          <w:r>
            <w:rPr>
              <w:rFonts w:hint="eastAsia" w:ascii="宋体" w:hAnsi="宋体" w:eastAsia="宋体" w:cs="宋体"/>
              <w:spacing w:val="20"/>
              <w:sz w:val="24"/>
              <w:szCs w:val="24"/>
            </w:rPr>
            <w:t>五、资格证明材料</w:t>
          </w:r>
          <w:r>
            <w:rPr>
              <w:rFonts w:hint="eastAsia" w:ascii="宋体" w:hAnsi="宋体" w:eastAsia="宋体" w:cs="宋体"/>
              <w:spacing w:val="-20"/>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"bookmark57"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rPr>
            <w:t xml:space="preserve"> </w:t>
          </w:r>
          <w:r>
            <w:rPr>
              <w:rFonts w:hint="eastAsia" w:ascii="宋体" w:hAnsi="宋体" w:eastAsia="宋体" w:cs="宋体"/>
              <w:spacing w:val="-1"/>
              <w:sz w:val="24"/>
              <w:szCs w:val="24"/>
              <w:lang w:val="en-US" w:eastAsia="zh-CN"/>
            </w:rPr>
            <w:t>8</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3</w:t>
          </w:r>
        </w:p>
        <w:p w14:paraId="6AB3B52E">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ind w:left="803"/>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"bookmark60" </w:instrText>
          </w:r>
          <w:r>
            <w:rPr>
              <w:rFonts w:hint="eastAsia" w:ascii="宋体" w:hAnsi="宋体" w:eastAsia="宋体" w:cs="宋体"/>
              <w:sz w:val="24"/>
              <w:szCs w:val="24"/>
            </w:rPr>
            <w:fldChar w:fldCharType="separate"/>
          </w:r>
          <w:r>
            <w:rPr>
              <w:rFonts w:hint="eastAsia" w:ascii="宋体" w:hAnsi="宋体" w:eastAsia="宋体" w:cs="宋体"/>
              <w:spacing w:val="15"/>
              <w:sz w:val="24"/>
              <w:szCs w:val="24"/>
            </w:rPr>
            <w:t>六、商务要求响应与偏差表</w:t>
          </w:r>
          <w:r>
            <w:rPr>
              <w:rFonts w:hint="eastAsia" w:ascii="宋体" w:hAnsi="宋体" w:eastAsia="宋体" w:cs="宋体"/>
              <w:spacing w:val="-19"/>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91</w:t>
          </w:r>
        </w:p>
        <w:p w14:paraId="7D43EDCA">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ind w:left="8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"bookmark62" </w:instrText>
          </w:r>
          <w:r>
            <w:rPr>
              <w:rFonts w:hint="eastAsia" w:ascii="宋体" w:hAnsi="宋体" w:eastAsia="宋体" w:cs="宋体"/>
              <w:sz w:val="24"/>
              <w:szCs w:val="24"/>
            </w:rPr>
            <w:fldChar w:fldCharType="separate"/>
          </w:r>
          <w:r>
            <w:rPr>
              <w:rFonts w:hint="eastAsia" w:ascii="宋体" w:hAnsi="宋体" w:eastAsia="宋体" w:cs="宋体"/>
              <w:spacing w:val="20"/>
              <w:sz w:val="24"/>
              <w:szCs w:val="24"/>
            </w:rPr>
            <w:t>七、</w:t>
          </w:r>
          <w:r>
            <w:rPr>
              <w:rFonts w:hint="eastAsia" w:ascii="宋体" w:hAnsi="宋体" w:eastAsia="宋体" w:cs="宋体"/>
              <w:spacing w:val="20"/>
              <w:sz w:val="24"/>
              <w:szCs w:val="24"/>
              <w:lang w:eastAsia="zh-CN"/>
            </w:rPr>
            <w:t>供货业绩</w:t>
          </w:r>
          <w:r>
            <w:rPr>
              <w:rFonts w:hint="eastAsia" w:ascii="宋体" w:hAnsi="宋体" w:eastAsia="宋体" w:cs="宋体"/>
              <w:spacing w:val="-16"/>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"bookmark61"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rPr>
            <w:t xml:space="preserve"> </w:t>
          </w: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2</w:t>
          </w:r>
        </w:p>
        <w:p w14:paraId="302570B3">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2" w:line="300" w:lineRule="exact"/>
            <w:ind w:left="804"/>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"bookmark64" </w:instrText>
          </w:r>
          <w:r>
            <w:rPr>
              <w:rFonts w:hint="eastAsia" w:ascii="宋体" w:hAnsi="宋体" w:eastAsia="宋体" w:cs="宋体"/>
              <w:sz w:val="24"/>
              <w:szCs w:val="24"/>
            </w:rPr>
            <w:fldChar w:fldCharType="separate"/>
          </w:r>
          <w:r>
            <w:rPr>
              <w:rFonts w:hint="eastAsia" w:ascii="宋体" w:hAnsi="宋体" w:eastAsia="宋体" w:cs="宋体"/>
              <w:spacing w:val="18"/>
              <w:sz w:val="24"/>
              <w:szCs w:val="24"/>
            </w:rPr>
            <w:t>八、节能产品、环境标志产品明细表</w:t>
          </w:r>
          <w:r>
            <w:rPr>
              <w:rFonts w:hint="eastAsia" w:ascii="宋体" w:hAnsi="宋体" w:eastAsia="宋体" w:cs="宋体"/>
              <w:spacing w:val="-17"/>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"bookmark63" </w:instrText>
          </w:r>
          <w:r>
            <w:rPr>
              <w:rFonts w:hint="eastAsia" w:ascii="宋体" w:hAnsi="宋体" w:eastAsia="宋体" w:cs="宋体"/>
              <w:sz w:val="24"/>
              <w:szCs w:val="24"/>
            </w:rPr>
            <w:fldChar w:fldCharType="separate"/>
          </w:r>
          <w:r>
            <w:rPr>
              <w:rFonts w:hint="eastAsia" w:ascii="宋体" w:hAnsi="宋体" w:eastAsia="宋体" w:cs="宋体"/>
              <w:spacing w:val="-45"/>
              <w:sz w:val="24"/>
              <w:szCs w:val="24"/>
            </w:rPr>
            <w:t xml:space="preserve"> </w:t>
          </w: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2</w:t>
          </w:r>
        </w:p>
        <w:p w14:paraId="49AE0C12">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59" w:line="300" w:lineRule="exact"/>
            <w:ind w:left="806"/>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"bookmark66" </w:instrText>
          </w:r>
          <w:r>
            <w:rPr>
              <w:rFonts w:hint="eastAsia" w:ascii="宋体" w:hAnsi="宋体" w:eastAsia="宋体" w:cs="宋体"/>
              <w:sz w:val="24"/>
              <w:szCs w:val="24"/>
            </w:rPr>
            <w:fldChar w:fldCharType="separate"/>
          </w:r>
          <w:r>
            <w:rPr>
              <w:rFonts w:hint="eastAsia" w:ascii="宋体" w:hAnsi="宋体" w:eastAsia="宋体" w:cs="宋体"/>
              <w:spacing w:val="18"/>
              <w:sz w:val="24"/>
              <w:szCs w:val="24"/>
            </w:rPr>
            <w:t>九、技术要求响应与偏差表</w:t>
          </w:r>
          <w:r>
            <w:rPr>
              <w:rFonts w:hint="eastAsia" w:ascii="宋体" w:hAnsi="宋体" w:eastAsia="宋体" w:cs="宋体"/>
              <w:spacing w:val="-15"/>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"bookmark65" </w:instrText>
          </w:r>
          <w:r>
            <w:rPr>
              <w:rFonts w:hint="eastAsia" w:ascii="宋体" w:hAnsi="宋体" w:eastAsia="宋体" w:cs="宋体"/>
              <w:sz w:val="24"/>
              <w:szCs w:val="24"/>
            </w:rPr>
            <w:fldChar w:fldCharType="separate"/>
          </w:r>
          <w:r>
            <w:rPr>
              <w:rFonts w:hint="eastAsia" w:ascii="宋体" w:hAnsi="宋体" w:eastAsia="宋体" w:cs="宋体"/>
              <w:spacing w:val="-57"/>
              <w:sz w:val="24"/>
              <w:szCs w:val="24"/>
            </w:rPr>
            <w:t xml:space="preserve"> </w:t>
          </w: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3</w:t>
          </w:r>
        </w:p>
        <w:p w14:paraId="54B947E0">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0" w:line="300" w:lineRule="exact"/>
            <w:ind w:left="802"/>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"bookmark68" </w:instrText>
          </w:r>
          <w:r>
            <w:rPr>
              <w:rFonts w:hint="eastAsia" w:ascii="宋体" w:hAnsi="宋体" w:eastAsia="宋体" w:cs="宋体"/>
              <w:sz w:val="24"/>
              <w:szCs w:val="24"/>
            </w:rPr>
            <w:fldChar w:fldCharType="separate"/>
          </w:r>
          <w:r>
            <w:rPr>
              <w:rFonts w:hint="eastAsia" w:ascii="宋体" w:hAnsi="宋体" w:eastAsia="宋体" w:cs="宋体"/>
              <w:spacing w:val="19"/>
              <w:sz w:val="24"/>
              <w:szCs w:val="24"/>
            </w:rPr>
            <w:t>十、</w:t>
          </w:r>
          <w:r>
            <w:rPr>
              <w:rFonts w:hint="eastAsia" w:ascii="宋体" w:hAnsi="宋体" w:eastAsia="宋体" w:cs="宋体"/>
              <w:spacing w:val="19"/>
              <w:sz w:val="24"/>
              <w:szCs w:val="24"/>
              <w:lang w:eastAsia="zh-CN"/>
            </w:rPr>
            <w:t>实质性技术要求的支持资料</w:t>
          </w:r>
          <w:r>
            <w:rPr>
              <w:rFonts w:hint="eastAsia" w:ascii="宋体" w:hAnsi="宋体" w:eastAsia="宋体" w:cs="宋体"/>
              <w:spacing w:val="-15"/>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94</w:t>
          </w:r>
        </w:p>
        <w:p w14:paraId="4859DAF1">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2" w:line="300" w:lineRule="exact"/>
            <w:ind w:left="802"/>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"bookmark70" </w:instrText>
          </w:r>
          <w:r>
            <w:rPr>
              <w:rFonts w:hint="eastAsia" w:ascii="宋体" w:hAnsi="宋体" w:eastAsia="宋体" w:cs="宋体"/>
              <w:sz w:val="24"/>
              <w:szCs w:val="24"/>
            </w:rPr>
            <w:fldChar w:fldCharType="separate"/>
          </w:r>
          <w:r>
            <w:rPr>
              <w:rFonts w:hint="eastAsia" w:ascii="宋体" w:hAnsi="宋体" w:eastAsia="宋体" w:cs="宋体"/>
              <w:spacing w:val="19"/>
              <w:sz w:val="24"/>
              <w:szCs w:val="24"/>
            </w:rPr>
            <w:t>十一、</w:t>
          </w:r>
          <w:r>
            <w:rPr>
              <w:rFonts w:hint="eastAsia" w:ascii="宋体" w:hAnsi="宋体" w:eastAsia="宋体" w:cs="宋体"/>
              <w:spacing w:val="19"/>
              <w:sz w:val="24"/>
              <w:szCs w:val="24"/>
              <w:lang w:eastAsia="zh-CN"/>
            </w:rPr>
            <w:t>项目实施方案</w:t>
          </w:r>
          <w:r>
            <w:rPr>
              <w:rFonts w:hint="eastAsia" w:ascii="宋体" w:hAnsi="宋体" w:eastAsia="宋体" w:cs="宋体"/>
              <w:spacing w:val="-12"/>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95</w:t>
          </w:r>
        </w:p>
        <w:p w14:paraId="335792BD">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1" w:line="300" w:lineRule="exact"/>
            <w:ind w:left="802"/>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"bookmark72" </w:instrText>
          </w:r>
          <w:r>
            <w:rPr>
              <w:rFonts w:hint="eastAsia" w:ascii="宋体" w:hAnsi="宋体" w:eastAsia="宋体" w:cs="宋体"/>
              <w:sz w:val="24"/>
              <w:szCs w:val="24"/>
            </w:rPr>
            <w:fldChar w:fldCharType="separate"/>
          </w:r>
          <w:r>
            <w:rPr>
              <w:rFonts w:hint="eastAsia" w:ascii="宋体" w:hAnsi="宋体" w:eastAsia="宋体" w:cs="宋体"/>
              <w:spacing w:val="20"/>
              <w:sz w:val="24"/>
              <w:szCs w:val="24"/>
            </w:rPr>
            <w:t>十二、</w:t>
          </w:r>
          <w:r>
            <w:rPr>
              <w:rFonts w:hint="eastAsia" w:ascii="宋体" w:hAnsi="宋体" w:eastAsia="宋体" w:cs="宋体"/>
              <w:spacing w:val="20"/>
              <w:sz w:val="24"/>
              <w:szCs w:val="24"/>
              <w:lang w:eastAsia="zh-CN"/>
            </w:rPr>
            <w:t>售后服务</w:t>
          </w:r>
          <w:r>
            <w:rPr>
              <w:rFonts w:hint="eastAsia" w:ascii="宋体" w:hAnsi="宋体" w:eastAsia="宋体" w:cs="宋体"/>
              <w:spacing w:val="-6"/>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96</w:t>
          </w:r>
        </w:p>
        <w:p w14:paraId="5C7D664E">
          <w:pPr>
            <w:keepNext w:val="0"/>
            <w:keepLines w:val="0"/>
            <w:pageBreakBefore w:val="0"/>
            <w:widowControl/>
            <w:tabs>
              <w:tab w:val="right" w:leader="dot" w:pos="9065"/>
            </w:tabs>
            <w:kinsoku w:val="0"/>
            <w:wordWrap/>
            <w:overflowPunct/>
            <w:topLinePunct w:val="0"/>
            <w:autoSpaceDE w:val="0"/>
            <w:autoSpaceDN w:val="0"/>
            <w:bidi w:val="0"/>
            <w:adjustRightInd w:val="0"/>
            <w:snapToGrid w:val="0"/>
            <w:spacing w:before="61" w:line="300" w:lineRule="exact"/>
            <w:ind w:left="802"/>
            <w:textAlignment w:val="baseline"/>
            <w:rPr>
              <w:rFonts w:hint="default" w:ascii="宋体" w:hAnsi="宋体" w:eastAsia="宋体" w:cs="宋体"/>
              <w:sz w:val="24"/>
              <w:szCs w:val="24"/>
              <w:lang w:val="en-US"/>
            </w:rPr>
          </w:pPr>
          <w:r>
            <w:rPr>
              <w:rFonts w:hint="eastAsia" w:ascii="宋体" w:hAnsi="宋体" w:eastAsia="宋体" w:cs="宋体"/>
              <w:sz w:val="24"/>
              <w:szCs w:val="24"/>
              <w:lang w:val="en-US" w:eastAsia="zh-CN"/>
            </w:rPr>
            <w:t>十三、其他材料</w:t>
          </w:r>
          <w:r>
            <w:rPr>
              <w:rFonts w:hint="eastAsia" w:ascii="宋体" w:hAnsi="宋体" w:eastAsia="宋体" w:cs="宋体"/>
              <w:sz w:val="24"/>
              <w:szCs w:val="24"/>
            </w:rPr>
            <w:tab/>
          </w:r>
          <w:r>
            <w:rPr>
              <w:rFonts w:hint="eastAsia" w:ascii="宋体" w:hAnsi="宋体" w:eastAsia="宋体" w:cs="宋体"/>
              <w:sz w:val="24"/>
              <w:szCs w:val="24"/>
              <w:lang w:val="en-US" w:eastAsia="zh-CN"/>
            </w:rPr>
            <w:t>97</w:t>
          </w:r>
        </w:p>
      </w:sdtContent>
    </w:sdt>
    <w:p w14:paraId="35C082B0">
      <w:pPr>
        <w:spacing w:line="227" w:lineRule="auto"/>
        <w:rPr>
          <w:rFonts w:hint="eastAsia" w:ascii="宋体" w:hAnsi="宋体" w:eastAsia="宋体" w:cs="宋体"/>
          <w:sz w:val="24"/>
          <w:szCs w:val="24"/>
        </w:rPr>
        <w:sectPr>
          <w:footerReference r:id="rId5" w:type="default"/>
          <w:pgSz w:w="11906" w:h="16839"/>
          <w:pgMar w:top="1270" w:right="1463" w:bottom="1270" w:left="1463" w:header="0" w:footer="675" w:gutter="0"/>
          <w:pgNumType w:fmt="decimal" w:start="1"/>
          <w:cols w:space="0" w:num="1"/>
          <w:rtlGutter w:val="0"/>
          <w:docGrid w:linePitch="0" w:charSpace="0"/>
        </w:sectPr>
      </w:pPr>
    </w:p>
    <w:p w14:paraId="67873B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sz w:val="36"/>
          <w:szCs w:val="36"/>
        </w:rPr>
      </w:pPr>
      <w:bookmarkStart w:id="0" w:name="bookmark1"/>
      <w:bookmarkEnd w:id="0"/>
      <w:bookmarkStart w:id="1" w:name="bookmark2"/>
      <w:bookmarkEnd w:id="1"/>
      <w:r>
        <w:rPr>
          <w:rFonts w:hint="eastAsia" w:ascii="宋体" w:hAnsi="宋体" w:eastAsia="宋体" w:cs="宋体"/>
          <w:b/>
          <w:bCs/>
          <w:spacing w:val="12"/>
          <w:sz w:val="36"/>
          <w:szCs w:val="36"/>
        </w:rPr>
        <w:t>第一章</w:t>
      </w:r>
      <w:r>
        <w:rPr>
          <w:rFonts w:hint="eastAsia" w:ascii="宋体" w:hAnsi="宋体" w:eastAsia="宋体" w:cs="宋体"/>
          <w:spacing w:val="48"/>
          <w:sz w:val="36"/>
          <w:szCs w:val="36"/>
        </w:rPr>
        <w:t xml:space="preserve"> </w:t>
      </w:r>
      <w:r>
        <w:rPr>
          <w:rFonts w:hint="eastAsia" w:ascii="宋体" w:hAnsi="宋体" w:eastAsia="宋体" w:cs="宋体"/>
          <w:b/>
          <w:bCs/>
          <w:spacing w:val="12"/>
          <w:sz w:val="36"/>
          <w:szCs w:val="36"/>
        </w:rPr>
        <w:t>招标公告</w:t>
      </w:r>
    </w:p>
    <w:p w14:paraId="23D8710C">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bCs/>
          <w:spacing w:val="4"/>
          <w:sz w:val="28"/>
          <w:szCs w:val="28"/>
          <w:lang w:eastAsia="zh-CN"/>
        </w:rPr>
      </w:pPr>
      <w:r>
        <w:rPr>
          <w:rFonts w:hint="eastAsia" w:ascii="宋体" w:hAnsi="宋体" w:eastAsia="宋体" w:cs="宋体"/>
          <w:b/>
          <w:bCs/>
          <w:spacing w:val="4"/>
          <w:sz w:val="28"/>
          <w:szCs w:val="28"/>
          <w:lang w:eastAsia="zh-CN"/>
        </w:rPr>
        <w:t>河南科技大学第一附属医院腔镜采购项目</w:t>
      </w:r>
    </w:p>
    <w:p w14:paraId="65C933A0">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28"/>
          <w:szCs w:val="28"/>
        </w:rPr>
      </w:pPr>
      <w:r>
        <w:rPr>
          <w:rFonts w:hint="eastAsia" w:ascii="宋体" w:hAnsi="宋体" w:eastAsia="宋体" w:cs="宋体"/>
          <w:b/>
          <w:bCs/>
          <w:spacing w:val="4"/>
          <w:sz w:val="28"/>
          <w:szCs w:val="28"/>
        </w:rPr>
        <w:t>招标公告</w:t>
      </w:r>
    </w:p>
    <w:p w14:paraId="7339DBBE">
      <w:pPr>
        <w:keepNext w:val="0"/>
        <w:keepLines w:val="0"/>
        <w:pageBreakBefore w:val="0"/>
        <w:widowControl/>
        <w:kinsoku w:val="0"/>
        <w:wordWrap/>
        <w:overflowPunct/>
        <w:topLinePunct w:val="0"/>
        <w:autoSpaceDE w:val="0"/>
        <w:autoSpaceDN w:val="0"/>
        <w:bidi w:val="0"/>
        <w:adjustRightInd w:val="0"/>
        <w:snapToGrid w:val="0"/>
        <w:spacing w:before="167" w:line="500" w:lineRule="exact"/>
        <w:textAlignment w:val="baseline"/>
        <w:rPr>
          <w:rFonts w:hint="eastAsia" w:ascii="宋体" w:hAnsi="宋体" w:eastAsia="宋体" w:cs="宋体"/>
          <w:sz w:val="24"/>
          <w:szCs w:val="24"/>
        </w:rPr>
      </w:pPr>
      <w:r>
        <w:rPr>
          <w:rFonts w:hint="eastAsia" w:ascii="宋体" w:hAnsi="宋体" w:eastAsia="宋体" w:cs="宋体"/>
          <w:spacing w:val="15"/>
          <w:sz w:val="24"/>
          <w:szCs w:val="24"/>
        </w:rPr>
        <w:t>项目概况</w:t>
      </w:r>
    </w:p>
    <w:p w14:paraId="108595E8">
      <w:pPr>
        <w:keepNext w:val="0"/>
        <w:keepLines w:val="0"/>
        <w:pageBreakBefore w:val="0"/>
        <w:widowControl/>
        <w:kinsoku w:val="0"/>
        <w:wordWrap/>
        <w:overflowPunct/>
        <w:topLinePunct w:val="0"/>
        <w:autoSpaceDE w:val="0"/>
        <w:autoSpaceDN w:val="0"/>
        <w:bidi w:val="0"/>
        <w:adjustRightInd w:val="0"/>
        <w:snapToGrid w:val="0"/>
        <w:spacing w:before="172" w:line="360" w:lineRule="auto"/>
        <w:ind w:firstLine="444"/>
        <w:jc w:val="both"/>
        <w:textAlignment w:val="baseline"/>
        <w:rPr>
          <w:rFonts w:hint="eastAsia" w:ascii="宋体" w:hAnsi="宋体" w:eastAsia="宋体" w:cs="宋体"/>
          <w:sz w:val="24"/>
          <w:szCs w:val="24"/>
        </w:rPr>
      </w:pPr>
      <w:r>
        <w:rPr>
          <w:rFonts w:hint="eastAsia" w:ascii="宋体" w:hAnsi="宋体" w:eastAsia="宋体" w:cs="宋体"/>
          <w:spacing w:val="21"/>
          <w:sz w:val="24"/>
          <w:szCs w:val="24"/>
        </w:rPr>
        <w:t>河南科技大学第一附属医院</w:t>
      </w:r>
      <w:r>
        <w:rPr>
          <w:rFonts w:hint="eastAsia" w:ascii="宋体" w:hAnsi="宋体" w:eastAsia="宋体" w:cs="宋体"/>
          <w:spacing w:val="21"/>
          <w:sz w:val="24"/>
          <w:szCs w:val="24"/>
          <w:lang w:val="en-US" w:eastAsia="zh-CN"/>
        </w:rPr>
        <w:t>腔镜</w:t>
      </w:r>
      <w:r>
        <w:rPr>
          <w:rFonts w:hint="eastAsia" w:ascii="宋体" w:hAnsi="宋体" w:eastAsia="宋体" w:cs="宋体"/>
          <w:spacing w:val="21"/>
          <w:sz w:val="24"/>
          <w:szCs w:val="24"/>
        </w:rPr>
        <w:t>采购项目的潜在投标人应</w:t>
      </w:r>
      <w:r>
        <w:rPr>
          <w:rFonts w:hint="eastAsia" w:ascii="宋体" w:hAnsi="宋体" w:eastAsia="宋体" w:cs="宋体"/>
          <w:spacing w:val="20"/>
          <w:sz w:val="24"/>
          <w:szCs w:val="24"/>
        </w:rPr>
        <w:t>登录“河南省公</w:t>
      </w:r>
      <w:r>
        <w:rPr>
          <w:rFonts w:hint="eastAsia" w:ascii="宋体" w:hAnsi="宋体" w:eastAsia="宋体" w:cs="宋体"/>
          <w:spacing w:val="9"/>
          <w:sz w:val="24"/>
          <w:szCs w:val="24"/>
        </w:rPr>
        <w:t>共资源交易中心（http://hnsggzyjy.henan.gov.c</w:t>
      </w:r>
      <w:r>
        <w:rPr>
          <w:rFonts w:hint="eastAsia" w:ascii="宋体" w:hAnsi="宋体" w:eastAsia="宋体" w:cs="宋体"/>
          <w:spacing w:val="9"/>
          <w:sz w:val="24"/>
          <w:szCs w:val="24"/>
          <w:highlight w:val="none"/>
        </w:rPr>
        <w:t>n/</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凭CA数字证书</w:t>
      </w:r>
      <w:r>
        <w:rPr>
          <w:rFonts w:hint="eastAsia" w:ascii="宋体" w:hAnsi="宋体" w:eastAsia="宋体" w:cs="宋体"/>
          <w:spacing w:val="9"/>
          <w:sz w:val="24"/>
          <w:szCs w:val="24"/>
        </w:rPr>
        <w:t>获取招标文件，并于</w:t>
      </w:r>
      <w:r>
        <w:rPr>
          <w:rFonts w:hint="eastAsia" w:ascii="宋体" w:hAnsi="宋体" w:eastAsia="宋体" w:cs="宋体"/>
          <w:color w:val="000000" w:themeColor="text1"/>
          <w:spacing w:val="9"/>
          <w:sz w:val="24"/>
          <w:szCs w:val="24"/>
          <w:highlight w:val="none"/>
          <w:u w:val="none" w:color="auto"/>
          <w14:textFill>
            <w14:solidFill>
              <w14:schemeClr w14:val="tx1"/>
            </w14:solidFill>
          </w14:textFill>
        </w:rPr>
        <w:t>2025</w:t>
      </w:r>
      <w:r>
        <w:rPr>
          <w:rFonts w:hint="eastAsia" w:ascii="宋体" w:hAnsi="宋体" w:eastAsia="宋体" w:cs="宋体"/>
          <w:color w:val="000000" w:themeColor="text1"/>
          <w:spacing w:val="-37"/>
          <w:sz w:val="24"/>
          <w:szCs w:val="24"/>
          <w:highlight w:val="none"/>
          <w:u w:val="none" w:color="auto"/>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u w:val="none" w:color="auto"/>
          <w14:textFill>
            <w14:solidFill>
              <w14:schemeClr w14:val="tx1"/>
            </w14:solidFill>
          </w14:textFill>
        </w:rPr>
        <w:t>年</w:t>
      </w:r>
      <w:r>
        <w:rPr>
          <w:rFonts w:hint="eastAsia" w:ascii="宋体" w:hAnsi="宋体" w:eastAsia="宋体" w:cs="宋体"/>
          <w:color w:val="000000" w:themeColor="text1"/>
          <w:spacing w:val="9"/>
          <w:sz w:val="24"/>
          <w:szCs w:val="24"/>
          <w:highlight w:val="none"/>
          <w:u w:val="none" w:color="auto"/>
          <w:lang w:val="en-US" w:eastAsia="zh-CN"/>
          <w14:textFill>
            <w14:solidFill>
              <w14:schemeClr w14:val="tx1"/>
            </w14:solidFill>
          </w14:textFill>
        </w:rPr>
        <w:t>10</w:t>
      </w:r>
      <w:r>
        <w:rPr>
          <w:rFonts w:hint="eastAsia" w:ascii="宋体" w:hAnsi="宋体" w:eastAsia="宋体" w:cs="宋体"/>
          <w:color w:val="000000" w:themeColor="text1"/>
          <w:spacing w:val="9"/>
          <w:sz w:val="24"/>
          <w:szCs w:val="24"/>
          <w:highlight w:val="none"/>
          <w:u w:val="none" w:color="auto"/>
          <w14:textFill>
            <w14:solidFill>
              <w14:schemeClr w14:val="tx1"/>
            </w14:solidFill>
          </w14:textFill>
        </w:rPr>
        <w:t>月</w:t>
      </w:r>
      <w:r>
        <w:rPr>
          <w:rFonts w:hint="eastAsia" w:ascii="宋体" w:hAnsi="宋体" w:eastAsia="宋体" w:cs="宋体"/>
          <w:color w:val="000000" w:themeColor="text1"/>
          <w:spacing w:val="9"/>
          <w:sz w:val="24"/>
          <w:szCs w:val="24"/>
          <w:highlight w:val="none"/>
          <w:u w:val="none" w:color="auto"/>
          <w:lang w:val="en-US" w:eastAsia="zh-CN"/>
          <w14:textFill>
            <w14:solidFill>
              <w14:schemeClr w14:val="tx1"/>
            </w14:solidFill>
          </w14:textFill>
        </w:rPr>
        <w:t>22</w:t>
      </w:r>
      <w:r>
        <w:rPr>
          <w:rFonts w:hint="eastAsia" w:ascii="宋体" w:hAnsi="宋体" w:eastAsia="宋体" w:cs="宋体"/>
          <w:color w:val="000000" w:themeColor="text1"/>
          <w:spacing w:val="9"/>
          <w:sz w:val="24"/>
          <w:szCs w:val="24"/>
          <w:highlight w:val="none"/>
          <w:u w:val="none" w:color="auto"/>
          <w14:textFill>
            <w14:solidFill>
              <w14:schemeClr w14:val="tx1"/>
            </w14:solidFill>
          </w14:textFill>
        </w:rPr>
        <w:t>日</w:t>
      </w:r>
      <w:r>
        <w:rPr>
          <w:rFonts w:hint="eastAsia" w:ascii="宋体" w:hAnsi="宋体" w:eastAsia="宋体" w:cs="宋体"/>
          <w:color w:val="000000" w:themeColor="text1"/>
          <w:spacing w:val="-37"/>
          <w:sz w:val="24"/>
          <w:szCs w:val="24"/>
          <w:highlight w:val="none"/>
          <w:u w:val="none" w:color="auto"/>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u w:val="none" w:color="auto"/>
          <w14:textFill>
            <w14:solidFill>
              <w14:schemeClr w14:val="tx1"/>
            </w14:solidFill>
          </w14:textFill>
        </w:rPr>
        <w:t>09</w:t>
      </w:r>
      <w:r>
        <w:rPr>
          <w:rFonts w:hint="eastAsia" w:ascii="宋体" w:hAnsi="宋体" w:eastAsia="宋体" w:cs="宋体"/>
          <w:color w:val="000000" w:themeColor="text1"/>
          <w:spacing w:val="-28"/>
          <w:sz w:val="24"/>
          <w:szCs w:val="24"/>
          <w:highlight w:val="none"/>
          <w:u w:val="none" w:color="auto"/>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u w:val="none" w:color="auto"/>
          <w14:textFill>
            <w14:solidFill>
              <w14:schemeClr w14:val="tx1"/>
            </w14:solidFill>
          </w14:textFill>
        </w:rPr>
        <w:t>时</w:t>
      </w:r>
      <w:r>
        <w:rPr>
          <w:rFonts w:hint="eastAsia" w:ascii="宋体" w:hAnsi="宋体" w:eastAsia="宋体" w:cs="宋体"/>
          <w:color w:val="000000" w:themeColor="text1"/>
          <w:spacing w:val="-38"/>
          <w:sz w:val="24"/>
          <w:szCs w:val="24"/>
          <w:highlight w:val="none"/>
          <w:u w:val="none" w:color="auto"/>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u w:val="none" w:color="auto"/>
          <w14:textFill>
            <w14:solidFill>
              <w14:schemeClr w14:val="tx1"/>
            </w14:solidFill>
          </w14:textFill>
        </w:rPr>
        <w:t>00</w:t>
      </w:r>
      <w:r>
        <w:rPr>
          <w:rFonts w:hint="eastAsia" w:ascii="宋体" w:hAnsi="宋体" w:eastAsia="宋体" w:cs="宋体"/>
          <w:color w:val="000000" w:themeColor="text1"/>
          <w:spacing w:val="-35"/>
          <w:sz w:val="24"/>
          <w:szCs w:val="24"/>
          <w:highlight w:val="none"/>
          <w:u w:val="none" w:color="auto"/>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u w:val="none" w:color="auto"/>
          <w14:textFill>
            <w14:solidFill>
              <w14:schemeClr w14:val="tx1"/>
            </w14:solidFill>
          </w14:textFill>
        </w:rPr>
        <w:t>分</w:t>
      </w:r>
      <w:r>
        <w:rPr>
          <w:rFonts w:hint="eastAsia" w:ascii="宋体" w:hAnsi="宋体" w:eastAsia="宋体" w:cs="宋体"/>
          <w:spacing w:val="9"/>
          <w:sz w:val="24"/>
          <w:szCs w:val="24"/>
        </w:rPr>
        <w:t>（北</w:t>
      </w:r>
      <w:r>
        <w:rPr>
          <w:rFonts w:hint="eastAsia" w:ascii="宋体" w:hAnsi="宋体" w:eastAsia="宋体" w:cs="宋体"/>
          <w:spacing w:val="14"/>
          <w:sz w:val="24"/>
          <w:szCs w:val="24"/>
        </w:rPr>
        <w:t>京时间）前递交投标文件。</w:t>
      </w:r>
    </w:p>
    <w:p w14:paraId="3CFBAF2F">
      <w:pPr>
        <w:keepNext w:val="0"/>
        <w:keepLines w:val="0"/>
        <w:pageBreakBefore w:val="0"/>
        <w:widowControl/>
        <w:kinsoku w:val="0"/>
        <w:wordWrap/>
        <w:overflowPunct/>
        <w:topLinePunct w:val="0"/>
        <w:autoSpaceDE w:val="0"/>
        <w:autoSpaceDN w:val="0"/>
        <w:bidi w:val="0"/>
        <w:adjustRightInd w:val="0"/>
        <w:snapToGrid w:val="0"/>
        <w:spacing w:before="1" w:line="360" w:lineRule="auto"/>
        <w:ind w:left="479"/>
        <w:textAlignment w:val="baseline"/>
        <w:rPr>
          <w:rFonts w:hint="eastAsia" w:ascii="宋体" w:hAnsi="宋体" w:eastAsia="宋体" w:cs="宋体"/>
          <w:sz w:val="24"/>
          <w:szCs w:val="24"/>
        </w:rPr>
      </w:pPr>
      <w:r>
        <w:rPr>
          <w:rFonts w:hint="eastAsia" w:ascii="宋体" w:hAnsi="宋体" w:eastAsia="宋体" w:cs="宋体"/>
          <w:b/>
          <w:bCs/>
          <w:spacing w:val="17"/>
          <w:sz w:val="24"/>
          <w:szCs w:val="24"/>
        </w:rPr>
        <w:t>一、项目基本情况</w:t>
      </w:r>
    </w:p>
    <w:p w14:paraId="02A1D9A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28" w:firstLineChars="200"/>
        <w:textAlignment w:val="baseline"/>
        <w:rPr>
          <w:rFonts w:hint="eastAsia" w:ascii="宋体" w:hAnsi="宋体" w:eastAsia="宋体" w:cs="宋体"/>
          <w:color w:val="FF0000"/>
          <w:sz w:val="24"/>
          <w:szCs w:val="24"/>
          <w:lang w:val="en-US" w:eastAsia="zh-CN"/>
        </w:rPr>
      </w:pPr>
      <w:r>
        <w:rPr>
          <w:rFonts w:hint="eastAsia" w:ascii="宋体" w:hAnsi="宋体" w:eastAsia="宋体" w:cs="宋体"/>
          <w:spacing w:val="12"/>
          <w:sz w:val="24"/>
          <w:szCs w:val="24"/>
        </w:rPr>
        <w:t>1.项目编号</w:t>
      </w:r>
      <w:r>
        <w:rPr>
          <w:rFonts w:hint="eastAsia" w:ascii="宋体" w:hAnsi="宋体" w:eastAsia="宋体" w:cs="宋体"/>
          <w:color w:val="auto"/>
          <w:spacing w:val="12"/>
          <w:sz w:val="24"/>
          <w:szCs w:val="24"/>
        </w:rPr>
        <w:t>：</w:t>
      </w:r>
      <w:r>
        <w:rPr>
          <w:rFonts w:hint="eastAsia" w:ascii="宋体" w:hAnsi="宋体" w:eastAsia="宋体" w:cs="宋体"/>
          <w:color w:val="auto"/>
          <w:spacing w:val="12"/>
          <w:sz w:val="24"/>
          <w:szCs w:val="24"/>
          <w:highlight w:val="none"/>
        </w:rPr>
        <w:t>豫财招标采购-2025</w:t>
      </w:r>
      <w:r>
        <w:rPr>
          <w:rFonts w:hint="eastAsia" w:ascii="宋体" w:hAnsi="宋体" w:eastAsia="宋体" w:cs="宋体"/>
          <w:color w:val="auto"/>
          <w:spacing w:val="12"/>
          <w:sz w:val="24"/>
          <w:szCs w:val="24"/>
          <w:highlight w:val="none"/>
          <w:lang w:val="en-US" w:eastAsia="zh-CN"/>
        </w:rPr>
        <w:t>-1151</w:t>
      </w:r>
    </w:p>
    <w:p w14:paraId="4448BE9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宋体" w:hAnsi="宋体" w:eastAsia="宋体" w:cs="宋体"/>
          <w:spacing w:val="19"/>
          <w:sz w:val="24"/>
          <w:szCs w:val="24"/>
          <w:lang w:eastAsia="zh-CN"/>
        </w:rPr>
      </w:pPr>
      <w:r>
        <w:rPr>
          <w:rFonts w:hint="eastAsia" w:ascii="宋体" w:hAnsi="宋体" w:eastAsia="宋体" w:cs="宋体"/>
          <w:spacing w:val="19"/>
          <w:sz w:val="24"/>
          <w:szCs w:val="24"/>
        </w:rPr>
        <w:t>2.项目名称：</w:t>
      </w:r>
      <w:r>
        <w:rPr>
          <w:rFonts w:hint="eastAsia" w:ascii="宋体" w:hAnsi="宋体" w:eastAsia="宋体" w:cs="宋体"/>
          <w:spacing w:val="19"/>
          <w:sz w:val="24"/>
          <w:szCs w:val="24"/>
          <w:lang w:eastAsia="zh-CN"/>
        </w:rPr>
        <w:t>河南科技大学第一附属医院腔镜采购项目</w:t>
      </w:r>
    </w:p>
    <w:p w14:paraId="1F37465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宋体" w:hAnsi="宋体" w:eastAsia="宋体" w:cs="宋体"/>
          <w:spacing w:val="19"/>
          <w:sz w:val="24"/>
          <w:szCs w:val="24"/>
        </w:rPr>
      </w:pPr>
      <w:r>
        <w:rPr>
          <w:rFonts w:hint="eastAsia" w:ascii="宋体" w:hAnsi="宋体" w:eastAsia="宋体" w:cs="宋体"/>
          <w:spacing w:val="19"/>
          <w:sz w:val="24"/>
          <w:szCs w:val="24"/>
        </w:rPr>
        <w:t>3.采购方式：公开招标</w:t>
      </w:r>
    </w:p>
    <w:p w14:paraId="6552645D">
      <w:pPr>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default" w:ascii="宋体" w:hAnsi="宋体" w:eastAsia="宋体" w:cs="宋体"/>
          <w:color w:val="000000" w:themeColor="text1"/>
          <w:spacing w:val="19"/>
          <w:sz w:val="24"/>
          <w:szCs w:val="24"/>
          <w:lang w:val="en-US" w:eastAsia="zh-CN"/>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4.预算金额：</w:t>
      </w:r>
      <w:r>
        <w:rPr>
          <w:rFonts w:hint="eastAsia" w:ascii="宋体" w:hAnsi="宋体" w:eastAsia="宋体" w:cs="宋体"/>
          <w:color w:val="000000" w:themeColor="text1"/>
          <w:spacing w:val="19"/>
          <w:sz w:val="24"/>
          <w:szCs w:val="24"/>
          <w:lang w:val="en-US" w:eastAsia="zh-CN"/>
          <w14:textFill>
            <w14:solidFill>
              <w14:schemeClr w14:val="tx1"/>
            </w14:solidFill>
          </w14:textFill>
        </w:rPr>
        <w:t>10100000.00元</w:t>
      </w:r>
    </w:p>
    <w:p w14:paraId="33BA0EDF">
      <w:pPr>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ascii="宋体" w:hAnsi="宋体" w:eastAsia="宋体" w:cs="宋体"/>
          <w:color w:val="000000" w:themeColor="text1"/>
          <w:spacing w:val="19"/>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最高限价：</w:t>
      </w:r>
      <w:r>
        <w:rPr>
          <w:rFonts w:hint="eastAsia" w:ascii="宋体" w:hAnsi="宋体" w:eastAsia="宋体" w:cs="宋体"/>
          <w:color w:val="000000" w:themeColor="text1"/>
          <w:spacing w:val="19"/>
          <w:sz w:val="24"/>
          <w:szCs w:val="24"/>
          <w:lang w:val="en-US" w:eastAsia="zh-CN"/>
          <w14:textFill>
            <w14:solidFill>
              <w14:schemeClr w14:val="tx1"/>
            </w14:solidFill>
          </w14:textFill>
        </w:rPr>
        <w:t>10100000.00元</w:t>
      </w:r>
    </w:p>
    <w:p w14:paraId="1C32F7A7">
      <w:pPr>
        <w:spacing w:line="19" w:lineRule="exact"/>
        <w:rPr>
          <w:rFonts w:hint="eastAsia" w:ascii="宋体" w:hAnsi="宋体" w:eastAsia="宋体" w:cs="宋体"/>
          <w:sz w:val="24"/>
          <w:szCs w:val="24"/>
        </w:rPr>
      </w:pPr>
    </w:p>
    <w:tbl>
      <w:tblPr>
        <w:tblStyle w:val="1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872"/>
        <w:gridCol w:w="3240"/>
        <w:gridCol w:w="1728"/>
        <w:gridCol w:w="1779"/>
      </w:tblGrid>
      <w:tr w14:paraId="7A08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7" w:type="dxa"/>
            <w:vAlign w:val="center"/>
          </w:tcPr>
          <w:p w14:paraId="06508F82">
            <w:pPr>
              <w:widowControl w:val="0"/>
              <w:spacing w:before="157" w:line="227" w:lineRule="auto"/>
              <w:jc w:val="center"/>
              <w:rPr>
                <w:rFonts w:hint="eastAsia" w:ascii="宋体" w:hAnsi="宋体" w:eastAsia="宋体" w:cs="宋体"/>
                <w:spacing w:val="21"/>
                <w:sz w:val="24"/>
                <w:szCs w:val="24"/>
                <w:vertAlign w:val="baseline"/>
                <w:lang w:val="en-US" w:eastAsia="zh-CN"/>
              </w:rPr>
            </w:pPr>
            <w:r>
              <w:rPr>
                <w:rFonts w:hint="eastAsia" w:ascii="宋体" w:hAnsi="宋体" w:eastAsia="宋体" w:cs="宋体"/>
                <w:spacing w:val="21"/>
                <w:sz w:val="24"/>
                <w:szCs w:val="24"/>
                <w:vertAlign w:val="baseline"/>
                <w:lang w:val="en-US" w:eastAsia="zh-CN"/>
              </w:rPr>
              <w:t>序号</w:t>
            </w:r>
          </w:p>
        </w:tc>
        <w:tc>
          <w:tcPr>
            <w:tcW w:w="1872" w:type="dxa"/>
            <w:vAlign w:val="center"/>
          </w:tcPr>
          <w:p w14:paraId="01B93838">
            <w:pPr>
              <w:widowControl w:val="0"/>
              <w:spacing w:before="157" w:line="227" w:lineRule="auto"/>
              <w:jc w:val="center"/>
              <w:rPr>
                <w:rFonts w:hint="eastAsia" w:ascii="宋体" w:hAnsi="宋体" w:eastAsia="宋体" w:cs="宋体"/>
                <w:spacing w:val="21"/>
                <w:sz w:val="24"/>
                <w:szCs w:val="24"/>
                <w:vertAlign w:val="baseline"/>
                <w:lang w:val="en-US" w:eastAsia="zh-CN"/>
              </w:rPr>
            </w:pPr>
            <w:r>
              <w:rPr>
                <w:rFonts w:hint="eastAsia" w:ascii="宋体" w:hAnsi="宋体" w:eastAsia="宋体" w:cs="宋体"/>
                <w:color w:val="auto"/>
                <w:spacing w:val="21"/>
                <w:sz w:val="24"/>
                <w:szCs w:val="24"/>
                <w:highlight w:val="none"/>
                <w:vertAlign w:val="baseline"/>
                <w:lang w:val="en-US" w:eastAsia="zh-CN"/>
              </w:rPr>
              <w:t>包号</w:t>
            </w:r>
          </w:p>
        </w:tc>
        <w:tc>
          <w:tcPr>
            <w:tcW w:w="3240" w:type="dxa"/>
            <w:vAlign w:val="center"/>
          </w:tcPr>
          <w:p w14:paraId="1B80A766">
            <w:pPr>
              <w:widowControl w:val="0"/>
              <w:spacing w:before="157" w:line="227" w:lineRule="auto"/>
              <w:jc w:val="center"/>
              <w:rPr>
                <w:rFonts w:hint="default" w:ascii="宋体" w:hAnsi="宋体" w:eastAsia="宋体" w:cs="宋体"/>
                <w:spacing w:val="21"/>
                <w:sz w:val="24"/>
                <w:szCs w:val="24"/>
                <w:vertAlign w:val="baseline"/>
                <w:lang w:val="en-US" w:eastAsia="zh-CN"/>
              </w:rPr>
            </w:pPr>
            <w:r>
              <w:rPr>
                <w:rFonts w:hint="eastAsia" w:ascii="宋体" w:hAnsi="宋体" w:eastAsia="宋体" w:cs="宋体"/>
                <w:spacing w:val="21"/>
                <w:sz w:val="24"/>
                <w:szCs w:val="24"/>
                <w:vertAlign w:val="baseline"/>
                <w:lang w:val="en-US" w:eastAsia="zh-CN"/>
              </w:rPr>
              <w:t>包名称</w:t>
            </w:r>
          </w:p>
        </w:tc>
        <w:tc>
          <w:tcPr>
            <w:tcW w:w="1728" w:type="dxa"/>
            <w:vAlign w:val="center"/>
          </w:tcPr>
          <w:p w14:paraId="026B0A82">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21"/>
                <w:sz w:val="24"/>
                <w:szCs w:val="24"/>
                <w:vertAlign w:val="baseline"/>
                <w:lang w:val="en-US" w:eastAsia="zh-CN"/>
              </w:rPr>
            </w:pPr>
            <w:r>
              <w:rPr>
                <w:rFonts w:hint="eastAsia" w:ascii="宋体" w:hAnsi="宋体" w:eastAsia="宋体" w:cs="宋体"/>
                <w:spacing w:val="21"/>
                <w:sz w:val="24"/>
                <w:szCs w:val="24"/>
                <w:vertAlign w:val="baseline"/>
                <w:lang w:val="en-US" w:eastAsia="zh-CN"/>
              </w:rPr>
              <w:t>包预算</w:t>
            </w:r>
          </w:p>
          <w:p w14:paraId="3835716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pacing w:val="21"/>
                <w:sz w:val="24"/>
                <w:szCs w:val="24"/>
                <w:vertAlign w:val="baseline"/>
                <w:lang w:val="en-US" w:eastAsia="zh-CN"/>
              </w:rPr>
            </w:pPr>
            <w:r>
              <w:rPr>
                <w:rFonts w:hint="eastAsia" w:ascii="宋体" w:hAnsi="宋体" w:eastAsia="宋体" w:cs="宋体"/>
                <w:spacing w:val="21"/>
                <w:sz w:val="24"/>
                <w:szCs w:val="24"/>
                <w:vertAlign w:val="baseline"/>
                <w:lang w:val="en-US" w:eastAsia="zh-CN"/>
              </w:rPr>
              <w:t>（元）</w:t>
            </w:r>
          </w:p>
        </w:tc>
        <w:tc>
          <w:tcPr>
            <w:tcW w:w="1779" w:type="dxa"/>
            <w:vAlign w:val="center"/>
          </w:tcPr>
          <w:p w14:paraId="47BFEEAA">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21"/>
                <w:sz w:val="24"/>
                <w:szCs w:val="24"/>
                <w:vertAlign w:val="baseline"/>
                <w:lang w:val="en-US" w:eastAsia="zh-CN"/>
              </w:rPr>
            </w:pPr>
            <w:r>
              <w:rPr>
                <w:rFonts w:hint="eastAsia" w:ascii="宋体" w:hAnsi="宋体" w:eastAsia="宋体" w:cs="宋体"/>
                <w:spacing w:val="21"/>
                <w:sz w:val="24"/>
                <w:szCs w:val="24"/>
                <w:vertAlign w:val="baseline"/>
                <w:lang w:val="en-US" w:eastAsia="zh-CN"/>
              </w:rPr>
              <w:t>包最高现价</w:t>
            </w:r>
          </w:p>
          <w:p w14:paraId="05C2720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pacing w:val="21"/>
                <w:sz w:val="24"/>
                <w:szCs w:val="24"/>
                <w:vertAlign w:val="baseline"/>
                <w:lang w:val="en-US" w:eastAsia="zh-CN"/>
              </w:rPr>
            </w:pPr>
            <w:r>
              <w:rPr>
                <w:rFonts w:hint="eastAsia" w:ascii="宋体" w:hAnsi="宋体" w:eastAsia="宋体" w:cs="宋体"/>
                <w:spacing w:val="21"/>
                <w:sz w:val="24"/>
                <w:szCs w:val="24"/>
                <w:vertAlign w:val="baseline"/>
                <w:lang w:val="en-US" w:eastAsia="zh-CN"/>
              </w:rPr>
              <w:t>（元）</w:t>
            </w:r>
          </w:p>
        </w:tc>
      </w:tr>
      <w:tr w14:paraId="5DCD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5A46FB03">
            <w:pPr>
              <w:widowControl w:val="0"/>
              <w:spacing w:before="157" w:line="227" w:lineRule="auto"/>
              <w:jc w:val="center"/>
              <w:rPr>
                <w:rFonts w:hint="default" w:ascii="宋体" w:hAnsi="宋体" w:eastAsia="宋体" w:cs="宋体"/>
                <w:color w:val="auto"/>
                <w:spacing w:val="21"/>
                <w:sz w:val="24"/>
                <w:szCs w:val="24"/>
                <w:vertAlign w:val="baseline"/>
                <w:lang w:val="en-US" w:eastAsia="zh-CN"/>
              </w:rPr>
            </w:pPr>
            <w:r>
              <w:rPr>
                <w:rFonts w:hint="eastAsia" w:ascii="宋体" w:hAnsi="宋体" w:eastAsia="宋体" w:cs="宋体"/>
                <w:color w:val="auto"/>
                <w:spacing w:val="21"/>
                <w:sz w:val="24"/>
                <w:szCs w:val="24"/>
                <w:vertAlign w:val="baseline"/>
                <w:lang w:val="en-US" w:eastAsia="zh-CN"/>
              </w:rPr>
              <w:t>1</w:t>
            </w:r>
          </w:p>
        </w:tc>
        <w:tc>
          <w:tcPr>
            <w:tcW w:w="1872" w:type="dxa"/>
          </w:tcPr>
          <w:p w14:paraId="7C7A4E1D">
            <w:pPr>
              <w:widowControl w:val="0"/>
              <w:spacing w:before="157" w:line="227" w:lineRule="auto"/>
              <w:jc w:val="center"/>
              <w:rPr>
                <w:rFonts w:hint="eastAsia" w:ascii="宋体" w:hAnsi="宋体" w:eastAsia="宋体" w:cs="宋体"/>
                <w:color w:val="auto"/>
                <w:spacing w:val="21"/>
                <w:sz w:val="24"/>
                <w:szCs w:val="24"/>
                <w:lang w:eastAsia="zh-CN"/>
              </w:rPr>
            </w:pPr>
            <w:r>
              <w:rPr>
                <w:rFonts w:hint="default" w:ascii="宋体" w:hAnsi="宋体" w:eastAsia="宋体" w:cs="宋体"/>
                <w:color w:val="auto"/>
                <w:spacing w:val="21"/>
                <w:sz w:val="24"/>
                <w:szCs w:val="24"/>
                <w:lang w:eastAsia="zh-CN"/>
              </w:rPr>
              <w:t>豫政采(2)20251699-1</w:t>
            </w:r>
          </w:p>
        </w:tc>
        <w:tc>
          <w:tcPr>
            <w:tcW w:w="3240" w:type="dxa"/>
          </w:tcPr>
          <w:p w14:paraId="5DFB83CF">
            <w:pPr>
              <w:widowControl w:val="0"/>
              <w:spacing w:before="157" w:line="227" w:lineRule="auto"/>
              <w:rPr>
                <w:rFonts w:hint="eastAsia" w:ascii="宋体" w:hAnsi="宋体" w:eastAsia="宋体" w:cs="宋体"/>
                <w:color w:val="auto"/>
                <w:spacing w:val="21"/>
                <w:sz w:val="24"/>
                <w:szCs w:val="24"/>
                <w:vertAlign w:val="baseline"/>
              </w:rPr>
            </w:pPr>
            <w:r>
              <w:rPr>
                <w:rFonts w:hint="eastAsia" w:ascii="宋体" w:hAnsi="宋体" w:eastAsia="宋体" w:cs="宋体"/>
                <w:color w:val="auto"/>
                <w:spacing w:val="21"/>
                <w:sz w:val="24"/>
                <w:szCs w:val="24"/>
                <w:lang w:eastAsia="zh-CN"/>
              </w:rPr>
              <w:t>河南科技大学第一附属医院腔镜采购项目（</w:t>
            </w:r>
            <w:r>
              <w:rPr>
                <w:rFonts w:hint="eastAsia" w:ascii="宋体" w:hAnsi="宋体" w:eastAsia="宋体" w:cs="宋体"/>
                <w:color w:val="auto"/>
                <w:spacing w:val="21"/>
                <w:sz w:val="24"/>
                <w:szCs w:val="24"/>
                <w:lang w:val="en-US" w:eastAsia="zh-CN"/>
              </w:rPr>
              <w:t>包1</w:t>
            </w:r>
            <w:r>
              <w:rPr>
                <w:rFonts w:hint="eastAsia" w:ascii="宋体" w:hAnsi="宋体" w:eastAsia="宋体" w:cs="宋体"/>
                <w:color w:val="auto"/>
                <w:spacing w:val="21"/>
                <w:sz w:val="24"/>
                <w:szCs w:val="24"/>
                <w:lang w:eastAsia="zh-CN"/>
              </w:rPr>
              <w:t>）</w:t>
            </w:r>
          </w:p>
        </w:tc>
        <w:tc>
          <w:tcPr>
            <w:tcW w:w="1728" w:type="dxa"/>
            <w:vAlign w:val="center"/>
          </w:tcPr>
          <w:p w14:paraId="57FBFC2A">
            <w:pPr>
              <w:widowControl w:val="0"/>
              <w:tabs>
                <w:tab w:val="left" w:pos="367"/>
              </w:tabs>
              <w:spacing w:before="157" w:line="227" w:lineRule="auto"/>
              <w:jc w:val="center"/>
              <w:rPr>
                <w:rFonts w:hint="default" w:ascii="宋体" w:hAnsi="宋体" w:eastAsia="宋体" w:cs="宋体"/>
                <w:spacing w:val="21"/>
                <w:sz w:val="24"/>
                <w:szCs w:val="24"/>
                <w:vertAlign w:val="baseline"/>
                <w:lang w:val="en-US" w:eastAsia="zh-CN"/>
              </w:rPr>
            </w:pPr>
            <w:r>
              <w:rPr>
                <w:rFonts w:hint="eastAsia" w:ascii="宋体" w:hAnsi="宋体" w:eastAsia="宋体" w:cs="宋体"/>
                <w:spacing w:val="21"/>
                <w:sz w:val="24"/>
                <w:szCs w:val="24"/>
                <w:vertAlign w:val="baseline"/>
                <w:lang w:val="en-US" w:eastAsia="zh-CN"/>
              </w:rPr>
              <w:t>2600000.00</w:t>
            </w:r>
          </w:p>
        </w:tc>
        <w:tc>
          <w:tcPr>
            <w:tcW w:w="1779" w:type="dxa"/>
            <w:vAlign w:val="center"/>
          </w:tcPr>
          <w:p w14:paraId="24C1D4FC">
            <w:pPr>
              <w:widowControl w:val="0"/>
              <w:spacing w:before="157" w:line="227" w:lineRule="auto"/>
              <w:jc w:val="center"/>
              <w:rPr>
                <w:rFonts w:hint="eastAsia" w:ascii="宋体" w:hAnsi="宋体" w:eastAsia="宋体" w:cs="宋体"/>
                <w:spacing w:val="21"/>
                <w:sz w:val="24"/>
                <w:szCs w:val="24"/>
                <w:vertAlign w:val="baseline"/>
              </w:rPr>
            </w:pPr>
            <w:r>
              <w:rPr>
                <w:rFonts w:hint="eastAsia" w:ascii="宋体" w:hAnsi="宋体" w:eastAsia="宋体" w:cs="宋体"/>
                <w:spacing w:val="21"/>
                <w:sz w:val="24"/>
                <w:szCs w:val="24"/>
                <w:vertAlign w:val="baseline"/>
                <w:lang w:val="en-US" w:eastAsia="zh-CN"/>
              </w:rPr>
              <w:t>2600000.00</w:t>
            </w:r>
          </w:p>
        </w:tc>
      </w:tr>
      <w:tr w14:paraId="23A4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1BD17004">
            <w:pPr>
              <w:widowControl w:val="0"/>
              <w:spacing w:before="157" w:line="227" w:lineRule="auto"/>
              <w:jc w:val="center"/>
              <w:rPr>
                <w:rFonts w:hint="default" w:ascii="宋体" w:hAnsi="宋体" w:eastAsia="宋体" w:cs="宋体"/>
                <w:color w:val="auto"/>
                <w:spacing w:val="21"/>
                <w:sz w:val="24"/>
                <w:szCs w:val="24"/>
                <w:vertAlign w:val="baseline"/>
                <w:lang w:val="en-US" w:eastAsia="zh-CN"/>
              </w:rPr>
            </w:pPr>
            <w:r>
              <w:rPr>
                <w:rFonts w:hint="eastAsia" w:ascii="宋体" w:hAnsi="宋体" w:eastAsia="宋体" w:cs="宋体"/>
                <w:color w:val="auto"/>
                <w:spacing w:val="21"/>
                <w:sz w:val="24"/>
                <w:szCs w:val="24"/>
                <w:vertAlign w:val="baseline"/>
                <w:lang w:val="en-US" w:eastAsia="zh-CN"/>
              </w:rPr>
              <w:t>2</w:t>
            </w:r>
          </w:p>
        </w:tc>
        <w:tc>
          <w:tcPr>
            <w:tcW w:w="1872" w:type="dxa"/>
          </w:tcPr>
          <w:p w14:paraId="18B8255E">
            <w:pPr>
              <w:widowControl w:val="0"/>
              <w:spacing w:before="157" w:line="227" w:lineRule="auto"/>
              <w:jc w:val="center"/>
              <w:rPr>
                <w:rFonts w:hint="eastAsia" w:ascii="宋体" w:hAnsi="宋体" w:eastAsia="宋体" w:cs="宋体"/>
                <w:color w:val="auto"/>
                <w:spacing w:val="21"/>
                <w:sz w:val="24"/>
                <w:szCs w:val="24"/>
                <w:lang w:val="en-US" w:eastAsia="zh-CN"/>
              </w:rPr>
            </w:pPr>
            <w:r>
              <w:rPr>
                <w:rFonts w:hint="default" w:ascii="宋体" w:hAnsi="宋体" w:eastAsia="宋体" w:cs="宋体"/>
                <w:color w:val="auto"/>
                <w:spacing w:val="21"/>
                <w:sz w:val="24"/>
                <w:szCs w:val="24"/>
                <w:lang w:eastAsia="zh-CN"/>
              </w:rPr>
              <w:t>豫政采(2)20251699-</w:t>
            </w:r>
            <w:r>
              <w:rPr>
                <w:rFonts w:hint="eastAsia" w:ascii="宋体" w:hAnsi="宋体" w:eastAsia="宋体" w:cs="宋体"/>
                <w:color w:val="auto"/>
                <w:spacing w:val="21"/>
                <w:sz w:val="24"/>
                <w:szCs w:val="24"/>
                <w:lang w:val="en-US" w:eastAsia="zh-CN"/>
              </w:rPr>
              <w:t>2</w:t>
            </w:r>
          </w:p>
        </w:tc>
        <w:tc>
          <w:tcPr>
            <w:tcW w:w="3240" w:type="dxa"/>
          </w:tcPr>
          <w:p w14:paraId="4166EA77">
            <w:pPr>
              <w:widowControl w:val="0"/>
              <w:spacing w:before="157" w:line="227" w:lineRule="auto"/>
              <w:rPr>
                <w:rFonts w:hint="eastAsia" w:ascii="宋体" w:hAnsi="宋体" w:eastAsia="宋体" w:cs="宋体"/>
                <w:color w:val="auto"/>
                <w:spacing w:val="21"/>
                <w:sz w:val="24"/>
                <w:szCs w:val="24"/>
                <w:vertAlign w:val="baseline"/>
              </w:rPr>
            </w:pPr>
            <w:r>
              <w:rPr>
                <w:rFonts w:hint="eastAsia" w:ascii="宋体" w:hAnsi="宋体" w:eastAsia="宋体" w:cs="宋体"/>
                <w:color w:val="auto"/>
                <w:spacing w:val="21"/>
                <w:sz w:val="24"/>
                <w:szCs w:val="24"/>
                <w:lang w:eastAsia="zh-CN"/>
              </w:rPr>
              <w:t>河南科技大学第一附属医院腔镜采购项目（</w:t>
            </w:r>
            <w:r>
              <w:rPr>
                <w:rFonts w:hint="eastAsia" w:ascii="宋体" w:hAnsi="宋体" w:eastAsia="宋体" w:cs="宋体"/>
                <w:color w:val="auto"/>
                <w:spacing w:val="21"/>
                <w:sz w:val="24"/>
                <w:szCs w:val="24"/>
                <w:lang w:val="en-US" w:eastAsia="zh-CN"/>
              </w:rPr>
              <w:t>包2</w:t>
            </w:r>
            <w:r>
              <w:rPr>
                <w:rFonts w:hint="eastAsia" w:ascii="宋体" w:hAnsi="宋体" w:eastAsia="宋体" w:cs="宋体"/>
                <w:color w:val="auto"/>
                <w:spacing w:val="21"/>
                <w:sz w:val="24"/>
                <w:szCs w:val="24"/>
                <w:lang w:eastAsia="zh-CN"/>
              </w:rPr>
              <w:t>）</w:t>
            </w:r>
          </w:p>
        </w:tc>
        <w:tc>
          <w:tcPr>
            <w:tcW w:w="1728" w:type="dxa"/>
            <w:vAlign w:val="center"/>
          </w:tcPr>
          <w:p w14:paraId="3AB7BD2B">
            <w:pPr>
              <w:widowControl w:val="0"/>
              <w:spacing w:before="157" w:line="227" w:lineRule="auto"/>
              <w:jc w:val="center"/>
              <w:rPr>
                <w:rFonts w:hint="default" w:ascii="宋体" w:hAnsi="宋体" w:eastAsia="宋体" w:cs="宋体"/>
                <w:spacing w:val="21"/>
                <w:sz w:val="24"/>
                <w:szCs w:val="24"/>
                <w:vertAlign w:val="baseline"/>
                <w:lang w:val="en-US" w:eastAsia="zh-CN"/>
              </w:rPr>
            </w:pPr>
            <w:r>
              <w:rPr>
                <w:rFonts w:hint="eastAsia" w:ascii="宋体" w:hAnsi="宋体" w:eastAsia="宋体" w:cs="宋体"/>
                <w:spacing w:val="21"/>
                <w:sz w:val="24"/>
                <w:szCs w:val="24"/>
                <w:vertAlign w:val="baseline"/>
                <w:lang w:val="en-US" w:eastAsia="zh-CN"/>
              </w:rPr>
              <w:t>2100000.00</w:t>
            </w:r>
          </w:p>
        </w:tc>
        <w:tc>
          <w:tcPr>
            <w:tcW w:w="1779" w:type="dxa"/>
            <w:vAlign w:val="center"/>
          </w:tcPr>
          <w:p w14:paraId="061F1409">
            <w:pPr>
              <w:widowControl w:val="0"/>
              <w:spacing w:before="157" w:line="227" w:lineRule="auto"/>
              <w:jc w:val="center"/>
              <w:rPr>
                <w:rFonts w:hint="eastAsia" w:ascii="宋体" w:hAnsi="宋体" w:eastAsia="宋体" w:cs="宋体"/>
                <w:spacing w:val="21"/>
                <w:sz w:val="24"/>
                <w:szCs w:val="24"/>
                <w:vertAlign w:val="baseline"/>
              </w:rPr>
            </w:pPr>
            <w:r>
              <w:rPr>
                <w:rFonts w:hint="eastAsia" w:ascii="宋体" w:hAnsi="宋体" w:eastAsia="宋体" w:cs="宋体"/>
                <w:spacing w:val="21"/>
                <w:sz w:val="24"/>
                <w:szCs w:val="24"/>
                <w:vertAlign w:val="baseline"/>
                <w:lang w:val="en-US" w:eastAsia="zh-CN"/>
              </w:rPr>
              <w:t>2100000.00</w:t>
            </w:r>
          </w:p>
        </w:tc>
      </w:tr>
      <w:tr w14:paraId="25C4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B0D4848">
            <w:pPr>
              <w:widowControl w:val="0"/>
              <w:spacing w:before="157" w:line="227" w:lineRule="auto"/>
              <w:jc w:val="center"/>
              <w:rPr>
                <w:rFonts w:hint="default" w:ascii="宋体" w:hAnsi="宋体" w:eastAsia="宋体" w:cs="宋体"/>
                <w:color w:val="auto"/>
                <w:spacing w:val="21"/>
                <w:sz w:val="24"/>
                <w:szCs w:val="24"/>
                <w:vertAlign w:val="baseline"/>
                <w:lang w:val="en-US" w:eastAsia="zh-CN"/>
              </w:rPr>
            </w:pPr>
            <w:r>
              <w:rPr>
                <w:rFonts w:hint="eastAsia" w:ascii="宋体" w:hAnsi="宋体" w:eastAsia="宋体" w:cs="宋体"/>
                <w:color w:val="auto"/>
                <w:spacing w:val="21"/>
                <w:sz w:val="24"/>
                <w:szCs w:val="24"/>
                <w:vertAlign w:val="baseline"/>
                <w:lang w:val="en-US" w:eastAsia="zh-CN"/>
              </w:rPr>
              <w:t>3</w:t>
            </w:r>
          </w:p>
        </w:tc>
        <w:tc>
          <w:tcPr>
            <w:tcW w:w="1872" w:type="dxa"/>
          </w:tcPr>
          <w:p w14:paraId="7AD5BC17">
            <w:pPr>
              <w:widowControl w:val="0"/>
              <w:spacing w:before="157" w:line="227" w:lineRule="auto"/>
              <w:jc w:val="center"/>
              <w:rPr>
                <w:rFonts w:hint="eastAsia" w:ascii="宋体" w:hAnsi="宋体" w:eastAsia="宋体" w:cs="宋体"/>
                <w:color w:val="auto"/>
                <w:spacing w:val="21"/>
                <w:sz w:val="24"/>
                <w:szCs w:val="24"/>
                <w:lang w:val="en-US" w:eastAsia="zh-CN"/>
              </w:rPr>
            </w:pPr>
            <w:r>
              <w:rPr>
                <w:rFonts w:hint="default" w:ascii="宋体" w:hAnsi="宋体" w:eastAsia="宋体" w:cs="宋体"/>
                <w:color w:val="auto"/>
                <w:spacing w:val="21"/>
                <w:sz w:val="24"/>
                <w:szCs w:val="24"/>
                <w:lang w:eastAsia="zh-CN"/>
              </w:rPr>
              <w:t>豫政采(2)20251699-</w:t>
            </w:r>
            <w:r>
              <w:rPr>
                <w:rFonts w:hint="eastAsia" w:ascii="宋体" w:hAnsi="宋体" w:eastAsia="宋体" w:cs="宋体"/>
                <w:color w:val="auto"/>
                <w:spacing w:val="21"/>
                <w:sz w:val="24"/>
                <w:szCs w:val="24"/>
                <w:lang w:val="en-US" w:eastAsia="zh-CN"/>
              </w:rPr>
              <w:t>3</w:t>
            </w:r>
          </w:p>
        </w:tc>
        <w:tc>
          <w:tcPr>
            <w:tcW w:w="3240" w:type="dxa"/>
          </w:tcPr>
          <w:p w14:paraId="1D5A0143">
            <w:pPr>
              <w:widowControl w:val="0"/>
              <w:spacing w:before="157" w:line="227" w:lineRule="auto"/>
              <w:rPr>
                <w:rFonts w:hint="eastAsia" w:ascii="宋体" w:hAnsi="宋体" w:eastAsia="宋体" w:cs="宋体"/>
                <w:color w:val="auto"/>
                <w:spacing w:val="21"/>
                <w:sz w:val="24"/>
                <w:szCs w:val="24"/>
                <w:vertAlign w:val="baseline"/>
              </w:rPr>
            </w:pPr>
            <w:r>
              <w:rPr>
                <w:rFonts w:hint="eastAsia" w:ascii="宋体" w:hAnsi="宋体" w:eastAsia="宋体" w:cs="宋体"/>
                <w:color w:val="auto"/>
                <w:spacing w:val="21"/>
                <w:sz w:val="24"/>
                <w:szCs w:val="24"/>
                <w:lang w:eastAsia="zh-CN"/>
              </w:rPr>
              <w:t>河南科技大学第一附属医院腔镜采购项目（</w:t>
            </w:r>
            <w:r>
              <w:rPr>
                <w:rFonts w:hint="eastAsia" w:ascii="宋体" w:hAnsi="宋体" w:eastAsia="宋体" w:cs="宋体"/>
                <w:color w:val="auto"/>
                <w:spacing w:val="21"/>
                <w:sz w:val="24"/>
                <w:szCs w:val="24"/>
                <w:lang w:val="en-US" w:eastAsia="zh-CN"/>
              </w:rPr>
              <w:t>包3</w:t>
            </w:r>
            <w:r>
              <w:rPr>
                <w:rFonts w:hint="eastAsia" w:ascii="宋体" w:hAnsi="宋体" w:eastAsia="宋体" w:cs="宋体"/>
                <w:color w:val="auto"/>
                <w:spacing w:val="21"/>
                <w:sz w:val="24"/>
                <w:szCs w:val="24"/>
                <w:lang w:eastAsia="zh-CN"/>
              </w:rPr>
              <w:t>）</w:t>
            </w:r>
          </w:p>
        </w:tc>
        <w:tc>
          <w:tcPr>
            <w:tcW w:w="1728" w:type="dxa"/>
            <w:vAlign w:val="center"/>
          </w:tcPr>
          <w:p w14:paraId="4E322FEF">
            <w:pPr>
              <w:widowControl w:val="0"/>
              <w:spacing w:before="157" w:line="227" w:lineRule="auto"/>
              <w:jc w:val="center"/>
              <w:rPr>
                <w:rFonts w:hint="default" w:ascii="宋体" w:hAnsi="宋体" w:eastAsia="宋体" w:cs="宋体"/>
                <w:spacing w:val="21"/>
                <w:sz w:val="24"/>
                <w:szCs w:val="24"/>
                <w:vertAlign w:val="baseline"/>
                <w:lang w:val="en-US" w:eastAsia="zh-CN"/>
              </w:rPr>
            </w:pPr>
            <w:r>
              <w:rPr>
                <w:rFonts w:hint="eastAsia" w:ascii="宋体" w:hAnsi="宋体" w:eastAsia="宋体" w:cs="宋体"/>
                <w:spacing w:val="21"/>
                <w:sz w:val="24"/>
                <w:szCs w:val="24"/>
                <w:vertAlign w:val="baseline"/>
                <w:lang w:val="en-US" w:eastAsia="zh-CN"/>
              </w:rPr>
              <w:t>5400000.00</w:t>
            </w:r>
          </w:p>
        </w:tc>
        <w:tc>
          <w:tcPr>
            <w:tcW w:w="1779" w:type="dxa"/>
            <w:vAlign w:val="center"/>
          </w:tcPr>
          <w:p w14:paraId="11B9A58C">
            <w:pPr>
              <w:widowControl w:val="0"/>
              <w:spacing w:before="157" w:line="227" w:lineRule="auto"/>
              <w:jc w:val="center"/>
              <w:rPr>
                <w:rFonts w:hint="eastAsia" w:ascii="宋体" w:hAnsi="宋体" w:eastAsia="宋体" w:cs="宋体"/>
                <w:spacing w:val="21"/>
                <w:sz w:val="24"/>
                <w:szCs w:val="24"/>
                <w:vertAlign w:val="baseline"/>
              </w:rPr>
            </w:pPr>
            <w:r>
              <w:rPr>
                <w:rFonts w:hint="eastAsia" w:ascii="宋体" w:hAnsi="宋体" w:eastAsia="宋体" w:cs="宋体"/>
                <w:spacing w:val="21"/>
                <w:sz w:val="24"/>
                <w:szCs w:val="24"/>
                <w:vertAlign w:val="baseline"/>
                <w:lang w:val="en-US" w:eastAsia="zh-CN"/>
              </w:rPr>
              <w:t>5400000.00</w:t>
            </w:r>
          </w:p>
        </w:tc>
      </w:tr>
    </w:tbl>
    <w:p w14:paraId="37628441">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textAlignment w:val="baseline"/>
        <w:rPr>
          <w:rFonts w:hint="eastAsia" w:ascii="宋体" w:hAnsi="宋体" w:eastAsia="宋体" w:cs="宋体"/>
          <w:sz w:val="24"/>
          <w:szCs w:val="24"/>
        </w:rPr>
      </w:pPr>
      <w:r>
        <w:rPr>
          <w:rFonts w:hint="eastAsia" w:ascii="宋体" w:hAnsi="宋体" w:eastAsia="宋体" w:cs="宋体"/>
          <w:spacing w:val="21"/>
          <w:sz w:val="24"/>
          <w:szCs w:val="24"/>
        </w:rPr>
        <w:t>5.采购需求</w:t>
      </w:r>
      <w:r>
        <w:rPr>
          <w:rFonts w:hint="eastAsia" w:ascii="宋体" w:hAnsi="宋体" w:eastAsia="宋体" w:cs="宋体"/>
          <w:spacing w:val="-13"/>
          <w:sz w:val="24"/>
          <w:szCs w:val="24"/>
        </w:rPr>
        <w:t>：（</w:t>
      </w:r>
      <w:r>
        <w:rPr>
          <w:rFonts w:hint="eastAsia" w:ascii="宋体" w:hAnsi="宋体" w:eastAsia="宋体" w:cs="宋体"/>
          <w:spacing w:val="21"/>
          <w:sz w:val="24"/>
          <w:szCs w:val="24"/>
        </w:rPr>
        <w:t>包括但不限于标的的名称、数量、简要技术</w:t>
      </w:r>
      <w:r>
        <w:rPr>
          <w:rFonts w:hint="eastAsia" w:ascii="宋体" w:hAnsi="宋体" w:eastAsia="宋体" w:cs="宋体"/>
          <w:spacing w:val="20"/>
          <w:sz w:val="24"/>
          <w:szCs w:val="24"/>
        </w:rPr>
        <w:t>需求或服务要求等）</w:t>
      </w:r>
    </w:p>
    <w:p w14:paraId="5B32AA7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0" w:firstLineChars="201"/>
        <w:textAlignment w:val="baseline"/>
        <w:rPr>
          <w:rFonts w:hint="eastAsia" w:ascii="宋体" w:hAnsi="宋体" w:eastAsia="宋体" w:cs="宋体"/>
          <w:spacing w:val="17"/>
          <w:sz w:val="24"/>
          <w:szCs w:val="24"/>
          <w:highlight w:val="none"/>
          <w:lang w:val="en-US" w:eastAsia="zh-CN"/>
        </w:rPr>
      </w:pPr>
      <w:r>
        <w:rPr>
          <w:rFonts w:hint="eastAsia" w:ascii="宋体" w:hAnsi="宋体" w:eastAsia="宋体" w:cs="宋体"/>
          <w:spacing w:val="17"/>
          <w:sz w:val="24"/>
          <w:szCs w:val="24"/>
        </w:rPr>
        <w:t>（1）采购标的的名称、数量、简要技术需</w:t>
      </w:r>
      <w:r>
        <w:rPr>
          <w:rFonts w:hint="eastAsia" w:ascii="宋体" w:hAnsi="宋体" w:eastAsia="宋体" w:cs="宋体"/>
          <w:spacing w:val="17"/>
          <w:sz w:val="24"/>
          <w:szCs w:val="24"/>
          <w:highlight w:val="none"/>
        </w:rPr>
        <w:t>求：</w:t>
      </w:r>
      <w:r>
        <w:rPr>
          <w:rFonts w:hint="eastAsia" w:ascii="宋体" w:hAnsi="宋体" w:eastAsia="宋体" w:cs="宋体"/>
          <w:color w:val="auto"/>
          <w:spacing w:val="17"/>
          <w:sz w:val="24"/>
          <w:szCs w:val="24"/>
          <w:highlight w:val="none"/>
          <w:lang w:val="en-US" w:eastAsia="zh-CN"/>
        </w:rPr>
        <w:t>包1：4k荧光腹腔镜1套，接受进口；包2：4k腹腔镜1套，接受进口；包3：3D+4K</w:t>
      </w:r>
      <w:r>
        <w:rPr>
          <w:rFonts w:hint="eastAsia" w:ascii="宋体" w:hAnsi="宋体" w:eastAsia="宋体" w:cs="宋体"/>
          <w:spacing w:val="17"/>
          <w:sz w:val="24"/>
          <w:szCs w:val="24"/>
          <w:highlight w:val="none"/>
          <w:lang w:val="en-US" w:eastAsia="zh-CN"/>
        </w:rPr>
        <w:t>荧光腹腔镜1套，</w:t>
      </w:r>
      <w:r>
        <w:rPr>
          <w:rFonts w:hint="eastAsia" w:ascii="宋体" w:hAnsi="宋体" w:eastAsia="宋体" w:cs="宋体"/>
          <w:color w:val="auto"/>
          <w:spacing w:val="17"/>
          <w:sz w:val="24"/>
          <w:szCs w:val="24"/>
          <w:highlight w:val="none"/>
          <w:lang w:val="en-US" w:eastAsia="zh-CN"/>
        </w:rPr>
        <w:t>接受进口；</w:t>
      </w:r>
    </w:p>
    <w:p w14:paraId="788D54A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
        <w:textAlignment w:val="baseline"/>
        <w:rPr>
          <w:rFonts w:hint="eastAsia" w:ascii="宋体" w:hAnsi="宋体" w:eastAsia="宋体" w:cs="宋体"/>
          <w:sz w:val="24"/>
          <w:szCs w:val="24"/>
          <w:highlight w:val="none"/>
        </w:rPr>
      </w:pPr>
      <w:r>
        <w:rPr>
          <w:rFonts w:hint="eastAsia" w:ascii="宋体" w:hAnsi="宋体" w:eastAsia="宋体" w:cs="宋体"/>
          <w:spacing w:val="17"/>
          <w:sz w:val="24"/>
          <w:szCs w:val="24"/>
          <w:highlight w:val="none"/>
          <w:lang w:val="en-US" w:eastAsia="zh-CN"/>
        </w:rPr>
        <w:t>具体技术需求详见招标文件。</w:t>
      </w:r>
    </w:p>
    <w:p w14:paraId="047EF66D">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（2）采购</w:t>
      </w:r>
      <w:r>
        <w:rPr>
          <w:rFonts w:hint="eastAsia" w:ascii="宋体" w:hAnsi="宋体" w:eastAsia="宋体" w:cs="宋体"/>
          <w:spacing w:val="17"/>
          <w:sz w:val="24"/>
          <w:szCs w:val="24"/>
          <w:highlight w:val="none"/>
          <w:lang w:val="en-US" w:eastAsia="zh-CN"/>
        </w:rPr>
        <w:t>范围</w:t>
      </w:r>
      <w:r>
        <w:rPr>
          <w:rFonts w:hint="eastAsia" w:ascii="宋体" w:hAnsi="宋体" w:eastAsia="宋体" w:cs="宋体"/>
          <w:spacing w:val="17"/>
          <w:sz w:val="24"/>
          <w:szCs w:val="24"/>
          <w:lang w:val="en-US" w:eastAsia="zh-CN"/>
        </w:rPr>
        <w:t>：设备的供货、运输、保险、装卸、搬运、安装、检测、调试、试运行、验收交付、培训、技术支持、</w:t>
      </w:r>
      <w:r>
        <w:rPr>
          <w:rFonts w:hint="eastAsia" w:ascii="宋体" w:hAnsi="宋体" w:eastAsia="宋体" w:cs="宋体"/>
          <w:strike w:val="0"/>
          <w:dstrike w:val="0"/>
          <w:spacing w:val="17"/>
          <w:sz w:val="24"/>
          <w:szCs w:val="24"/>
          <w:highlight w:val="none"/>
          <w:lang w:val="en-US" w:eastAsia="zh-CN"/>
        </w:rPr>
        <w:t>软件升级、</w:t>
      </w:r>
      <w:r>
        <w:rPr>
          <w:rFonts w:hint="eastAsia" w:ascii="宋体" w:hAnsi="宋体" w:eastAsia="宋体" w:cs="宋体"/>
          <w:spacing w:val="17"/>
          <w:sz w:val="24"/>
          <w:szCs w:val="24"/>
          <w:lang w:val="en-US" w:eastAsia="zh-CN"/>
        </w:rPr>
        <w:t>售后保修及配套服务等</w:t>
      </w:r>
      <w:r>
        <w:rPr>
          <w:rFonts w:hint="eastAsia" w:ascii="宋体" w:hAnsi="宋体" w:eastAsia="宋体" w:cs="宋体"/>
          <w:spacing w:val="17"/>
          <w:sz w:val="24"/>
          <w:szCs w:val="24"/>
          <w:highlight w:val="none"/>
          <w:lang w:val="en-US" w:eastAsia="zh-CN"/>
        </w:rPr>
        <w:t>。</w:t>
      </w:r>
    </w:p>
    <w:p w14:paraId="4D1AA94E">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（3）</w:t>
      </w:r>
      <w:r>
        <w:rPr>
          <w:rFonts w:hint="eastAsia" w:ascii="宋体" w:hAnsi="宋体" w:eastAsia="宋体" w:cs="宋体"/>
          <w:spacing w:val="17"/>
          <w:sz w:val="24"/>
          <w:szCs w:val="24"/>
          <w:highlight w:val="none"/>
          <w:lang w:val="en-US" w:eastAsia="zh-CN"/>
        </w:rPr>
        <w:t>交货</w:t>
      </w:r>
      <w:r>
        <w:rPr>
          <w:rFonts w:hint="eastAsia" w:ascii="宋体" w:hAnsi="宋体" w:eastAsia="宋体" w:cs="宋体"/>
          <w:color w:val="auto"/>
          <w:spacing w:val="17"/>
          <w:sz w:val="24"/>
          <w:szCs w:val="24"/>
          <w:highlight w:val="none"/>
          <w:lang w:val="en-US" w:eastAsia="zh-CN"/>
        </w:rPr>
        <w:t>期：自合同签订之日起30日历天内。</w:t>
      </w:r>
    </w:p>
    <w:p w14:paraId="17011AB6">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（4）交货地点：采购人指定地点</w:t>
      </w:r>
    </w:p>
    <w:p w14:paraId="5E22C010">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（5）</w:t>
      </w:r>
      <w:r>
        <w:rPr>
          <w:rFonts w:hint="eastAsia" w:ascii="宋体" w:hAnsi="宋体" w:eastAsia="宋体" w:cs="宋体"/>
          <w:spacing w:val="17"/>
          <w:sz w:val="24"/>
          <w:szCs w:val="24"/>
          <w:highlight w:val="none"/>
          <w:lang w:val="en-US" w:eastAsia="zh-CN"/>
        </w:rPr>
        <w:t>质保期：自验收合格之日起3年</w:t>
      </w:r>
    </w:p>
    <w:p w14:paraId="036BF9CF">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（6）质量要求:符合国家及现行有关规范、规定标准及采购人要求。</w:t>
      </w:r>
    </w:p>
    <w:p w14:paraId="21C32D55">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（7）验收标准：满足国家、行业及采购人验收标准</w:t>
      </w:r>
    </w:p>
    <w:p w14:paraId="3115EB80">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color w:val="0000FF"/>
          <w:spacing w:val="17"/>
          <w:sz w:val="24"/>
          <w:szCs w:val="24"/>
          <w:highlight w:val="none"/>
          <w:lang w:val="en-US" w:eastAsia="zh-CN"/>
        </w:rPr>
      </w:pPr>
      <w:r>
        <w:rPr>
          <w:rFonts w:hint="eastAsia" w:ascii="宋体" w:hAnsi="宋体" w:eastAsia="宋体" w:cs="宋体"/>
          <w:spacing w:val="17"/>
          <w:sz w:val="24"/>
          <w:szCs w:val="24"/>
          <w:lang w:val="en-US" w:eastAsia="zh-CN"/>
        </w:rPr>
        <w:t>（8）本项目共划分</w:t>
      </w:r>
      <w:r>
        <w:rPr>
          <w:rFonts w:hint="eastAsia" w:ascii="宋体" w:hAnsi="宋体" w:eastAsia="宋体" w:cs="宋体"/>
          <w:spacing w:val="17"/>
          <w:sz w:val="24"/>
          <w:szCs w:val="24"/>
          <w:highlight w:val="none"/>
          <w:lang w:val="en-US" w:eastAsia="zh-CN"/>
        </w:rPr>
        <w:t>为</w:t>
      </w:r>
      <w:r>
        <w:rPr>
          <w:rFonts w:hint="eastAsia" w:ascii="宋体" w:hAnsi="宋体" w:eastAsia="宋体" w:cs="宋体"/>
          <w:color w:val="auto"/>
          <w:spacing w:val="17"/>
          <w:sz w:val="24"/>
          <w:szCs w:val="24"/>
          <w:highlight w:val="none"/>
          <w:lang w:val="en-US" w:eastAsia="zh-CN"/>
        </w:rPr>
        <w:t>3个包</w:t>
      </w:r>
      <w:r>
        <w:rPr>
          <w:rFonts w:hint="eastAsia" w:ascii="仿宋" w:hAnsi="仿宋" w:eastAsia="仿宋" w:cs="仿宋"/>
          <w:color w:val="auto"/>
          <w:kern w:val="2"/>
          <w:sz w:val="24"/>
          <w:szCs w:val="24"/>
          <w:highlight w:val="none"/>
        </w:rPr>
        <w:t>。</w:t>
      </w:r>
    </w:p>
    <w:p w14:paraId="0F66EE4C">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6.合同履行期限：自合同生效至质保期结束</w:t>
      </w:r>
    </w:p>
    <w:p w14:paraId="29C7E376">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7.本项目是否接受联合体投标：否</w:t>
      </w:r>
    </w:p>
    <w:p w14:paraId="26F819C3">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8.是否接受进口产品：是</w:t>
      </w:r>
    </w:p>
    <w:p w14:paraId="7A874810">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9.是否专门面向中小企业：否</w:t>
      </w:r>
    </w:p>
    <w:p w14:paraId="055D170E">
      <w:pPr>
        <w:keepNext w:val="0"/>
        <w:keepLines w:val="0"/>
        <w:pageBreakBefore w:val="0"/>
        <w:widowControl/>
        <w:kinsoku w:val="0"/>
        <w:wordWrap/>
        <w:overflowPunct/>
        <w:topLinePunct w:val="0"/>
        <w:autoSpaceDE w:val="0"/>
        <w:autoSpaceDN w:val="0"/>
        <w:bidi w:val="0"/>
        <w:adjustRightInd w:val="0"/>
        <w:snapToGrid w:val="0"/>
        <w:spacing w:before="1" w:line="360" w:lineRule="auto"/>
        <w:ind w:left="479"/>
        <w:textAlignment w:val="baseline"/>
        <w:rPr>
          <w:rFonts w:hint="eastAsia" w:ascii="宋体" w:hAnsi="宋体" w:eastAsia="宋体" w:cs="宋体"/>
          <w:b/>
          <w:bCs/>
          <w:spacing w:val="17"/>
          <w:sz w:val="24"/>
          <w:szCs w:val="24"/>
        </w:rPr>
      </w:pPr>
      <w:r>
        <w:rPr>
          <w:rFonts w:hint="eastAsia" w:ascii="宋体" w:hAnsi="宋体" w:eastAsia="宋体" w:cs="宋体"/>
          <w:b/>
          <w:bCs/>
          <w:spacing w:val="17"/>
          <w:sz w:val="24"/>
          <w:szCs w:val="24"/>
        </w:rPr>
        <w:t>二、申请人资格要求</w:t>
      </w:r>
    </w:p>
    <w:p w14:paraId="07BA69D4">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1.满足《中华人民共和国政府采购法》第二十二条；</w:t>
      </w:r>
    </w:p>
    <w:p w14:paraId="46B8EDC1">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2.落实政府采购政策满足的资格要求：无；</w:t>
      </w:r>
    </w:p>
    <w:p w14:paraId="355749BA">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3.本项目的特定资格要求：</w:t>
      </w:r>
    </w:p>
    <w:p w14:paraId="2EF908B6">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（1）投标人应具有独立承担民事责任的能力，具有有效的营业执照或其他证明材料；</w:t>
      </w:r>
    </w:p>
    <w:p w14:paraId="6F006D87">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2）投标人为代理商时，应具有医疗器械经营许可证或医疗器械经营备案凭证（从事第一类医疗器械经营活动的除外）；投标人为境内生产企业时，应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EA57180">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（3）投标产品须符合中华人民共和国国务院令第739号《医疗器械监督管理条例》相关规定，应具有有效期内的医疗器械注册证或医疗器械产品备案凭证（非医疗器械可不提供）；</w:t>
      </w:r>
    </w:p>
    <w:p w14:paraId="602F7E84">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default"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（4）投标产品为进口产品的，应提供</w:t>
      </w:r>
      <w:r>
        <w:rPr>
          <w:rFonts w:hint="eastAsia" w:ascii="宋体" w:hAnsi="宋体" w:eastAsia="宋体" w:cs="宋体"/>
          <w:spacing w:val="17"/>
          <w:sz w:val="24"/>
          <w:szCs w:val="24"/>
          <w:highlight w:val="none"/>
          <w:lang w:val="en-US" w:eastAsia="zh-CN"/>
        </w:rPr>
        <w:t>生产制造商或授权总代理商</w:t>
      </w:r>
      <w:r>
        <w:rPr>
          <w:rFonts w:hint="eastAsia" w:ascii="宋体" w:hAnsi="宋体" w:eastAsia="宋体" w:cs="宋体"/>
          <w:spacing w:val="17"/>
          <w:sz w:val="24"/>
          <w:szCs w:val="24"/>
          <w:lang w:val="en-US" w:eastAsia="zh-CN"/>
        </w:rPr>
        <w:t>出具的</w:t>
      </w:r>
      <w:r>
        <w:rPr>
          <w:rFonts w:hint="eastAsia" w:ascii="宋体" w:hAnsi="宋体" w:eastAsia="宋体" w:cs="宋体"/>
          <w:spacing w:val="17"/>
          <w:sz w:val="24"/>
          <w:szCs w:val="24"/>
          <w:highlight w:val="none"/>
          <w:lang w:val="en-US" w:eastAsia="zh-CN"/>
        </w:rPr>
        <w:t>针对本项目的授权书及售后服务承诺书</w:t>
      </w:r>
      <w:r>
        <w:rPr>
          <w:rFonts w:hint="eastAsia" w:ascii="宋体" w:hAnsi="宋体" w:eastAsia="宋体" w:cs="宋体"/>
          <w:spacing w:val="17"/>
          <w:sz w:val="24"/>
          <w:szCs w:val="24"/>
          <w:lang w:val="en-US" w:eastAsia="zh-CN"/>
        </w:rPr>
        <w:t>。</w:t>
      </w:r>
    </w:p>
    <w:p w14:paraId="594F018A">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（5）能力和信誉要求，投标人须按照规定提供“信用承诺函”，采购人有权在签订合同前要求中标人提供相关证明材料以核实中标单位承诺事项的真实性。</w:t>
      </w:r>
    </w:p>
    <w:p w14:paraId="63CF86F6">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color w:val="auto"/>
          <w:spacing w:val="17"/>
          <w:sz w:val="24"/>
          <w:szCs w:val="24"/>
          <w:highlight w:val="none"/>
          <w:lang w:val="en-US" w:eastAsia="zh-CN"/>
        </w:rPr>
      </w:pPr>
      <w:r>
        <w:rPr>
          <w:rFonts w:hint="eastAsia" w:ascii="宋体" w:hAnsi="宋体" w:eastAsia="宋体" w:cs="宋体"/>
          <w:spacing w:val="17"/>
          <w:sz w:val="24"/>
          <w:szCs w:val="24"/>
          <w:lang w:val="en-US" w:eastAsia="zh-CN"/>
        </w:rPr>
        <w:t>4、根据《关于在政府采购活动中查询及使用信用记录有关问题的通知》(财库[2016]125号)的规定，对列入失信被执行人、重大税收违法失信主体、政府采购严重违法失信行为记录名单的投标供应商，拒绝参与本项目政府采购活</w:t>
      </w:r>
      <w:r>
        <w:rPr>
          <w:rFonts w:hint="eastAsia" w:ascii="宋体" w:hAnsi="宋体" w:eastAsia="宋体" w:cs="宋体"/>
          <w:color w:val="auto"/>
          <w:spacing w:val="17"/>
          <w:sz w:val="24"/>
          <w:szCs w:val="24"/>
          <w:highlight w:val="none"/>
          <w:lang w:val="en-US" w:eastAsia="zh-CN"/>
        </w:rPr>
        <w:t>动:采购人或采购代理机构在评标结束前查询（投标供应商无需提供截图），查询渠道:</w:t>
      </w:r>
    </w:p>
    <w:p w14:paraId="5C50F070">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失信被执行人查询渠道:“中国执行信息公开网”网站；</w:t>
      </w:r>
    </w:p>
    <w:p w14:paraId="407C9AE1">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重大税收违法失信主体查询渠道:“信用中国”网站；</w:t>
      </w:r>
    </w:p>
    <w:p w14:paraId="3C87603F">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政府采购严重违法失信行为查询渠道:“中国政府采购网”网站。</w:t>
      </w:r>
    </w:p>
    <w:p w14:paraId="7CBA80C4">
      <w:pPr>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hint="eastAsia" w:ascii="宋体" w:hAnsi="宋体" w:eastAsia="宋体" w:cs="宋体"/>
          <w:b/>
          <w:bCs/>
          <w:spacing w:val="17"/>
          <w:sz w:val="24"/>
          <w:szCs w:val="24"/>
        </w:rPr>
      </w:pPr>
      <w:r>
        <w:rPr>
          <w:rFonts w:hint="eastAsia" w:ascii="宋体" w:hAnsi="宋体" w:eastAsia="宋体" w:cs="宋体"/>
          <w:b/>
          <w:bCs/>
          <w:spacing w:val="17"/>
          <w:sz w:val="24"/>
          <w:szCs w:val="24"/>
        </w:rPr>
        <w:t>三、获取招标文件</w:t>
      </w:r>
    </w:p>
    <w:p w14:paraId="7202B665">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1.时间：</w:t>
      </w:r>
      <w:r>
        <w:rPr>
          <w:rFonts w:hint="eastAsia" w:ascii="宋体" w:hAnsi="宋体" w:eastAsia="宋体" w:cs="宋体"/>
          <w:spacing w:val="17"/>
          <w:sz w:val="24"/>
          <w:szCs w:val="24"/>
          <w:highlight w:val="none"/>
          <w:lang w:val="en-US" w:eastAsia="zh-CN"/>
        </w:rPr>
        <w:t>2025年9月24日至 2025年9月29日</w:t>
      </w:r>
      <w:r>
        <w:rPr>
          <w:rFonts w:hint="eastAsia" w:ascii="宋体" w:hAnsi="宋体" w:eastAsia="宋体" w:cs="宋体"/>
          <w:spacing w:val="17"/>
          <w:sz w:val="24"/>
          <w:szCs w:val="24"/>
          <w:lang w:val="en-US" w:eastAsia="zh-CN"/>
        </w:rPr>
        <w:t>，每天上午00:00至12:00，下午12:00至23:59（北京时间，法定节假日除外。）</w:t>
      </w:r>
    </w:p>
    <w:p w14:paraId="40897404">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2.地点：登录“河南省公共资源交易中心（https://hnsggzyjy.henan.gov.cn/）”。</w:t>
      </w:r>
    </w:p>
    <w:p w14:paraId="4C87CA84">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3.方式：市场主体需要完成信息登记及 CA 数字证书办理，凭 CA 密钥登陆河南省公共资源交易中心市场主体系统并在规定时间内按网上提示下载招标（采购）文件；获取招标文件后，供应商请到河南省公共资源交易中心网站下载最新版本的投标文件制作工具安装包，并使用安装后的最新版本投标文件制作工具制作电子投标文件。具体办理事宜请查阅河南省公共资源交易中心网站—公共服务—办事指南中的《新交易平台使用手册（培训资料）》。</w:t>
      </w:r>
    </w:p>
    <w:p w14:paraId="790DC0BE">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4.售价：0 元</w:t>
      </w:r>
    </w:p>
    <w:p w14:paraId="0BF6D967">
      <w:pPr>
        <w:keepNext w:val="0"/>
        <w:keepLines w:val="0"/>
        <w:pageBreakBefore w:val="0"/>
        <w:widowControl/>
        <w:kinsoku w:val="0"/>
        <w:wordWrap/>
        <w:overflowPunct/>
        <w:topLinePunct w:val="0"/>
        <w:autoSpaceDE w:val="0"/>
        <w:autoSpaceDN w:val="0"/>
        <w:bidi w:val="0"/>
        <w:adjustRightInd w:val="0"/>
        <w:snapToGrid w:val="0"/>
        <w:spacing w:before="1" w:line="360" w:lineRule="auto"/>
        <w:ind w:left="479"/>
        <w:textAlignment w:val="baseline"/>
        <w:rPr>
          <w:rFonts w:hint="eastAsia" w:ascii="宋体" w:hAnsi="宋体" w:eastAsia="宋体" w:cs="宋体"/>
          <w:b/>
          <w:bCs/>
          <w:color w:val="auto"/>
          <w:spacing w:val="17"/>
          <w:sz w:val="24"/>
          <w:szCs w:val="24"/>
        </w:rPr>
      </w:pPr>
      <w:r>
        <w:rPr>
          <w:rFonts w:hint="eastAsia" w:ascii="宋体" w:hAnsi="宋体" w:eastAsia="宋体" w:cs="宋体"/>
          <w:b/>
          <w:bCs/>
          <w:spacing w:val="17"/>
          <w:sz w:val="24"/>
          <w:szCs w:val="24"/>
        </w:rPr>
        <w:t>四、投标截止时间及地</w:t>
      </w:r>
      <w:r>
        <w:rPr>
          <w:rFonts w:hint="eastAsia" w:ascii="宋体" w:hAnsi="宋体" w:eastAsia="宋体" w:cs="宋体"/>
          <w:b/>
          <w:bCs/>
          <w:color w:val="auto"/>
          <w:spacing w:val="17"/>
          <w:sz w:val="24"/>
          <w:szCs w:val="24"/>
        </w:rPr>
        <w:t>点</w:t>
      </w:r>
    </w:p>
    <w:p w14:paraId="4C8159D5">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color w:val="auto"/>
          <w:spacing w:val="17"/>
          <w:sz w:val="24"/>
          <w:szCs w:val="24"/>
          <w:highlight w:val="none"/>
          <w:lang w:val="en-US" w:eastAsia="zh-CN"/>
        </w:rPr>
      </w:pPr>
      <w:r>
        <w:rPr>
          <w:rFonts w:hint="eastAsia" w:ascii="宋体" w:hAnsi="宋体" w:eastAsia="宋体" w:cs="宋体"/>
          <w:color w:val="auto"/>
          <w:spacing w:val="17"/>
          <w:sz w:val="24"/>
          <w:szCs w:val="24"/>
          <w:lang w:val="en-US" w:eastAsia="zh-CN"/>
        </w:rPr>
        <w:t>1.时间：</w:t>
      </w:r>
      <w:r>
        <w:rPr>
          <w:rFonts w:hint="eastAsia" w:ascii="宋体" w:hAnsi="宋体" w:eastAsia="宋体" w:cs="宋体"/>
          <w:color w:val="auto"/>
          <w:spacing w:val="17"/>
          <w:sz w:val="24"/>
          <w:szCs w:val="24"/>
          <w:highlight w:val="none"/>
          <w:lang w:val="en-US" w:eastAsia="zh-CN"/>
        </w:rPr>
        <w:t>2025 年10月22日9时00分（北京时间）</w:t>
      </w:r>
    </w:p>
    <w:p w14:paraId="1EDB2096">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color w:val="auto"/>
          <w:spacing w:val="17"/>
          <w:sz w:val="24"/>
          <w:szCs w:val="24"/>
          <w:lang w:val="en-US" w:eastAsia="zh-CN"/>
        </w:rPr>
      </w:pPr>
      <w:r>
        <w:rPr>
          <w:rFonts w:hint="eastAsia" w:ascii="宋体" w:hAnsi="宋体" w:eastAsia="宋体" w:cs="宋体"/>
          <w:color w:val="auto"/>
          <w:spacing w:val="17"/>
          <w:sz w:val="24"/>
          <w:szCs w:val="24"/>
          <w:lang w:val="en-US" w:eastAsia="zh-CN"/>
        </w:rPr>
        <w:t>2.地点：加密电子投标文件须在投标截止时间前通过“河南省公共资源交易中心网站（https://hnsggzyjy.henan.gov.cn/）”电子交易平台加密上传。逾期上传的或者未上传指定系统的投标文件，采购人不予受理。</w:t>
      </w:r>
    </w:p>
    <w:p w14:paraId="4F339EC6">
      <w:pPr>
        <w:keepNext w:val="0"/>
        <w:keepLines w:val="0"/>
        <w:pageBreakBefore w:val="0"/>
        <w:widowControl/>
        <w:kinsoku w:val="0"/>
        <w:wordWrap/>
        <w:overflowPunct/>
        <w:topLinePunct w:val="0"/>
        <w:autoSpaceDE w:val="0"/>
        <w:autoSpaceDN w:val="0"/>
        <w:bidi w:val="0"/>
        <w:adjustRightInd w:val="0"/>
        <w:snapToGrid w:val="0"/>
        <w:spacing w:line="360" w:lineRule="auto"/>
        <w:ind w:firstLine="550" w:firstLineChars="200"/>
        <w:textAlignment w:val="baseline"/>
        <w:rPr>
          <w:rFonts w:hint="eastAsia" w:ascii="宋体" w:hAnsi="宋体" w:eastAsia="宋体" w:cs="宋体"/>
          <w:b/>
          <w:bCs/>
          <w:color w:val="auto"/>
          <w:spacing w:val="17"/>
          <w:sz w:val="24"/>
          <w:szCs w:val="24"/>
          <w:lang w:val="en-US" w:eastAsia="zh-CN"/>
        </w:rPr>
      </w:pPr>
      <w:bookmarkStart w:id="2" w:name="bookmark73"/>
      <w:bookmarkEnd w:id="2"/>
      <w:r>
        <w:rPr>
          <w:rFonts w:hint="eastAsia" w:ascii="宋体" w:hAnsi="宋体" w:eastAsia="宋体" w:cs="宋体"/>
          <w:b/>
          <w:bCs/>
          <w:color w:val="auto"/>
          <w:spacing w:val="17"/>
          <w:sz w:val="24"/>
          <w:szCs w:val="24"/>
          <w:lang w:val="en-US" w:eastAsia="zh-CN"/>
        </w:rPr>
        <w:t>五、开标时间及地点</w:t>
      </w:r>
    </w:p>
    <w:p w14:paraId="3F812FC5">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color w:val="auto"/>
          <w:spacing w:val="17"/>
          <w:sz w:val="24"/>
          <w:szCs w:val="24"/>
          <w:lang w:val="en-US" w:eastAsia="zh-CN"/>
        </w:rPr>
      </w:pPr>
      <w:r>
        <w:rPr>
          <w:rFonts w:hint="eastAsia" w:ascii="宋体" w:hAnsi="宋体" w:eastAsia="宋体" w:cs="宋体"/>
          <w:color w:val="auto"/>
          <w:spacing w:val="17"/>
          <w:sz w:val="24"/>
          <w:szCs w:val="24"/>
          <w:lang w:val="en-US" w:eastAsia="zh-CN"/>
        </w:rPr>
        <w:t>1.时间</w:t>
      </w:r>
      <w:r>
        <w:rPr>
          <w:rFonts w:hint="eastAsia" w:ascii="宋体" w:hAnsi="宋体" w:eastAsia="宋体" w:cs="宋体"/>
          <w:color w:val="auto"/>
          <w:spacing w:val="17"/>
          <w:sz w:val="24"/>
          <w:szCs w:val="24"/>
          <w:highlight w:val="none"/>
          <w:lang w:val="en-US" w:eastAsia="zh-CN"/>
        </w:rPr>
        <w:t>2025 年10月22日9时00分</w:t>
      </w:r>
      <w:r>
        <w:rPr>
          <w:rFonts w:hint="eastAsia" w:ascii="宋体" w:hAnsi="宋体" w:eastAsia="宋体" w:cs="宋体"/>
          <w:color w:val="auto"/>
          <w:spacing w:val="17"/>
          <w:sz w:val="24"/>
          <w:szCs w:val="24"/>
          <w:lang w:val="en-US" w:eastAsia="zh-CN"/>
        </w:rPr>
        <w:t>（北京时间）</w:t>
      </w:r>
    </w:p>
    <w:p w14:paraId="4B859468">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color w:val="auto"/>
          <w:spacing w:val="17"/>
          <w:sz w:val="24"/>
          <w:szCs w:val="24"/>
          <w:lang w:val="en-US" w:eastAsia="zh-CN"/>
        </w:rPr>
      </w:pPr>
      <w:r>
        <w:rPr>
          <w:rFonts w:hint="eastAsia" w:ascii="宋体" w:hAnsi="宋体" w:eastAsia="宋体" w:cs="宋体"/>
          <w:color w:val="auto"/>
          <w:spacing w:val="17"/>
          <w:sz w:val="24"/>
          <w:szCs w:val="24"/>
          <w:lang w:val="en-US" w:eastAsia="zh-CN"/>
        </w:rPr>
        <w:t>2.地点：河南省公共资源交易中心</w:t>
      </w:r>
      <w:r>
        <w:rPr>
          <w:rFonts w:hint="eastAsia" w:ascii="宋体" w:hAnsi="宋体" w:eastAsia="宋体" w:cs="宋体"/>
          <w:color w:val="auto"/>
          <w:spacing w:val="17"/>
          <w:sz w:val="24"/>
          <w:szCs w:val="24"/>
          <w:highlight w:val="none"/>
          <w:lang w:val="en-US" w:eastAsia="zh-CN"/>
        </w:rPr>
        <w:t>远程开标室(二)-5</w:t>
      </w:r>
      <w:r>
        <w:rPr>
          <w:rFonts w:hint="eastAsia" w:ascii="宋体" w:hAnsi="宋体" w:eastAsia="宋体" w:cs="宋体"/>
          <w:color w:val="auto"/>
          <w:spacing w:val="17"/>
          <w:sz w:val="24"/>
          <w:szCs w:val="24"/>
          <w:lang w:val="en-US" w:eastAsia="zh-CN"/>
        </w:rPr>
        <w:t>（郑州市经二路12号）。</w:t>
      </w:r>
    </w:p>
    <w:p w14:paraId="5AE57263">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50" w:firstLineChars="200"/>
        <w:textAlignment w:val="baseline"/>
        <w:rPr>
          <w:rFonts w:hint="eastAsia" w:ascii="宋体" w:hAnsi="宋体" w:eastAsia="宋体" w:cs="宋体"/>
          <w:b/>
          <w:bCs/>
          <w:color w:val="auto"/>
          <w:spacing w:val="17"/>
          <w:sz w:val="24"/>
          <w:szCs w:val="24"/>
        </w:rPr>
      </w:pPr>
      <w:r>
        <w:rPr>
          <w:rFonts w:hint="eastAsia" w:ascii="宋体" w:hAnsi="宋体" w:eastAsia="宋体" w:cs="宋体"/>
          <w:b/>
          <w:bCs/>
          <w:color w:val="auto"/>
          <w:spacing w:val="17"/>
          <w:sz w:val="24"/>
          <w:szCs w:val="24"/>
        </w:rPr>
        <w:t>六、发布公告的媒介及招标公告期限</w:t>
      </w:r>
    </w:p>
    <w:p w14:paraId="166865ED">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本次招标公告在</w:t>
      </w:r>
      <w:r>
        <w:rPr>
          <w:rFonts w:hint="eastAsia" w:ascii="宋体" w:hAnsi="宋体" w:eastAsia="宋体" w:cs="宋体"/>
          <w:spacing w:val="17"/>
          <w:sz w:val="24"/>
          <w:szCs w:val="24"/>
          <w:highlight w:val="none"/>
          <w:lang w:val="en-US" w:eastAsia="zh-CN"/>
        </w:rPr>
        <w:t>《河南省政府采购网》、《河南省公共资源交易中心网》、《河南科技大学第一附属医院</w:t>
      </w:r>
      <w:r>
        <w:rPr>
          <w:rFonts w:hint="eastAsia" w:ascii="宋体" w:hAnsi="宋体" w:eastAsia="宋体" w:cs="宋体"/>
          <w:color w:val="auto"/>
          <w:spacing w:val="17"/>
          <w:sz w:val="24"/>
          <w:szCs w:val="24"/>
          <w:highlight w:val="none"/>
          <w:lang w:val="en-US" w:eastAsia="zh-CN"/>
        </w:rPr>
        <w:t>官网》</w:t>
      </w:r>
      <w:r>
        <w:rPr>
          <w:rFonts w:hint="eastAsia" w:ascii="宋体" w:hAnsi="宋体" w:eastAsia="宋体" w:cs="宋体"/>
          <w:spacing w:val="17"/>
          <w:sz w:val="24"/>
          <w:szCs w:val="24"/>
          <w:highlight w:val="none"/>
          <w:lang w:val="en-US" w:eastAsia="zh-CN"/>
        </w:rPr>
        <w:t>、《中国采购与招标网》、《中国招标投标公共服务平台》</w:t>
      </w:r>
      <w:r>
        <w:rPr>
          <w:rFonts w:hint="eastAsia" w:ascii="宋体" w:hAnsi="宋体" w:eastAsia="宋体" w:cs="宋体"/>
          <w:spacing w:val="17"/>
          <w:sz w:val="24"/>
          <w:szCs w:val="24"/>
          <w:lang w:val="en-US" w:eastAsia="zh-CN"/>
        </w:rPr>
        <w:t>上发布，招标公告期限为五个工作日。</w:t>
      </w:r>
    </w:p>
    <w:p w14:paraId="5257D2E7">
      <w:pPr>
        <w:keepNext w:val="0"/>
        <w:keepLines w:val="0"/>
        <w:pageBreakBefore w:val="0"/>
        <w:widowControl/>
        <w:kinsoku w:val="0"/>
        <w:wordWrap/>
        <w:overflowPunct/>
        <w:topLinePunct w:val="0"/>
        <w:autoSpaceDE w:val="0"/>
        <w:autoSpaceDN w:val="0"/>
        <w:bidi w:val="0"/>
        <w:adjustRightInd w:val="0"/>
        <w:snapToGrid w:val="0"/>
        <w:spacing w:before="1" w:line="360" w:lineRule="auto"/>
        <w:ind w:left="479"/>
        <w:textAlignment w:val="baseline"/>
        <w:rPr>
          <w:rFonts w:hint="eastAsia" w:ascii="宋体" w:hAnsi="宋体" w:eastAsia="宋体" w:cs="宋体"/>
          <w:b/>
          <w:bCs/>
          <w:spacing w:val="17"/>
          <w:sz w:val="24"/>
          <w:szCs w:val="24"/>
        </w:rPr>
      </w:pPr>
      <w:r>
        <w:rPr>
          <w:rFonts w:hint="eastAsia" w:ascii="宋体" w:hAnsi="宋体" w:eastAsia="宋体" w:cs="宋体"/>
          <w:b/>
          <w:bCs/>
          <w:spacing w:val="17"/>
          <w:sz w:val="24"/>
          <w:szCs w:val="24"/>
        </w:rPr>
        <w:t>七、其他补充事宜</w:t>
      </w:r>
    </w:p>
    <w:p w14:paraId="57B799C6">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1.本项目招标方式采用“远程不见面”开标方式,远程开标大厅的网址（http://hnsggzyjy.henan.gov.cn/BidOpening/bidopeninghallaction/hall/login）,投标人应当在招标文件确定的投标截止时间前,登录远程开标大厅,在线准时参加开标活动并进行文件解密、答疑澄清等。逾期解密或者没有准时在线参加开标活动导致的一切后果投标人自行承担。</w:t>
      </w:r>
    </w:p>
    <w:p w14:paraId="64E2B1C6">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2.不见面服务的具体事宜请查阅河南省公共资源交易中心网站“办事指南”专区“新交易平台使用手册（培训资料）”中的《河南省公共资源“智慧交易 ”平台-不见面开标大厅投标人操作手册V1.0》。</w:t>
      </w:r>
    </w:p>
    <w:p w14:paraId="1E6BCF4F">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3、本项目优先采购节能产品、环境标志产品，扶持不发达地区和少数民族地区企业，支持中小企业（含监狱企业、残疾人福利性单位）。</w:t>
      </w:r>
    </w:p>
    <w:p w14:paraId="4C3B7C56">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jc w:val="both"/>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4、本项目代理服务费参照《招标代理服务收费管理暂行办法(计价格【2002]1980号)》、《国家发展和改革委员会办公厅关于招标代理服务费有关问题的通知》(发改价格【2003]857号)和《国家发展改革委关于降低部分建设项目收费标准规范收费行为等有关问题的通知》(发改价格【2011]534号)中文件规定的收费标准的</w:t>
      </w:r>
      <w:r>
        <w:rPr>
          <w:rFonts w:hint="eastAsia" w:ascii="宋体" w:hAnsi="宋体" w:eastAsia="宋体" w:cs="宋体"/>
          <w:spacing w:val="17"/>
          <w:sz w:val="24"/>
          <w:szCs w:val="24"/>
          <w:highlight w:val="none"/>
          <w:lang w:val="en-US" w:eastAsia="zh-CN"/>
        </w:rPr>
        <w:t>70%收取（每标段），由中标人向采购代理机构支付。</w:t>
      </w:r>
    </w:p>
    <w:p w14:paraId="6D0AFD64">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50" w:firstLineChars="200"/>
        <w:textAlignment w:val="baseline"/>
        <w:rPr>
          <w:rFonts w:hint="eastAsia" w:ascii="宋体" w:hAnsi="宋体" w:eastAsia="宋体" w:cs="宋体"/>
          <w:b/>
          <w:bCs/>
          <w:spacing w:val="17"/>
          <w:sz w:val="24"/>
          <w:szCs w:val="24"/>
        </w:rPr>
      </w:pPr>
      <w:r>
        <w:rPr>
          <w:rFonts w:hint="eastAsia" w:ascii="宋体" w:hAnsi="宋体" w:eastAsia="宋体" w:cs="宋体"/>
          <w:b/>
          <w:bCs/>
          <w:spacing w:val="17"/>
          <w:sz w:val="24"/>
          <w:szCs w:val="24"/>
        </w:rPr>
        <w:t>八、凡是对本次招标提出询问，请按照以下方式联系</w:t>
      </w:r>
    </w:p>
    <w:p w14:paraId="0888971C">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1.采购人信息</w:t>
      </w:r>
    </w:p>
    <w:p w14:paraId="4EF6549C">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名称：河南科技大学第一附属医院</w:t>
      </w:r>
    </w:p>
    <w:p w14:paraId="1F66D74F">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地址：洛阳市涧西区景华路24号</w:t>
      </w:r>
    </w:p>
    <w:p w14:paraId="4079712B">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default" w:ascii="宋体" w:hAnsi="宋体" w:eastAsia="宋体" w:cs="宋体"/>
          <w:spacing w:val="17"/>
          <w:sz w:val="24"/>
          <w:szCs w:val="24"/>
          <w:highlight w:val="none"/>
          <w:lang w:val="en-US" w:eastAsia="zh-CN"/>
        </w:rPr>
      </w:pPr>
      <w:r>
        <w:rPr>
          <w:rFonts w:hint="eastAsia" w:ascii="宋体" w:hAnsi="宋体" w:eastAsia="宋体" w:cs="宋体"/>
          <w:spacing w:val="17"/>
          <w:sz w:val="24"/>
          <w:szCs w:val="24"/>
          <w:highlight w:val="none"/>
          <w:lang w:val="en-US" w:eastAsia="zh-CN"/>
        </w:rPr>
        <w:t>联系人：屈老师</w:t>
      </w:r>
    </w:p>
    <w:p w14:paraId="366B3086">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highlight w:val="none"/>
          <w:lang w:val="en-US" w:eastAsia="zh-CN"/>
        </w:rPr>
      </w:pPr>
      <w:r>
        <w:rPr>
          <w:rFonts w:hint="eastAsia" w:ascii="宋体" w:hAnsi="宋体" w:eastAsia="宋体" w:cs="宋体"/>
          <w:spacing w:val="17"/>
          <w:sz w:val="24"/>
          <w:szCs w:val="24"/>
          <w:highlight w:val="none"/>
          <w:lang w:val="en-US" w:eastAsia="zh-CN"/>
        </w:rPr>
        <w:t>联系方式：0379-62218520</w:t>
      </w:r>
    </w:p>
    <w:p w14:paraId="55ADF035">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2.采购代理机构信息</w:t>
      </w:r>
    </w:p>
    <w:p w14:paraId="46D705BD">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名称：方大国际工程咨询股份有限公司</w:t>
      </w:r>
    </w:p>
    <w:p w14:paraId="56D62A4B">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highlight w:val="yellow"/>
          <w:lang w:val="en-US" w:eastAsia="zh-CN"/>
        </w:rPr>
      </w:pPr>
      <w:r>
        <w:rPr>
          <w:rFonts w:hint="eastAsia" w:ascii="宋体" w:hAnsi="宋体" w:eastAsia="宋体" w:cs="宋体"/>
          <w:spacing w:val="17"/>
          <w:sz w:val="24"/>
          <w:szCs w:val="24"/>
          <w:lang w:val="en-US" w:eastAsia="zh-CN"/>
        </w:rPr>
        <w:t>地址：河南省洛阳市涧西区珠江路145号华耀青年科技创新孵化园A区4楼A03</w:t>
      </w:r>
    </w:p>
    <w:p w14:paraId="44DAE65D">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联系人：陈浩</w:t>
      </w:r>
    </w:p>
    <w:p w14:paraId="4339CB56">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联系方式：0379-63637166</w:t>
      </w:r>
    </w:p>
    <w:p w14:paraId="7C8A0E2E">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3.项目联系方式</w:t>
      </w:r>
    </w:p>
    <w:p w14:paraId="0D86AFBD">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项目联系人：陈浩</w:t>
      </w:r>
    </w:p>
    <w:p w14:paraId="505098C7">
      <w:pPr>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联系方式：0379-63637166</w:t>
      </w:r>
    </w:p>
    <w:p w14:paraId="05CC8AC3">
      <w:pPr>
        <w:spacing w:before="65" w:line="228" w:lineRule="auto"/>
        <w:jc w:val="right"/>
        <w:rPr>
          <w:rFonts w:hint="eastAsia" w:ascii="宋体" w:hAnsi="宋体" w:eastAsia="宋体" w:cs="宋体"/>
          <w:spacing w:val="3"/>
          <w:sz w:val="24"/>
          <w:szCs w:val="24"/>
        </w:rPr>
      </w:pPr>
    </w:p>
    <w:p w14:paraId="68748870">
      <w:pPr>
        <w:spacing w:before="65" w:line="228" w:lineRule="auto"/>
        <w:jc w:val="right"/>
        <w:rPr>
          <w:rFonts w:hint="eastAsia" w:ascii="宋体" w:hAnsi="宋体" w:eastAsia="宋体" w:cs="宋体"/>
          <w:color w:val="auto"/>
          <w:sz w:val="24"/>
          <w:szCs w:val="24"/>
        </w:rPr>
      </w:pPr>
      <w:r>
        <w:rPr>
          <w:rFonts w:hint="eastAsia" w:ascii="宋体" w:hAnsi="宋体" w:eastAsia="宋体" w:cs="宋体"/>
          <w:color w:val="auto"/>
          <w:spacing w:val="3"/>
          <w:sz w:val="24"/>
          <w:szCs w:val="24"/>
        </w:rPr>
        <w:t>2025</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lang w:val="en-US" w:eastAsia="zh-CN"/>
        </w:rPr>
        <w:t xml:space="preserve"> 9</w:t>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lang w:val="en-US" w:eastAsia="zh-CN"/>
        </w:rPr>
        <w:t>23</w:t>
      </w:r>
      <w:r>
        <w:rPr>
          <w:rFonts w:hint="eastAsia" w:ascii="宋体" w:hAnsi="宋体" w:eastAsia="宋体" w:cs="宋体"/>
          <w:color w:val="auto"/>
          <w:spacing w:val="3"/>
          <w:sz w:val="24"/>
          <w:szCs w:val="24"/>
        </w:rPr>
        <w:t>日</w:t>
      </w:r>
    </w:p>
    <w:p w14:paraId="693FDD71">
      <w:pPr>
        <w:spacing w:line="228" w:lineRule="auto"/>
        <w:rPr>
          <w:rFonts w:hint="eastAsia" w:ascii="宋体" w:hAnsi="宋体" w:eastAsia="宋体" w:cs="宋体"/>
          <w:sz w:val="24"/>
          <w:szCs w:val="24"/>
        </w:rPr>
      </w:pPr>
    </w:p>
    <w:p w14:paraId="7FE075E0">
      <w:pPr>
        <w:spacing w:line="228" w:lineRule="auto"/>
        <w:rPr>
          <w:rFonts w:hint="eastAsia" w:ascii="宋体" w:hAnsi="宋体" w:eastAsia="宋体" w:cs="宋体"/>
          <w:sz w:val="24"/>
          <w:szCs w:val="24"/>
        </w:rPr>
        <w:sectPr>
          <w:footerReference r:id="rId6" w:type="default"/>
          <w:pgSz w:w="11906" w:h="16839"/>
          <w:pgMar w:top="1270" w:right="1406" w:bottom="1270" w:left="1406" w:header="0" w:footer="675" w:gutter="0"/>
          <w:pgNumType w:fmt="decimal"/>
          <w:cols w:space="0" w:num="1"/>
          <w:rtlGutter w:val="0"/>
          <w:docGrid w:linePitch="0" w:charSpace="0"/>
        </w:sectPr>
      </w:pPr>
    </w:p>
    <w:p w14:paraId="6EA6840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spacing w:val="12"/>
          <w:sz w:val="36"/>
          <w:szCs w:val="36"/>
        </w:rPr>
      </w:pPr>
      <w:bookmarkStart w:id="3" w:name="bookmark6"/>
      <w:bookmarkEnd w:id="3"/>
      <w:bookmarkStart w:id="4" w:name="bookmark4"/>
      <w:bookmarkEnd w:id="4"/>
      <w:bookmarkStart w:id="5" w:name="bookmark3"/>
      <w:bookmarkEnd w:id="5"/>
      <w:bookmarkStart w:id="6" w:name="bookmark5"/>
      <w:bookmarkEnd w:id="6"/>
      <w:r>
        <w:rPr>
          <w:rFonts w:hint="eastAsia" w:ascii="宋体" w:hAnsi="宋体" w:eastAsia="宋体" w:cs="宋体"/>
          <w:b/>
          <w:bCs/>
          <w:spacing w:val="12"/>
          <w:sz w:val="36"/>
          <w:szCs w:val="36"/>
        </w:rPr>
        <w:t>第二章</w:t>
      </w:r>
      <w:r>
        <w:rPr>
          <w:rFonts w:hint="eastAsia" w:ascii="宋体" w:hAnsi="宋体" w:eastAsia="宋体" w:cs="宋体"/>
          <w:b/>
          <w:bCs/>
          <w:spacing w:val="12"/>
          <w:sz w:val="36"/>
          <w:szCs w:val="36"/>
          <w:lang w:val="en-US" w:eastAsia="zh-CN"/>
        </w:rPr>
        <w:t xml:space="preserve"> </w:t>
      </w:r>
      <w:r>
        <w:rPr>
          <w:rFonts w:hint="eastAsia" w:ascii="宋体" w:hAnsi="宋体" w:eastAsia="宋体" w:cs="宋体"/>
          <w:b/>
          <w:bCs/>
          <w:spacing w:val="12"/>
          <w:sz w:val="36"/>
          <w:szCs w:val="36"/>
        </w:rPr>
        <w:t>投标人须知</w:t>
      </w:r>
    </w:p>
    <w:p w14:paraId="3E79A336">
      <w:pPr>
        <w:keepNext w:val="0"/>
        <w:keepLines w:val="0"/>
        <w:pageBreakBefore w:val="0"/>
        <w:widowControl/>
        <w:kinsoku w:val="0"/>
        <w:wordWrap/>
        <w:overflowPunct/>
        <w:topLinePunct w:val="0"/>
        <w:autoSpaceDE w:val="0"/>
        <w:autoSpaceDN w:val="0"/>
        <w:bidi w:val="0"/>
        <w:adjustRightInd w:val="0"/>
        <w:snapToGrid w:val="0"/>
        <w:spacing w:before="227" w:after="0" w:afterLines="20" w:line="221" w:lineRule="auto"/>
        <w:ind w:left="266"/>
        <w:jc w:val="center"/>
        <w:textAlignment w:val="baseline"/>
        <w:outlineLvl w:val="0"/>
        <w:rPr>
          <w:rFonts w:hint="eastAsia" w:ascii="宋体" w:hAnsi="宋体" w:eastAsia="宋体" w:cs="宋体"/>
          <w:b/>
          <w:bCs/>
          <w:spacing w:val="-4"/>
          <w:sz w:val="30"/>
          <w:szCs w:val="30"/>
        </w:rPr>
      </w:pPr>
      <w:bookmarkStart w:id="7" w:name="bookmark74"/>
      <w:bookmarkEnd w:id="7"/>
      <w:r>
        <w:rPr>
          <w:rFonts w:hint="eastAsia" w:ascii="宋体" w:hAnsi="宋体" w:eastAsia="宋体" w:cs="宋体"/>
          <w:b/>
          <w:bCs/>
          <w:spacing w:val="-4"/>
          <w:sz w:val="30"/>
          <w:szCs w:val="30"/>
        </w:rPr>
        <w:t>投标人须知前附表</w:t>
      </w:r>
    </w:p>
    <w:tbl>
      <w:tblPr>
        <w:tblStyle w:val="10"/>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736"/>
        <w:gridCol w:w="7372"/>
      </w:tblGrid>
      <w:tr w14:paraId="42AC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Align w:val="center"/>
          </w:tcPr>
          <w:p w14:paraId="287CE2E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szCs w:val="24"/>
              </w:rPr>
            </w:pPr>
            <w:r>
              <w:rPr>
                <w:rFonts w:hint="eastAsia" w:ascii="宋体" w:hAnsi="宋体" w:eastAsia="宋体" w:cs="宋体"/>
                <w:kern w:val="21"/>
                <w:sz w:val="24"/>
                <w:szCs w:val="24"/>
              </w:rPr>
              <w:t>条款号</w:t>
            </w:r>
          </w:p>
        </w:tc>
        <w:tc>
          <w:tcPr>
            <w:tcW w:w="1736" w:type="dxa"/>
            <w:vAlign w:val="center"/>
          </w:tcPr>
          <w:p w14:paraId="6E01159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szCs w:val="24"/>
              </w:rPr>
            </w:pPr>
            <w:r>
              <w:rPr>
                <w:rFonts w:hint="eastAsia" w:ascii="宋体" w:hAnsi="宋体" w:eastAsia="宋体" w:cs="宋体"/>
                <w:kern w:val="21"/>
                <w:sz w:val="24"/>
                <w:szCs w:val="24"/>
              </w:rPr>
              <w:t>名称</w:t>
            </w:r>
          </w:p>
        </w:tc>
        <w:tc>
          <w:tcPr>
            <w:tcW w:w="7372" w:type="dxa"/>
            <w:vAlign w:val="center"/>
          </w:tcPr>
          <w:p w14:paraId="7468D042">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szCs w:val="24"/>
              </w:rPr>
            </w:pPr>
            <w:r>
              <w:rPr>
                <w:rFonts w:hint="eastAsia" w:ascii="宋体" w:hAnsi="宋体" w:eastAsia="宋体" w:cs="宋体"/>
                <w:kern w:val="21"/>
                <w:sz w:val="24"/>
                <w:szCs w:val="24"/>
              </w:rPr>
              <w:t>内容</w:t>
            </w:r>
          </w:p>
        </w:tc>
      </w:tr>
      <w:tr w14:paraId="649B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1EED684A">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1.1.2</w:t>
            </w:r>
          </w:p>
        </w:tc>
        <w:tc>
          <w:tcPr>
            <w:tcW w:w="1736" w:type="dxa"/>
            <w:vAlign w:val="center"/>
          </w:tcPr>
          <w:p w14:paraId="5878E607">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采购人</w:t>
            </w:r>
          </w:p>
        </w:tc>
        <w:tc>
          <w:tcPr>
            <w:tcW w:w="7372" w:type="dxa"/>
            <w:vAlign w:val="center"/>
          </w:tcPr>
          <w:p w14:paraId="28DFBB2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名称：河南科技大学第一附属医院</w:t>
            </w:r>
          </w:p>
          <w:p w14:paraId="76049BB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21"/>
                <w:sz w:val="24"/>
                <w:highlight w:val="none"/>
              </w:rPr>
            </w:pPr>
            <w:r>
              <w:rPr>
                <w:rFonts w:hint="eastAsia" w:ascii="宋体" w:hAnsi="宋体" w:eastAsia="宋体" w:cs="宋体"/>
                <w:kern w:val="21"/>
                <w:sz w:val="24"/>
              </w:rPr>
              <w:t>地址：洛阳市涧西区景华路24号</w:t>
            </w:r>
          </w:p>
          <w:p w14:paraId="2C0098D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联系人：</w:t>
            </w:r>
            <w:r>
              <w:rPr>
                <w:rFonts w:hint="eastAsia" w:ascii="宋体" w:hAnsi="宋体" w:eastAsia="宋体" w:cs="宋体"/>
                <w:kern w:val="21"/>
                <w:sz w:val="24"/>
                <w:highlight w:val="none"/>
                <w:lang w:val="en-US" w:eastAsia="zh-CN"/>
              </w:rPr>
              <w:t>屈</w:t>
            </w:r>
            <w:r>
              <w:rPr>
                <w:rFonts w:hint="eastAsia" w:ascii="宋体" w:hAnsi="宋体" w:eastAsia="宋体" w:cs="宋体"/>
                <w:kern w:val="21"/>
                <w:sz w:val="24"/>
                <w:highlight w:val="none"/>
              </w:rPr>
              <w:t>老师</w:t>
            </w:r>
          </w:p>
          <w:p w14:paraId="239084E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highlight w:val="none"/>
              </w:rPr>
              <w:t>联系方式：0379-62218520</w:t>
            </w:r>
          </w:p>
        </w:tc>
      </w:tr>
      <w:tr w14:paraId="215F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29C7D814">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1.1.3</w:t>
            </w:r>
          </w:p>
        </w:tc>
        <w:tc>
          <w:tcPr>
            <w:tcW w:w="1736" w:type="dxa"/>
            <w:vAlign w:val="center"/>
          </w:tcPr>
          <w:p w14:paraId="00E4EC5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采购代理机构</w:t>
            </w:r>
          </w:p>
        </w:tc>
        <w:tc>
          <w:tcPr>
            <w:tcW w:w="7372" w:type="dxa"/>
            <w:vAlign w:val="center"/>
          </w:tcPr>
          <w:p w14:paraId="7FD00B9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名称：方大国际工程咨询股份有限公司</w:t>
            </w:r>
          </w:p>
          <w:p w14:paraId="1C0B2FF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地址：河南省洛阳市涧西区珠江路145号华耀青年科技创新孵化园A区4楼A03</w:t>
            </w:r>
          </w:p>
          <w:p w14:paraId="7A3DA2BA">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21"/>
                <w:sz w:val="24"/>
                <w:lang w:eastAsia="zh-CN"/>
              </w:rPr>
            </w:pPr>
            <w:r>
              <w:rPr>
                <w:rFonts w:hint="eastAsia" w:ascii="宋体" w:hAnsi="宋体" w:eastAsia="宋体" w:cs="宋体"/>
                <w:kern w:val="21"/>
                <w:sz w:val="24"/>
              </w:rPr>
              <w:t>联系人：陈</w:t>
            </w:r>
            <w:r>
              <w:rPr>
                <w:rFonts w:hint="eastAsia" w:ascii="宋体" w:hAnsi="宋体" w:eastAsia="宋体" w:cs="宋体"/>
                <w:kern w:val="21"/>
                <w:sz w:val="24"/>
                <w:lang w:val="en-US" w:eastAsia="zh-CN"/>
              </w:rPr>
              <w:t>浩</w:t>
            </w:r>
          </w:p>
          <w:p w14:paraId="64441BA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联系方式：0379-63637166</w:t>
            </w:r>
          </w:p>
        </w:tc>
      </w:tr>
      <w:tr w14:paraId="32C6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5F3287A8">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1.1.4</w:t>
            </w:r>
          </w:p>
        </w:tc>
        <w:tc>
          <w:tcPr>
            <w:tcW w:w="1736" w:type="dxa"/>
            <w:vAlign w:val="center"/>
          </w:tcPr>
          <w:p w14:paraId="6748F4DB">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项目名称</w:t>
            </w:r>
          </w:p>
        </w:tc>
        <w:tc>
          <w:tcPr>
            <w:tcW w:w="7372" w:type="dxa"/>
            <w:vAlign w:val="center"/>
          </w:tcPr>
          <w:p w14:paraId="4C4B804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21"/>
                <w:sz w:val="24"/>
                <w:highlight w:val="none"/>
                <w:lang w:eastAsia="zh-CN"/>
              </w:rPr>
            </w:pPr>
            <w:r>
              <w:rPr>
                <w:rFonts w:hint="eastAsia" w:ascii="宋体" w:hAnsi="宋体" w:eastAsia="宋体" w:cs="宋体"/>
                <w:kern w:val="21"/>
                <w:sz w:val="24"/>
                <w:highlight w:val="none"/>
                <w:lang w:eastAsia="zh-CN"/>
              </w:rPr>
              <w:t>河南科技大学第一附属医院</w:t>
            </w:r>
            <w:r>
              <w:rPr>
                <w:rFonts w:hint="eastAsia" w:ascii="宋体" w:hAnsi="宋体" w:eastAsia="宋体" w:cs="宋体"/>
                <w:kern w:val="21"/>
                <w:sz w:val="24"/>
                <w:highlight w:val="none"/>
                <w:lang w:val="en-US" w:eastAsia="zh-CN"/>
              </w:rPr>
              <w:t>腔镜</w:t>
            </w:r>
            <w:r>
              <w:rPr>
                <w:rFonts w:hint="eastAsia" w:ascii="宋体" w:hAnsi="宋体" w:eastAsia="宋体" w:cs="宋体"/>
                <w:kern w:val="21"/>
                <w:sz w:val="24"/>
                <w:highlight w:val="none"/>
                <w:lang w:eastAsia="zh-CN"/>
              </w:rPr>
              <w:t>采购项目</w:t>
            </w:r>
          </w:p>
        </w:tc>
      </w:tr>
      <w:tr w14:paraId="070B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12454561">
            <w:pPr>
              <w:widowControl w:val="0"/>
              <w:spacing w:line="360" w:lineRule="auto"/>
              <w:jc w:val="center"/>
              <w:rPr>
                <w:rFonts w:hint="eastAsia" w:ascii="宋体" w:hAnsi="宋体" w:eastAsia="宋体" w:cs="宋体"/>
                <w:kern w:val="21"/>
                <w:sz w:val="24"/>
              </w:rPr>
            </w:pPr>
            <w:r>
              <w:rPr>
                <w:rFonts w:hint="eastAsia" w:ascii="宋体" w:hAnsi="宋体" w:eastAsia="宋体" w:cs="宋体"/>
                <w:kern w:val="21"/>
                <w:sz w:val="24"/>
              </w:rPr>
              <w:t>1.1.5</w:t>
            </w:r>
          </w:p>
        </w:tc>
        <w:tc>
          <w:tcPr>
            <w:tcW w:w="1736" w:type="dxa"/>
            <w:vAlign w:val="center"/>
          </w:tcPr>
          <w:p w14:paraId="0AE0AC74">
            <w:pPr>
              <w:widowControl w:val="0"/>
              <w:spacing w:line="360" w:lineRule="auto"/>
              <w:jc w:val="center"/>
              <w:rPr>
                <w:rFonts w:hint="eastAsia" w:ascii="宋体" w:hAnsi="宋体" w:eastAsia="宋体" w:cs="宋体"/>
                <w:kern w:val="21"/>
                <w:sz w:val="24"/>
              </w:rPr>
            </w:pPr>
            <w:r>
              <w:rPr>
                <w:rFonts w:hint="eastAsia" w:ascii="宋体" w:hAnsi="宋体" w:eastAsia="宋体" w:cs="宋体"/>
                <w:kern w:val="21"/>
                <w:sz w:val="24"/>
              </w:rPr>
              <w:t>落实政府采购政策要求</w:t>
            </w:r>
          </w:p>
        </w:tc>
        <w:tc>
          <w:tcPr>
            <w:tcW w:w="7372" w:type="dxa"/>
            <w:vAlign w:val="center"/>
          </w:tcPr>
          <w:p w14:paraId="74576FD5">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（1）优先采购节能产品、环境标志产品。</w:t>
            </w:r>
          </w:p>
          <w:p w14:paraId="59449B91">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（2）扶持不发达地区和少数民族地区企业，在同等条件下，优先采购不发达地区和少数民族地区企业产品。</w:t>
            </w:r>
          </w:p>
          <w:p w14:paraId="2C753EE2">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（3）支持中小企业（含监狱企业、残疾人福利性单位）发展。</w:t>
            </w:r>
          </w:p>
          <w:p w14:paraId="42A2700C">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①涉及价格评审优惠的相关单位应出具《中小企业声明函》</w:t>
            </w:r>
            <w:r>
              <w:rPr>
                <w:rFonts w:hint="eastAsia" w:ascii="宋体" w:hAnsi="宋体" w:eastAsia="宋体" w:cs="宋体"/>
                <w:kern w:val="21"/>
                <w:sz w:val="24"/>
                <w:highlight w:val="none"/>
              </w:rPr>
              <w:t>（或《残疾人福利性单位声明函》或《监狱企业证明文件》）。</w:t>
            </w:r>
          </w:p>
          <w:p w14:paraId="10BFF07B">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②货物全部由小微企业制造的，对符合《政府采购促进中小企业发展管理办法》规定的</w:t>
            </w:r>
            <w:r>
              <w:rPr>
                <w:rFonts w:hint="eastAsia" w:ascii="宋体" w:hAnsi="宋体" w:eastAsia="宋体" w:cs="宋体"/>
                <w:kern w:val="21"/>
                <w:sz w:val="24"/>
                <w:highlight w:val="none"/>
                <w:lang w:val="en-US" w:eastAsia="zh-CN"/>
              </w:rPr>
              <w:t>投标人</w:t>
            </w:r>
            <w:r>
              <w:rPr>
                <w:rFonts w:hint="eastAsia" w:ascii="宋体" w:hAnsi="宋体" w:eastAsia="宋体" w:cs="宋体"/>
                <w:kern w:val="21"/>
                <w:sz w:val="24"/>
              </w:rPr>
              <w:t>报价</w:t>
            </w:r>
            <w:r>
              <w:rPr>
                <w:rFonts w:hint="eastAsia" w:ascii="宋体" w:hAnsi="宋体" w:eastAsia="宋体" w:cs="宋体"/>
                <w:kern w:val="21"/>
                <w:sz w:val="24"/>
                <w:highlight w:val="none"/>
              </w:rPr>
              <w:t>给予10%的</w:t>
            </w:r>
            <w:r>
              <w:rPr>
                <w:rFonts w:hint="eastAsia" w:ascii="宋体" w:hAnsi="宋体" w:eastAsia="宋体" w:cs="宋体"/>
                <w:kern w:val="21"/>
                <w:sz w:val="24"/>
              </w:rPr>
              <w:t>价格扣除，用扣除后的价格参加评审。</w:t>
            </w:r>
          </w:p>
          <w:p w14:paraId="5397E9FD">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③大中型企业向一家或者多家小微企业分包的采购项目，对于分包意向协议约定小微企业的合同份额占到合同总金额 30%以上的，对大中型企业的报价给予 4%的价格扣除，用扣除后的价格参加评审。</w:t>
            </w:r>
          </w:p>
          <w:p w14:paraId="7B6BEE1C">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④依法享受扶持政策获得政府采购合同的，小微企业不得将合同分包给大中型企业，中型企业不得将合同分包给大型企业。</w:t>
            </w:r>
          </w:p>
          <w:p w14:paraId="58587595">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⑤采购人在相关条件具备时，优先对中小企业在资金支付期限、预付款比例方面给予优惠措施。</w:t>
            </w:r>
          </w:p>
          <w:p w14:paraId="109A2B9A">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⑥本次招标项目对应的中小企业划分标准所属行业：</w:t>
            </w:r>
            <w:r>
              <w:rPr>
                <w:rFonts w:hint="eastAsia" w:ascii="宋体" w:hAnsi="宋体" w:eastAsia="宋体" w:cs="宋体"/>
                <w:b/>
                <w:bCs/>
                <w:kern w:val="21"/>
                <w:sz w:val="24"/>
              </w:rPr>
              <w:t>工业</w:t>
            </w:r>
            <w:r>
              <w:rPr>
                <w:rFonts w:hint="eastAsia" w:ascii="宋体" w:hAnsi="宋体" w:eastAsia="宋体" w:cs="宋体"/>
                <w:kern w:val="21"/>
                <w:sz w:val="24"/>
              </w:rPr>
              <w:t>。</w:t>
            </w:r>
          </w:p>
          <w:p w14:paraId="4E4E3D0A">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从业人员1000人以下或营业收入40000万元以下的为中小微型企业。其中，从业人员300人及以上，且营业收入2000万元及以上的为中型企业；从业人员20人及以上，且营业收入 300万元及以上的为小型企业；从业人员20人以下或营业收入300万元以下的为微型企业。</w:t>
            </w:r>
          </w:p>
          <w:p w14:paraId="0EF24C5C">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highlight w:val="none"/>
              </w:rPr>
            </w:pPr>
            <w:r>
              <w:rPr>
                <w:rFonts w:hint="eastAsia" w:ascii="宋体" w:hAnsi="宋体" w:eastAsia="宋体" w:cs="宋体"/>
                <w:b/>
                <w:bCs/>
                <w:kern w:val="21"/>
                <w:sz w:val="24"/>
              </w:rPr>
              <w:t>注：投标人应当根据企业自身的实际状况，审慎出具声明函，声明函内容不实的，属于提供虚假材料谋取中标，依照国家有关规定追究其相应责任。</w:t>
            </w:r>
          </w:p>
        </w:tc>
      </w:tr>
      <w:tr w14:paraId="2C15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06FA2C16">
            <w:pPr>
              <w:keepNext w:val="0"/>
              <w:keepLines w:val="0"/>
              <w:pageBreakBefore w:val="0"/>
              <w:widowControl/>
              <w:wordWrap/>
              <w:overflowPunct/>
              <w:topLinePunct w:val="0"/>
              <w:bidi w:val="0"/>
              <w:spacing w:line="460" w:lineRule="exact"/>
              <w:jc w:val="center"/>
              <w:rPr>
                <w:rFonts w:hint="eastAsia" w:ascii="宋体" w:hAnsi="宋体" w:eastAsia="宋体" w:cs="宋体"/>
                <w:kern w:val="21"/>
                <w:sz w:val="24"/>
              </w:rPr>
            </w:pPr>
            <w:r>
              <w:rPr>
                <w:rFonts w:hint="eastAsia" w:ascii="宋体" w:hAnsi="宋体" w:eastAsia="宋体" w:cs="宋体"/>
                <w:kern w:val="21"/>
                <w:sz w:val="24"/>
              </w:rPr>
              <w:t>1.1.6</w:t>
            </w:r>
          </w:p>
        </w:tc>
        <w:tc>
          <w:tcPr>
            <w:tcW w:w="1736" w:type="dxa"/>
            <w:vAlign w:val="center"/>
          </w:tcPr>
          <w:p w14:paraId="520434B2">
            <w:pPr>
              <w:keepNext w:val="0"/>
              <w:keepLines w:val="0"/>
              <w:pageBreakBefore w:val="0"/>
              <w:widowControl/>
              <w:wordWrap/>
              <w:overflowPunct/>
              <w:topLinePunct w:val="0"/>
              <w:bidi w:val="0"/>
              <w:spacing w:line="460" w:lineRule="exact"/>
              <w:jc w:val="center"/>
              <w:rPr>
                <w:rFonts w:hint="eastAsia" w:ascii="宋体" w:hAnsi="宋体" w:eastAsia="宋体" w:cs="宋体"/>
                <w:kern w:val="21"/>
                <w:sz w:val="24"/>
                <w:highlight w:val="green"/>
              </w:rPr>
            </w:pPr>
            <w:r>
              <w:rPr>
                <w:rFonts w:hint="eastAsia" w:ascii="宋体" w:hAnsi="宋体" w:eastAsia="宋体" w:cs="宋体"/>
                <w:kern w:val="21"/>
                <w:sz w:val="24"/>
                <w:highlight w:val="none"/>
              </w:rPr>
              <w:t>强制采购节能产品</w:t>
            </w:r>
          </w:p>
        </w:tc>
        <w:tc>
          <w:tcPr>
            <w:tcW w:w="7372" w:type="dxa"/>
            <w:vAlign w:val="center"/>
          </w:tcPr>
          <w:p w14:paraId="67992CFE">
            <w:pPr>
              <w:pStyle w:val="26"/>
              <w:keepNext w:val="0"/>
              <w:keepLines w:val="0"/>
              <w:pageBreakBefore w:val="0"/>
              <w:widowControl/>
              <w:wordWrap/>
              <w:overflowPunct/>
              <w:topLinePunct w:val="0"/>
              <w:bidi w:val="0"/>
              <w:spacing w:line="460" w:lineRule="exact"/>
              <w:jc w:val="left"/>
              <w:rPr>
                <w:rFonts w:hint="eastAsia" w:ascii="宋体" w:hAnsi="宋体" w:cs="宋体"/>
                <w:kern w:val="21"/>
                <w:sz w:val="24"/>
                <w:szCs w:val="24"/>
                <w:highlight w:val="green"/>
              </w:rPr>
            </w:pPr>
            <w:r>
              <w:rPr>
                <w:rFonts w:hint="eastAsia" w:ascii="宋体" w:hAnsi="宋体" w:cs="宋体"/>
                <w:kern w:val="21"/>
                <w:sz w:val="24"/>
                <w:szCs w:val="24"/>
                <w:highlight w:val="none"/>
              </w:rPr>
              <w:t>本次采购的强制采购节能产品：/</w:t>
            </w:r>
          </w:p>
        </w:tc>
      </w:tr>
      <w:tr w14:paraId="08D6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27194FAA">
            <w:pPr>
              <w:keepNext w:val="0"/>
              <w:keepLines w:val="0"/>
              <w:pageBreakBefore w:val="0"/>
              <w:widowControl/>
              <w:wordWrap/>
              <w:overflowPunct/>
              <w:topLinePunct w:val="0"/>
              <w:bidi w:val="0"/>
              <w:spacing w:line="460" w:lineRule="exact"/>
              <w:jc w:val="center"/>
              <w:rPr>
                <w:rFonts w:hint="eastAsia" w:ascii="宋体" w:hAnsi="宋体" w:eastAsia="宋体" w:cs="宋体"/>
                <w:kern w:val="21"/>
                <w:sz w:val="24"/>
              </w:rPr>
            </w:pPr>
            <w:r>
              <w:rPr>
                <w:rFonts w:hint="eastAsia" w:ascii="宋体" w:hAnsi="宋体" w:eastAsia="宋体" w:cs="宋体"/>
                <w:kern w:val="21"/>
                <w:sz w:val="24"/>
              </w:rPr>
              <w:t>1.1.7</w:t>
            </w:r>
          </w:p>
        </w:tc>
        <w:tc>
          <w:tcPr>
            <w:tcW w:w="1736" w:type="dxa"/>
            <w:vAlign w:val="center"/>
          </w:tcPr>
          <w:p w14:paraId="337CEE69">
            <w:pPr>
              <w:keepNext w:val="0"/>
              <w:keepLines w:val="0"/>
              <w:pageBreakBefore w:val="0"/>
              <w:widowControl/>
              <w:wordWrap/>
              <w:overflowPunct/>
              <w:topLinePunct w:val="0"/>
              <w:bidi w:val="0"/>
              <w:spacing w:line="460" w:lineRule="exact"/>
              <w:jc w:val="center"/>
              <w:rPr>
                <w:rFonts w:hint="eastAsia" w:ascii="宋体" w:hAnsi="宋体" w:eastAsia="宋体" w:cs="宋体"/>
                <w:kern w:val="21"/>
                <w:sz w:val="24"/>
                <w:highlight w:val="none"/>
              </w:rPr>
            </w:pPr>
            <w:r>
              <w:rPr>
                <w:rFonts w:hint="eastAsia" w:ascii="宋体" w:hAnsi="宋体" w:eastAsia="宋体" w:cs="宋体"/>
                <w:kern w:val="21"/>
                <w:sz w:val="24"/>
                <w:highlight w:val="none"/>
              </w:rPr>
              <w:t>是否接受进口产品</w:t>
            </w:r>
          </w:p>
        </w:tc>
        <w:tc>
          <w:tcPr>
            <w:tcW w:w="7372" w:type="dxa"/>
            <w:vAlign w:val="center"/>
          </w:tcPr>
          <w:p w14:paraId="3F3D95A1">
            <w:pPr>
              <w:keepNext w:val="0"/>
              <w:keepLines w:val="0"/>
              <w:pageBreakBefore w:val="0"/>
              <w:widowControl/>
              <w:wordWrap/>
              <w:overflowPunct/>
              <w:topLinePunct w:val="0"/>
              <w:bidi w:val="0"/>
              <w:spacing w:line="460" w:lineRule="exact"/>
              <w:rPr>
                <w:rFonts w:hint="eastAsia" w:ascii="宋体" w:hAnsi="宋体" w:eastAsia="宋体" w:cs="宋体"/>
                <w:b/>
                <w:bCs/>
                <w:kern w:val="21"/>
                <w:sz w:val="24"/>
                <w:highlight w:val="none"/>
                <w:lang w:val="en-US" w:eastAsia="zh-CN"/>
              </w:rPr>
            </w:pPr>
            <w:r>
              <w:rPr>
                <w:rFonts w:hint="eastAsia" w:ascii="宋体" w:hAnsi="宋体" w:eastAsia="宋体" w:cs="宋体"/>
                <w:b/>
                <w:bCs/>
                <w:kern w:val="21"/>
                <w:sz w:val="24"/>
                <w:highlight w:val="none"/>
                <w:lang w:val="en-US" w:eastAsia="zh-CN"/>
              </w:rPr>
              <w:t>是</w:t>
            </w:r>
          </w:p>
          <w:p w14:paraId="2743A895">
            <w:pPr>
              <w:keepNext w:val="0"/>
              <w:keepLines w:val="0"/>
              <w:pageBreakBefore w:val="0"/>
              <w:widowControl/>
              <w:wordWrap/>
              <w:overflowPunct/>
              <w:topLinePunct w:val="0"/>
              <w:bidi w:val="0"/>
              <w:spacing w:line="460" w:lineRule="exact"/>
              <w:rPr>
                <w:rFonts w:hint="eastAsia" w:ascii="宋体" w:hAnsi="宋体" w:eastAsia="宋体" w:cs="宋体"/>
                <w:kern w:val="21"/>
                <w:sz w:val="24"/>
                <w:highlight w:val="none"/>
                <w:lang w:eastAsia="zh-CN"/>
              </w:rPr>
            </w:pPr>
            <w:r>
              <w:rPr>
                <w:rFonts w:hint="eastAsia" w:ascii="宋体" w:hAnsi="宋体" w:eastAsia="宋体" w:cs="宋体"/>
                <w:b/>
                <w:bCs/>
                <w:color w:val="auto"/>
                <w:kern w:val="21"/>
                <w:sz w:val="24"/>
                <w:highlight w:val="none"/>
                <w:lang w:val="en-US" w:eastAsia="zh-CN"/>
              </w:rPr>
              <w:t>本项目优先采购向我国企业转让技术、与我国企业签订消化吸收再创新方案的供应商的进口产品。</w:t>
            </w:r>
          </w:p>
        </w:tc>
      </w:tr>
      <w:tr w14:paraId="60A6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2ACFFA9F">
            <w:pPr>
              <w:keepNext w:val="0"/>
              <w:keepLines w:val="0"/>
              <w:pageBreakBefore w:val="0"/>
              <w:widowControl/>
              <w:wordWrap/>
              <w:overflowPunct/>
              <w:topLinePunct w:val="0"/>
              <w:bidi w:val="0"/>
              <w:spacing w:line="460" w:lineRule="exact"/>
              <w:jc w:val="center"/>
              <w:rPr>
                <w:rFonts w:hint="eastAsia" w:ascii="宋体" w:hAnsi="宋体" w:eastAsia="宋体" w:cs="宋体"/>
                <w:color w:val="auto"/>
                <w:kern w:val="21"/>
                <w:sz w:val="24"/>
              </w:rPr>
            </w:pPr>
            <w:r>
              <w:rPr>
                <w:rFonts w:hint="eastAsia" w:ascii="宋体" w:hAnsi="宋体" w:eastAsia="宋体" w:cs="宋体"/>
                <w:color w:val="auto"/>
                <w:kern w:val="21"/>
                <w:sz w:val="24"/>
              </w:rPr>
              <w:t>1.1.8</w:t>
            </w:r>
          </w:p>
        </w:tc>
        <w:tc>
          <w:tcPr>
            <w:tcW w:w="1736" w:type="dxa"/>
            <w:vAlign w:val="center"/>
          </w:tcPr>
          <w:p w14:paraId="0B5AC4ED">
            <w:pPr>
              <w:keepNext w:val="0"/>
              <w:keepLines w:val="0"/>
              <w:pageBreakBefore w:val="0"/>
              <w:widowControl/>
              <w:wordWrap/>
              <w:overflowPunct/>
              <w:topLinePunct w:val="0"/>
              <w:bidi w:val="0"/>
              <w:spacing w:line="460" w:lineRule="exact"/>
              <w:jc w:val="center"/>
              <w:rPr>
                <w:rFonts w:hint="eastAsia" w:ascii="宋体" w:hAnsi="宋体" w:eastAsia="宋体" w:cs="宋体"/>
                <w:color w:val="auto"/>
                <w:kern w:val="21"/>
                <w:sz w:val="24"/>
              </w:rPr>
            </w:pPr>
            <w:r>
              <w:rPr>
                <w:rFonts w:hint="eastAsia" w:ascii="宋体" w:hAnsi="宋体" w:eastAsia="宋体" w:cs="宋体"/>
                <w:color w:val="auto"/>
                <w:kern w:val="21"/>
                <w:sz w:val="24"/>
              </w:rPr>
              <w:t>项目编号</w:t>
            </w:r>
          </w:p>
        </w:tc>
        <w:tc>
          <w:tcPr>
            <w:tcW w:w="7372" w:type="dxa"/>
            <w:vAlign w:val="center"/>
          </w:tcPr>
          <w:p w14:paraId="7551A1E0">
            <w:pPr>
              <w:keepNext w:val="0"/>
              <w:keepLines w:val="0"/>
              <w:pageBreakBefore w:val="0"/>
              <w:widowControl/>
              <w:wordWrap/>
              <w:overflowPunct/>
              <w:topLinePunct w:val="0"/>
              <w:bidi w:val="0"/>
              <w:spacing w:line="460" w:lineRule="exact"/>
              <w:rPr>
                <w:rFonts w:hint="eastAsia" w:ascii="宋体" w:hAnsi="宋体" w:eastAsia="宋体" w:cs="宋体"/>
                <w:kern w:val="21"/>
                <w:sz w:val="24"/>
              </w:rPr>
            </w:pPr>
            <w:r>
              <w:rPr>
                <w:rFonts w:hint="eastAsia" w:ascii="宋体" w:hAnsi="宋体" w:eastAsia="宋体" w:cs="宋体"/>
                <w:kern w:val="21"/>
                <w:sz w:val="24"/>
              </w:rPr>
              <w:t>详见</w:t>
            </w:r>
            <w:r>
              <w:rPr>
                <w:rFonts w:hint="eastAsia" w:ascii="宋体" w:hAnsi="宋体" w:eastAsia="宋体" w:cs="宋体"/>
                <w:kern w:val="21"/>
                <w:sz w:val="24"/>
                <w:lang w:val="en-US" w:eastAsia="zh-CN"/>
              </w:rPr>
              <w:t>第一章招标公告</w:t>
            </w:r>
          </w:p>
        </w:tc>
      </w:tr>
      <w:tr w14:paraId="1C3D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80" w:type="dxa"/>
            <w:vAlign w:val="center"/>
          </w:tcPr>
          <w:p w14:paraId="5E1DD9E4">
            <w:pPr>
              <w:keepNext w:val="0"/>
              <w:keepLines w:val="0"/>
              <w:pageBreakBefore w:val="0"/>
              <w:widowControl/>
              <w:wordWrap/>
              <w:overflowPunct/>
              <w:topLinePunct w:val="0"/>
              <w:bidi w:val="0"/>
              <w:spacing w:line="460" w:lineRule="exact"/>
              <w:jc w:val="center"/>
              <w:rPr>
                <w:rFonts w:hint="eastAsia" w:ascii="宋体" w:hAnsi="宋体" w:eastAsia="宋体" w:cs="宋体"/>
                <w:kern w:val="21"/>
                <w:sz w:val="24"/>
              </w:rPr>
            </w:pPr>
            <w:r>
              <w:rPr>
                <w:rFonts w:hint="eastAsia" w:ascii="宋体" w:hAnsi="宋体" w:eastAsia="宋体" w:cs="宋体"/>
                <w:kern w:val="21"/>
                <w:sz w:val="24"/>
              </w:rPr>
              <w:t>1.1.9</w:t>
            </w:r>
          </w:p>
        </w:tc>
        <w:tc>
          <w:tcPr>
            <w:tcW w:w="1736" w:type="dxa"/>
            <w:vAlign w:val="center"/>
          </w:tcPr>
          <w:p w14:paraId="53C141E2">
            <w:pPr>
              <w:keepNext w:val="0"/>
              <w:keepLines w:val="0"/>
              <w:pageBreakBefore w:val="0"/>
              <w:widowControl/>
              <w:wordWrap/>
              <w:overflowPunct/>
              <w:topLinePunct w:val="0"/>
              <w:bidi w:val="0"/>
              <w:spacing w:line="460" w:lineRule="exact"/>
              <w:jc w:val="center"/>
              <w:rPr>
                <w:rFonts w:hint="eastAsia" w:ascii="宋体" w:hAnsi="宋体" w:eastAsia="宋体" w:cs="宋体"/>
                <w:kern w:val="21"/>
                <w:sz w:val="24"/>
                <w:highlight w:val="none"/>
              </w:rPr>
            </w:pPr>
            <w:r>
              <w:rPr>
                <w:rFonts w:hint="eastAsia" w:ascii="宋体" w:hAnsi="宋体" w:eastAsia="宋体" w:cs="宋体"/>
                <w:kern w:val="21"/>
                <w:sz w:val="24"/>
                <w:highlight w:val="none"/>
              </w:rPr>
              <w:t>标段</w:t>
            </w:r>
            <w:r>
              <w:rPr>
                <w:rFonts w:hint="eastAsia" w:ascii="宋体" w:hAnsi="宋体" w:eastAsia="宋体" w:cs="宋体"/>
                <w:kern w:val="21"/>
                <w:sz w:val="24"/>
                <w:highlight w:val="none"/>
                <w:lang w:eastAsia="zh-CN"/>
              </w:rPr>
              <w:t>（</w:t>
            </w:r>
            <w:r>
              <w:rPr>
                <w:rFonts w:hint="eastAsia" w:ascii="宋体" w:hAnsi="宋体" w:eastAsia="宋体" w:cs="宋体"/>
                <w:kern w:val="21"/>
                <w:sz w:val="24"/>
                <w:highlight w:val="none"/>
                <w:lang w:val="en-US" w:eastAsia="zh-CN"/>
              </w:rPr>
              <w:t>包</w:t>
            </w:r>
            <w:r>
              <w:rPr>
                <w:rFonts w:hint="eastAsia" w:ascii="宋体" w:hAnsi="宋体" w:eastAsia="宋体" w:cs="宋体"/>
                <w:kern w:val="21"/>
                <w:sz w:val="24"/>
                <w:highlight w:val="none"/>
                <w:lang w:eastAsia="zh-CN"/>
              </w:rPr>
              <w:t>）</w:t>
            </w:r>
            <w:r>
              <w:rPr>
                <w:rFonts w:hint="eastAsia" w:ascii="宋体" w:hAnsi="宋体" w:eastAsia="宋体" w:cs="宋体"/>
                <w:kern w:val="21"/>
                <w:sz w:val="24"/>
                <w:highlight w:val="none"/>
              </w:rPr>
              <w:t>划分</w:t>
            </w:r>
          </w:p>
        </w:tc>
        <w:tc>
          <w:tcPr>
            <w:tcW w:w="7372" w:type="dxa"/>
            <w:vAlign w:val="center"/>
          </w:tcPr>
          <w:p w14:paraId="0AA0ABEC">
            <w:pPr>
              <w:keepNext w:val="0"/>
              <w:keepLines w:val="0"/>
              <w:pageBreakBefore w:val="0"/>
              <w:widowControl/>
              <w:wordWrap/>
              <w:overflowPunct/>
              <w:topLinePunct w:val="0"/>
              <w:bidi w:val="0"/>
              <w:spacing w:line="460" w:lineRule="exact"/>
              <w:rPr>
                <w:rFonts w:hint="eastAsia" w:ascii="宋体" w:hAnsi="宋体" w:eastAsia="宋体" w:cs="宋体"/>
                <w:kern w:val="21"/>
                <w:sz w:val="24"/>
                <w:highlight w:val="none"/>
              </w:rPr>
            </w:pPr>
            <w:r>
              <w:rPr>
                <w:rFonts w:hint="eastAsia" w:ascii="宋体" w:hAnsi="宋体" w:eastAsia="宋体" w:cs="宋体"/>
                <w:kern w:val="21"/>
                <w:sz w:val="24"/>
                <w:highlight w:val="none"/>
              </w:rPr>
              <w:t>本次采购共</w:t>
            </w:r>
            <w:r>
              <w:rPr>
                <w:rFonts w:hint="eastAsia" w:ascii="宋体" w:hAnsi="宋体" w:eastAsia="宋体" w:cs="宋体"/>
                <w:kern w:val="21"/>
                <w:sz w:val="24"/>
                <w:highlight w:val="none"/>
                <w:lang w:val="en-US" w:eastAsia="zh-CN"/>
              </w:rPr>
              <w:t>划分为</w:t>
            </w:r>
            <w:r>
              <w:rPr>
                <w:rFonts w:hint="eastAsia" w:ascii="宋体" w:hAnsi="宋体" w:eastAsia="宋体" w:cs="宋体"/>
                <w:color w:val="auto"/>
                <w:kern w:val="21"/>
                <w:sz w:val="24"/>
                <w:highlight w:val="none"/>
                <w:lang w:val="en-US" w:eastAsia="zh-CN"/>
              </w:rPr>
              <w:t xml:space="preserve"> </w:t>
            </w:r>
            <w:r>
              <w:rPr>
                <w:rFonts w:hint="eastAsia" w:ascii="宋体" w:hAnsi="宋体" w:eastAsia="宋体" w:cs="宋体"/>
                <w:color w:val="auto"/>
                <w:spacing w:val="17"/>
                <w:sz w:val="24"/>
                <w:szCs w:val="24"/>
                <w:highlight w:val="none"/>
                <w:lang w:val="en-US" w:eastAsia="zh-CN"/>
              </w:rPr>
              <w:t>3</w:t>
            </w:r>
            <w:r>
              <w:rPr>
                <w:rFonts w:hint="eastAsia" w:ascii="宋体" w:hAnsi="宋体" w:eastAsia="宋体" w:cs="宋体"/>
                <w:color w:val="auto"/>
                <w:kern w:val="21"/>
                <w:sz w:val="24"/>
                <w:highlight w:val="none"/>
              </w:rPr>
              <w:t>个</w:t>
            </w:r>
            <w:r>
              <w:rPr>
                <w:rFonts w:hint="eastAsia" w:ascii="宋体" w:hAnsi="宋体" w:eastAsia="宋体" w:cs="宋体"/>
                <w:kern w:val="21"/>
                <w:sz w:val="24"/>
                <w:highlight w:val="none"/>
                <w:lang w:val="en-US" w:eastAsia="zh-CN"/>
              </w:rPr>
              <w:t>包</w:t>
            </w:r>
            <w:r>
              <w:rPr>
                <w:rFonts w:hint="eastAsia" w:ascii="宋体" w:hAnsi="宋体" w:eastAsia="宋体" w:cs="宋体"/>
                <w:kern w:val="21"/>
                <w:sz w:val="24"/>
                <w:highlight w:val="none"/>
              </w:rPr>
              <w:t>。</w:t>
            </w:r>
          </w:p>
          <w:p w14:paraId="2A6F36F3">
            <w:pPr>
              <w:keepNext w:val="0"/>
              <w:keepLines w:val="0"/>
              <w:pageBreakBefore w:val="0"/>
              <w:widowControl/>
              <w:wordWrap/>
              <w:overflowPunct/>
              <w:topLinePunct w:val="0"/>
              <w:bidi w:val="0"/>
              <w:spacing w:line="460" w:lineRule="exact"/>
              <w:rPr>
                <w:rFonts w:hint="eastAsia" w:ascii="宋体" w:hAnsi="宋体" w:eastAsia="宋体" w:cs="宋体"/>
                <w:kern w:val="21"/>
                <w:sz w:val="24"/>
                <w:highlight w:val="none"/>
              </w:rPr>
            </w:pPr>
            <w:r>
              <w:rPr>
                <w:rFonts w:hint="eastAsia" w:ascii="宋体" w:hAnsi="宋体" w:eastAsia="宋体" w:cs="宋体"/>
                <w:b/>
                <w:bCs/>
                <w:sz w:val="24"/>
                <w:highlight w:val="none"/>
              </w:rPr>
              <w:t>投标人应就所投标段进行完整投标，不得拆分，否则将不被接受。</w:t>
            </w:r>
          </w:p>
        </w:tc>
      </w:tr>
      <w:tr w14:paraId="23C7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0B069927">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1.2.1</w:t>
            </w:r>
          </w:p>
        </w:tc>
        <w:tc>
          <w:tcPr>
            <w:tcW w:w="1736" w:type="dxa"/>
            <w:vAlign w:val="center"/>
          </w:tcPr>
          <w:p w14:paraId="5342769F">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资金来源</w:t>
            </w:r>
          </w:p>
        </w:tc>
        <w:tc>
          <w:tcPr>
            <w:tcW w:w="7372" w:type="dxa"/>
            <w:vAlign w:val="center"/>
          </w:tcPr>
          <w:p w14:paraId="185B2C09">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highlight w:val="none"/>
                <w:lang w:eastAsia="zh-CN"/>
              </w:rPr>
              <w:t>财政</w:t>
            </w:r>
            <w:r>
              <w:rPr>
                <w:rFonts w:hint="eastAsia" w:ascii="宋体" w:hAnsi="宋体" w:eastAsia="宋体" w:cs="宋体"/>
                <w:kern w:val="21"/>
                <w:sz w:val="24"/>
                <w:highlight w:val="none"/>
              </w:rPr>
              <w:t>资金</w:t>
            </w:r>
          </w:p>
        </w:tc>
      </w:tr>
      <w:tr w14:paraId="1A66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5963EB91">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1.2.2</w:t>
            </w:r>
          </w:p>
        </w:tc>
        <w:tc>
          <w:tcPr>
            <w:tcW w:w="1736" w:type="dxa"/>
            <w:vAlign w:val="center"/>
          </w:tcPr>
          <w:p w14:paraId="2F8DDE04">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付款方式</w:t>
            </w:r>
          </w:p>
        </w:tc>
        <w:tc>
          <w:tcPr>
            <w:tcW w:w="7372" w:type="dxa"/>
            <w:vAlign w:val="center"/>
          </w:tcPr>
          <w:p w14:paraId="2FB569FC">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合同签订后，货到安装验收合格，一个月内付清合同全款。</w:t>
            </w:r>
          </w:p>
        </w:tc>
      </w:tr>
      <w:tr w14:paraId="0359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80" w:type="dxa"/>
            <w:vAlign w:val="center"/>
          </w:tcPr>
          <w:p w14:paraId="76544DCE">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1.3.1</w:t>
            </w:r>
          </w:p>
        </w:tc>
        <w:tc>
          <w:tcPr>
            <w:tcW w:w="1736" w:type="dxa"/>
            <w:vAlign w:val="center"/>
          </w:tcPr>
          <w:p w14:paraId="04BF0E50">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交货期</w:t>
            </w:r>
          </w:p>
        </w:tc>
        <w:tc>
          <w:tcPr>
            <w:tcW w:w="7372" w:type="dxa"/>
            <w:shd w:val="clear" w:color="auto" w:fill="auto"/>
            <w:vAlign w:val="center"/>
          </w:tcPr>
          <w:p w14:paraId="328137F1">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snapToGrid w:val="0"/>
                <w:color w:val="000000"/>
                <w:kern w:val="21"/>
                <w:sz w:val="24"/>
                <w:szCs w:val="21"/>
                <w:lang w:val="en-US" w:eastAsia="en-US" w:bidi="ar-SA"/>
              </w:rPr>
            </w:pPr>
            <w:r>
              <w:rPr>
                <w:rFonts w:hint="eastAsia" w:ascii="宋体" w:hAnsi="宋体" w:eastAsia="宋体" w:cs="宋体"/>
                <w:color w:val="auto"/>
                <w:spacing w:val="17"/>
                <w:sz w:val="24"/>
                <w:szCs w:val="24"/>
                <w:highlight w:val="none"/>
                <w:lang w:val="en-US" w:eastAsia="zh-CN"/>
              </w:rPr>
              <w:t>自合同签订之日起30日历天内。</w:t>
            </w:r>
          </w:p>
        </w:tc>
      </w:tr>
      <w:tr w14:paraId="7496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5B7EBEF0">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1.3.2</w:t>
            </w:r>
          </w:p>
        </w:tc>
        <w:tc>
          <w:tcPr>
            <w:tcW w:w="1736" w:type="dxa"/>
            <w:vAlign w:val="center"/>
          </w:tcPr>
          <w:p w14:paraId="73148B49">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交货地点</w:t>
            </w:r>
          </w:p>
        </w:tc>
        <w:tc>
          <w:tcPr>
            <w:tcW w:w="7372" w:type="dxa"/>
            <w:vAlign w:val="center"/>
          </w:tcPr>
          <w:p w14:paraId="4ABB36BD">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采购人指定地点</w:t>
            </w:r>
          </w:p>
        </w:tc>
      </w:tr>
      <w:tr w14:paraId="5ED8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159992AB">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1.3.3</w:t>
            </w:r>
          </w:p>
        </w:tc>
        <w:tc>
          <w:tcPr>
            <w:tcW w:w="1736" w:type="dxa"/>
            <w:vAlign w:val="center"/>
          </w:tcPr>
          <w:p w14:paraId="2C4483F7">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质保期</w:t>
            </w:r>
          </w:p>
        </w:tc>
        <w:tc>
          <w:tcPr>
            <w:tcW w:w="7372" w:type="dxa"/>
            <w:vAlign w:val="center"/>
          </w:tcPr>
          <w:p w14:paraId="42234A51">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lang w:val="en-US" w:eastAsia="zh-CN"/>
              </w:rPr>
              <w:t>自验收合格之日起 3年</w:t>
            </w:r>
          </w:p>
        </w:tc>
      </w:tr>
      <w:tr w14:paraId="1C33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593E3B26">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1.3.4</w:t>
            </w:r>
          </w:p>
        </w:tc>
        <w:tc>
          <w:tcPr>
            <w:tcW w:w="1736" w:type="dxa"/>
            <w:vAlign w:val="center"/>
          </w:tcPr>
          <w:p w14:paraId="4FF6458A">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质量要求</w:t>
            </w:r>
          </w:p>
        </w:tc>
        <w:tc>
          <w:tcPr>
            <w:tcW w:w="7372" w:type="dxa"/>
            <w:vAlign w:val="center"/>
          </w:tcPr>
          <w:p w14:paraId="6C21FB72">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lang w:val="en-US" w:eastAsia="zh-CN"/>
              </w:rPr>
              <w:t>符合国家及现行有关规范、规定标准及采购人要求。</w:t>
            </w:r>
          </w:p>
        </w:tc>
      </w:tr>
      <w:tr w14:paraId="7254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980" w:type="dxa"/>
            <w:vAlign w:val="center"/>
          </w:tcPr>
          <w:p w14:paraId="61EF2250">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1.3.5</w:t>
            </w:r>
          </w:p>
        </w:tc>
        <w:tc>
          <w:tcPr>
            <w:tcW w:w="1736" w:type="dxa"/>
            <w:vAlign w:val="center"/>
          </w:tcPr>
          <w:p w14:paraId="4764A0DC">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履约验收</w:t>
            </w:r>
          </w:p>
        </w:tc>
        <w:tc>
          <w:tcPr>
            <w:tcW w:w="7372" w:type="dxa"/>
            <w:vAlign w:val="center"/>
          </w:tcPr>
          <w:p w14:paraId="159E9127">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履约验收主体：采购人自行组织项目验收。</w:t>
            </w:r>
          </w:p>
          <w:p w14:paraId="24CEABFC">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履约验收时间：按采购合同约定执行。</w:t>
            </w:r>
          </w:p>
          <w:p w14:paraId="7BF85808">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履约验收方式：联合验收，验收工作由各主管职能科室牵头组成联合验收小组共同验收，签字确认。</w:t>
            </w:r>
          </w:p>
          <w:p w14:paraId="236A3A22">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履约验收程序：由供应商提出申请，采购人组织相关部门进行验收。</w:t>
            </w:r>
          </w:p>
          <w:p w14:paraId="3A4DC04A">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履约验收内容：依据本项目招标文件和中标供应商投标文件对技术和商务条款履约情况逐条验收。</w:t>
            </w:r>
          </w:p>
          <w:p w14:paraId="423533FF">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履约验收标准：采购人根据国家有关规定、招标文件</w:t>
            </w:r>
            <w:r>
              <w:rPr>
                <w:rFonts w:hint="eastAsia" w:ascii="宋体" w:hAnsi="宋体" w:eastAsia="宋体" w:cs="宋体"/>
                <w:kern w:val="21"/>
                <w:sz w:val="24"/>
                <w:lang w:eastAsia="zh-CN"/>
              </w:rPr>
              <w:t>、</w:t>
            </w:r>
            <w:r>
              <w:rPr>
                <w:rFonts w:hint="eastAsia" w:ascii="宋体" w:hAnsi="宋体" w:eastAsia="宋体" w:cs="宋体"/>
                <w:kern w:val="21"/>
                <w:sz w:val="24"/>
              </w:rPr>
              <w:t>中标人的投标文件进行验收。</w:t>
            </w:r>
          </w:p>
          <w:p w14:paraId="6555D051">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验收情况作为支付货款的依据。如有异议，以相关质量技术检验检测机构的检验结果为准，如产生检验检测费用，则该费用由过失方承担。</w:t>
            </w:r>
          </w:p>
        </w:tc>
      </w:tr>
      <w:tr w14:paraId="721B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7E6F894F">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1.3.6</w:t>
            </w:r>
          </w:p>
        </w:tc>
        <w:tc>
          <w:tcPr>
            <w:tcW w:w="1736" w:type="dxa"/>
            <w:vAlign w:val="center"/>
          </w:tcPr>
          <w:p w14:paraId="047B4618">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b w:val="0"/>
                <w:bCs w:val="0"/>
                <w:kern w:val="21"/>
                <w:sz w:val="24"/>
                <w:highlight w:val="none"/>
              </w:rPr>
            </w:pPr>
            <w:r>
              <w:rPr>
                <w:rFonts w:hint="eastAsia" w:ascii="宋体" w:hAnsi="宋体" w:eastAsia="宋体" w:cs="宋体"/>
                <w:b/>
                <w:bCs/>
                <w:kern w:val="21"/>
                <w:sz w:val="24"/>
                <w:highlight w:val="none"/>
              </w:rPr>
              <w:t>售后服务</w:t>
            </w:r>
          </w:p>
        </w:tc>
        <w:tc>
          <w:tcPr>
            <w:tcW w:w="7372" w:type="dxa"/>
            <w:vAlign w:val="center"/>
          </w:tcPr>
          <w:p w14:paraId="3E344D90">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bCs/>
                <w:color w:val="auto"/>
                <w:kern w:val="21"/>
                <w:sz w:val="24"/>
                <w:highlight w:val="none"/>
              </w:rPr>
            </w:pPr>
            <w:r>
              <w:rPr>
                <w:rFonts w:hint="eastAsia" w:ascii="宋体" w:hAnsi="宋体" w:eastAsia="宋体" w:cs="宋体"/>
                <w:b/>
                <w:bCs/>
                <w:color w:val="auto"/>
                <w:kern w:val="21"/>
                <w:sz w:val="24"/>
                <w:highlight w:val="none"/>
              </w:rPr>
              <w:t>（1）售后服务机构：</w:t>
            </w:r>
          </w:p>
          <w:p w14:paraId="73DC2DA1">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①提供所投产品代理商或制造商售后服务机构情况，包括地址、技术人员及联系方式，售后技术人员力量、设备实力等。</w:t>
            </w:r>
          </w:p>
          <w:p w14:paraId="514F6950">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②投标人应在投标文件中声明中国境内有技术服务机构及有经验的技术人员、有备件库，能够提供技术和培训等。</w:t>
            </w:r>
          </w:p>
          <w:p w14:paraId="4EA771DC">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bCs/>
                <w:kern w:val="21"/>
                <w:sz w:val="24"/>
                <w:highlight w:val="none"/>
              </w:rPr>
            </w:pPr>
            <w:r>
              <w:rPr>
                <w:rFonts w:hint="eastAsia" w:ascii="宋体" w:hAnsi="宋体" w:eastAsia="宋体" w:cs="宋体"/>
                <w:b w:val="0"/>
                <w:bCs w:val="0"/>
                <w:kern w:val="21"/>
                <w:sz w:val="24"/>
                <w:highlight w:val="none"/>
              </w:rPr>
              <w:t>③投标人应在投标文件中声明售后服务承诺、售后服务方式和能力</w:t>
            </w:r>
            <w:r>
              <w:rPr>
                <w:rFonts w:hint="eastAsia" w:ascii="宋体" w:hAnsi="宋体" w:eastAsia="宋体" w:cs="宋体"/>
                <w:b/>
                <w:bCs/>
                <w:kern w:val="21"/>
                <w:sz w:val="24"/>
                <w:highlight w:val="none"/>
              </w:rPr>
              <w:t>（须提供承诺书</w:t>
            </w:r>
            <w:r>
              <w:rPr>
                <w:rFonts w:hint="eastAsia" w:ascii="宋体" w:hAnsi="宋体" w:eastAsia="宋体" w:cs="宋体"/>
                <w:b/>
                <w:bCs/>
                <w:kern w:val="21"/>
                <w:sz w:val="24"/>
                <w:highlight w:val="none"/>
                <w:lang w:eastAsia="zh-CN"/>
              </w:rPr>
              <w:t>，</w:t>
            </w:r>
            <w:r>
              <w:rPr>
                <w:rFonts w:hint="eastAsia" w:ascii="宋体" w:hAnsi="宋体" w:eastAsia="宋体" w:cs="宋体"/>
                <w:b/>
                <w:bCs/>
                <w:kern w:val="21"/>
                <w:sz w:val="24"/>
                <w:highlight w:val="none"/>
                <w:lang w:val="en-US" w:eastAsia="zh-CN"/>
              </w:rPr>
              <w:t>格式自拟</w:t>
            </w:r>
            <w:r>
              <w:rPr>
                <w:rFonts w:hint="eastAsia" w:ascii="宋体" w:hAnsi="宋体" w:eastAsia="宋体" w:cs="宋体"/>
                <w:b/>
                <w:bCs/>
                <w:kern w:val="21"/>
                <w:sz w:val="24"/>
                <w:highlight w:val="none"/>
              </w:rPr>
              <w:t>）。</w:t>
            </w:r>
          </w:p>
          <w:p w14:paraId="006E0B8D">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b/>
                <w:bCs/>
                <w:kern w:val="21"/>
                <w:sz w:val="24"/>
                <w:highlight w:val="none"/>
              </w:rPr>
            </w:pPr>
            <w:r>
              <w:rPr>
                <w:rFonts w:hint="default" w:ascii="Calibri" w:hAnsi="Calibri" w:cs="Calibri"/>
                <w:highlight w:val="none"/>
              </w:rPr>
              <w:t>④</w:t>
            </w:r>
            <w:r>
              <w:rPr>
                <w:rFonts w:hint="eastAsia" w:ascii="宋体" w:hAnsi="宋体" w:eastAsia="宋体" w:cs="宋体"/>
                <w:spacing w:val="20"/>
                <w:sz w:val="24"/>
                <w:szCs w:val="24"/>
                <w:highlight w:val="none"/>
              </w:rPr>
              <w:t>供应商须提供所投产品为近期</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20"/>
                <w:sz w:val="24"/>
                <w:szCs w:val="24"/>
                <w:highlight w:val="none"/>
                <w:lang w:val="en-US" w:eastAsia="zh-CN"/>
              </w:rPr>
              <w:t>近6个月内）</w:t>
            </w:r>
            <w:r>
              <w:rPr>
                <w:rFonts w:hint="eastAsia" w:ascii="宋体" w:hAnsi="宋体" w:eastAsia="宋体" w:cs="宋体"/>
                <w:spacing w:val="20"/>
                <w:sz w:val="24"/>
                <w:szCs w:val="24"/>
                <w:highlight w:val="none"/>
              </w:rPr>
              <w:t>生产的承诺函（提供承诺函</w:t>
            </w:r>
            <w:r>
              <w:rPr>
                <w:rFonts w:hint="eastAsia" w:ascii="宋体" w:hAnsi="宋体" w:eastAsia="宋体" w:cs="宋体"/>
                <w:spacing w:val="20"/>
                <w:sz w:val="24"/>
                <w:szCs w:val="24"/>
                <w:highlight w:val="none"/>
                <w:lang w:eastAsia="zh-CN"/>
              </w:rPr>
              <w:t>，</w:t>
            </w:r>
            <w:r>
              <w:rPr>
                <w:rFonts w:hint="eastAsia" w:ascii="宋体" w:hAnsi="宋体" w:eastAsia="宋体" w:cs="宋体"/>
                <w:spacing w:val="20"/>
                <w:sz w:val="24"/>
                <w:szCs w:val="24"/>
                <w:highlight w:val="none"/>
                <w:lang w:val="en-US" w:eastAsia="zh-CN"/>
              </w:rPr>
              <w:t>格式自拟</w:t>
            </w:r>
            <w:r>
              <w:rPr>
                <w:rFonts w:hint="eastAsia" w:ascii="宋体" w:hAnsi="宋体" w:eastAsia="宋体" w:cs="宋体"/>
                <w:spacing w:val="20"/>
                <w:sz w:val="24"/>
                <w:szCs w:val="24"/>
                <w:highlight w:val="none"/>
              </w:rPr>
              <w:t>）。</w:t>
            </w:r>
          </w:p>
          <w:p w14:paraId="3AFF0088">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（2）质保期内（以本项目验收合格之日算起）应当为采购人提供以下技术支持和服务：</w:t>
            </w:r>
          </w:p>
          <w:p w14:paraId="5D56497F">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①电话咨询：中标人或制造商应当为采购人提供技术援助电话，解答采购人在使用中遇到的问题，及时为采购人提出解决问题的建议和办法。</w:t>
            </w:r>
          </w:p>
          <w:p w14:paraId="2222C569">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②现场响应：设备整个使用期内，</w:t>
            </w:r>
            <w:r>
              <w:rPr>
                <w:rFonts w:hint="eastAsia" w:ascii="宋体" w:hAnsi="宋体" w:eastAsia="宋体" w:cs="宋体"/>
                <w:b w:val="0"/>
                <w:bCs w:val="0"/>
                <w:kern w:val="21"/>
                <w:sz w:val="24"/>
                <w:highlight w:val="none"/>
                <w:lang w:eastAsia="zh-CN"/>
              </w:rPr>
              <w:t>中标人</w:t>
            </w:r>
            <w:r>
              <w:rPr>
                <w:rFonts w:hint="eastAsia" w:ascii="宋体" w:hAnsi="宋体" w:eastAsia="宋体" w:cs="宋体"/>
                <w:b w:val="0"/>
                <w:bCs w:val="0"/>
                <w:kern w:val="21"/>
                <w:sz w:val="24"/>
                <w:highlight w:val="none"/>
              </w:rPr>
              <w:t>应确保设备的正常使用。售后服务人员在接到电话后，2</w:t>
            </w:r>
            <w:r>
              <w:rPr>
                <w:rFonts w:hint="eastAsia" w:ascii="宋体" w:hAnsi="宋体" w:eastAsia="宋体" w:cs="宋体"/>
                <w:b w:val="0"/>
                <w:bCs w:val="0"/>
                <w:kern w:val="21"/>
                <w:sz w:val="24"/>
                <w:highlight w:val="none"/>
                <w:lang w:val="en-US" w:eastAsia="zh-CN"/>
              </w:rPr>
              <w:t xml:space="preserve"> </w:t>
            </w:r>
            <w:r>
              <w:rPr>
                <w:rFonts w:hint="eastAsia" w:ascii="宋体" w:hAnsi="宋体" w:eastAsia="宋体" w:cs="宋体"/>
                <w:b w:val="0"/>
                <w:bCs w:val="0"/>
                <w:kern w:val="21"/>
                <w:sz w:val="24"/>
                <w:highlight w:val="none"/>
              </w:rPr>
              <w:t>小时响应，24小时内到位</w:t>
            </w:r>
            <w:r>
              <w:rPr>
                <w:rFonts w:hint="eastAsia" w:ascii="宋体" w:hAnsi="宋体" w:eastAsia="宋体" w:cs="宋体"/>
                <w:b w:val="0"/>
                <w:bCs w:val="0"/>
                <w:kern w:val="21"/>
                <w:sz w:val="24"/>
                <w:highlight w:val="none"/>
                <w:lang w:eastAsia="zh-CN"/>
              </w:rPr>
              <w:t>，</w:t>
            </w:r>
            <w:r>
              <w:rPr>
                <w:rFonts w:hint="eastAsia" w:ascii="宋体" w:hAnsi="宋体" w:eastAsia="宋体" w:cs="宋体"/>
                <w:b w:val="0"/>
                <w:bCs w:val="0"/>
                <w:kern w:val="21"/>
                <w:sz w:val="24"/>
                <w:highlight w:val="none"/>
              </w:rPr>
              <w:t>重大紧急情况 3小时内应到位，及时排除故障</w:t>
            </w:r>
            <w:r>
              <w:rPr>
                <w:rFonts w:hint="eastAsia" w:ascii="宋体" w:hAnsi="宋体" w:eastAsia="宋体" w:cs="宋体"/>
                <w:b w:val="0"/>
                <w:bCs w:val="0"/>
                <w:kern w:val="21"/>
                <w:sz w:val="24"/>
                <w:highlight w:val="none"/>
                <w:lang w:eastAsia="zh-CN"/>
              </w:rPr>
              <w:t>，</w:t>
            </w:r>
            <w:r>
              <w:rPr>
                <w:rFonts w:hint="eastAsia" w:ascii="宋体" w:hAnsi="宋体" w:eastAsia="宋体" w:cs="宋体"/>
                <w:b w:val="0"/>
                <w:bCs w:val="0"/>
                <w:kern w:val="21"/>
                <w:sz w:val="24"/>
                <w:highlight w:val="none"/>
              </w:rPr>
              <w:t>并可提供核心部件应急使用。</w:t>
            </w:r>
          </w:p>
          <w:p w14:paraId="7CFD01B9">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③中标人向用户提供全套设备维修资料并定期对所供设备系统运行情况进行检测、维护，具有设备故障自检系统，消除故障隐患，以保证设备的正常运行。</w:t>
            </w:r>
          </w:p>
          <w:p w14:paraId="6C5F8A13">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④设备交付使用后，中标人应每季度对该设备进行保养一次,并出具保养报告。</w:t>
            </w:r>
          </w:p>
          <w:p w14:paraId="13C46161">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⑤质保期内</w:t>
            </w:r>
            <w:r>
              <w:rPr>
                <w:rFonts w:hint="eastAsia" w:ascii="宋体" w:hAnsi="宋体" w:eastAsia="宋体" w:cs="宋体"/>
                <w:b w:val="0"/>
                <w:bCs w:val="0"/>
                <w:kern w:val="21"/>
                <w:sz w:val="24"/>
                <w:highlight w:val="none"/>
                <w:lang w:val="en-US" w:eastAsia="zh-CN"/>
              </w:rPr>
              <w:t>各类</w:t>
            </w:r>
            <w:r>
              <w:rPr>
                <w:rFonts w:hint="eastAsia" w:ascii="宋体" w:hAnsi="宋体" w:eastAsia="宋体" w:cs="宋体"/>
                <w:b w:val="0"/>
                <w:bCs w:val="0"/>
                <w:kern w:val="21"/>
                <w:sz w:val="24"/>
                <w:highlight w:val="none"/>
              </w:rPr>
              <w:t>设备应保证</w:t>
            </w:r>
            <w:r>
              <w:rPr>
                <w:rFonts w:hint="eastAsia" w:ascii="宋体" w:hAnsi="宋体" w:eastAsia="宋体" w:cs="宋体"/>
                <w:b w:val="0"/>
                <w:bCs w:val="0"/>
                <w:color w:val="000000" w:themeColor="text1"/>
                <w:kern w:val="21"/>
                <w:sz w:val="24"/>
                <w:highlight w:val="none"/>
                <w14:textFill>
                  <w14:solidFill>
                    <w14:schemeClr w14:val="tx1"/>
                  </w14:solidFill>
                </w14:textFill>
              </w:rPr>
              <w:t>大于</w:t>
            </w:r>
            <w:r>
              <w:rPr>
                <w:rFonts w:hint="eastAsia" w:ascii="宋体" w:hAnsi="宋体" w:eastAsia="宋体" w:cs="宋体"/>
                <w:b w:val="0"/>
                <w:bCs w:val="0"/>
                <w:color w:val="000000" w:themeColor="text1"/>
                <w:kern w:val="21"/>
                <w:sz w:val="24"/>
                <w:highlight w:val="none"/>
                <w:lang w:eastAsia="zh-CN"/>
                <w14:textFill>
                  <w14:solidFill>
                    <w14:schemeClr w14:val="tx1"/>
                  </w14:solidFill>
                </w14:textFill>
              </w:rPr>
              <w:t>等于</w:t>
            </w:r>
            <w:r>
              <w:rPr>
                <w:rFonts w:hint="eastAsia" w:ascii="宋体" w:hAnsi="宋体" w:eastAsia="宋体" w:cs="宋体"/>
                <w:b w:val="0"/>
                <w:bCs w:val="0"/>
                <w:color w:val="000000" w:themeColor="text1"/>
                <w:kern w:val="21"/>
                <w:sz w:val="24"/>
                <w:highlight w:val="none"/>
                <w:lang w:val="en-US"/>
                <w14:textFill>
                  <w14:solidFill>
                    <w14:schemeClr w14:val="tx1"/>
                  </w14:solidFill>
                </w14:textFill>
              </w:rPr>
              <w:t>97%的无故障率</w:t>
            </w:r>
            <w:r>
              <w:rPr>
                <w:rFonts w:hint="eastAsia" w:ascii="宋体" w:hAnsi="宋体" w:eastAsia="宋体" w:cs="宋体"/>
                <w:b w:val="0"/>
                <w:bCs w:val="0"/>
                <w:color w:val="000000" w:themeColor="text1"/>
                <w:kern w:val="21"/>
                <w:sz w:val="24"/>
                <w:highlight w:val="none"/>
                <w14:textFill>
                  <w14:solidFill>
                    <w14:schemeClr w14:val="tx1"/>
                  </w14:solidFill>
                </w14:textFill>
              </w:rPr>
              <w:t>，</w:t>
            </w:r>
            <w:r>
              <w:rPr>
                <w:rFonts w:hint="eastAsia" w:ascii="宋体" w:hAnsi="宋体" w:eastAsia="宋体" w:cs="宋体"/>
                <w:b w:val="0"/>
                <w:bCs w:val="0"/>
                <w:kern w:val="21"/>
                <w:sz w:val="24"/>
                <w:highlight w:val="none"/>
              </w:rPr>
              <w:t>如达不到要求，每少于一天质保期顺延5天，如造成严重损失需赔偿用户经济损失或换货或退货。</w:t>
            </w:r>
          </w:p>
          <w:p w14:paraId="689F58E1">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⑥技术升级，如果制造商的产品技术升级，中标人应及时通知采购人，如采购人有相应要求，中标人和制造商应对采购人购买的产品进行免费升级服务。</w:t>
            </w:r>
          </w:p>
          <w:p w14:paraId="77A2D99E">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⑦维修保障：中标方应提供中文说明书、操作手册、详细维修手册、整机线路图、系统安装软件，软件终身免费升级。</w:t>
            </w:r>
          </w:p>
          <w:p w14:paraId="20929DAD">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bCs/>
                <w:kern w:val="21"/>
                <w:sz w:val="24"/>
                <w:highlight w:val="none"/>
              </w:rPr>
            </w:pPr>
            <w:r>
              <w:rPr>
                <w:rFonts w:hint="eastAsia" w:ascii="宋体" w:hAnsi="宋体" w:eastAsia="宋体" w:cs="宋体"/>
                <w:b/>
                <w:bCs/>
                <w:kern w:val="21"/>
                <w:sz w:val="24"/>
                <w:highlight w:val="none"/>
                <w:lang w:eastAsia="zh-CN"/>
              </w:rPr>
              <w:t>（3）</w:t>
            </w:r>
            <w:r>
              <w:rPr>
                <w:rFonts w:hint="eastAsia" w:ascii="宋体" w:hAnsi="宋体" w:eastAsia="宋体" w:cs="宋体"/>
                <w:b/>
                <w:bCs/>
                <w:kern w:val="21"/>
                <w:sz w:val="24"/>
                <w:highlight w:val="none"/>
              </w:rPr>
              <w:t>质保期</w:t>
            </w:r>
            <w:r>
              <w:rPr>
                <w:rFonts w:hint="eastAsia" w:ascii="宋体" w:hAnsi="宋体" w:eastAsia="宋体" w:cs="宋体"/>
                <w:b/>
                <w:bCs/>
                <w:kern w:val="21"/>
                <w:sz w:val="24"/>
                <w:highlight w:val="none"/>
                <w:lang w:eastAsia="zh-CN"/>
              </w:rPr>
              <w:t>外</w:t>
            </w:r>
            <w:r>
              <w:rPr>
                <w:rFonts w:hint="eastAsia" w:ascii="宋体" w:hAnsi="宋体" w:eastAsia="宋体" w:cs="宋体"/>
                <w:b/>
                <w:bCs/>
                <w:kern w:val="21"/>
                <w:sz w:val="24"/>
                <w:highlight w:val="none"/>
              </w:rPr>
              <w:t>应当为采购人提供以下技术支持和服务：</w:t>
            </w:r>
          </w:p>
          <w:p w14:paraId="01287817">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lang w:val="en-US"/>
              </w:rPr>
              <w:t>①</w:t>
            </w:r>
            <w:r>
              <w:rPr>
                <w:rFonts w:hint="eastAsia" w:ascii="宋体" w:hAnsi="宋体" w:eastAsia="宋体" w:cs="宋体"/>
                <w:b w:val="0"/>
                <w:bCs w:val="0"/>
                <w:kern w:val="21"/>
                <w:sz w:val="24"/>
                <w:highlight w:val="none"/>
              </w:rPr>
              <w:t>应同样提供免费电话咨询服务，并应承诺提供产品上门维护服务。</w:t>
            </w:r>
          </w:p>
          <w:p w14:paraId="0A86871A">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lang w:val="en-US" w:eastAsia="zh-CN"/>
              </w:rPr>
            </w:pPr>
            <w:r>
              <w:rPr>
                <w:rFonts w:hint="eastAsia" w:ascii="宋体" w:hAnsi="宋体" w:eastAsia="宋体" w:cs="宋体"/>
                <w:b w:val="0"/>
                <w:bCs w:val="0"/>
                <w:kern w:val="21"/>
                <w:sz w:val="24"/>
                <w:highlight w:val="none"/>
                <w:lang w:val="en-US"/>
              </w:rPr>
              <w:t>②</w:t>
            </w:r>
            <w:r>
              <w:rPr>
                <w:rFonts w:hint="eastAsia" w:ascii="宋体" w:hAnsi="宋体" w:eastAsia="宋体" w:cs="宋体"/>
                <w:b w:val="0"/>
                <w:bCs w:val="0"/>
                <w:kern w:val="21"/>
                <w:sz w:val="24"/>
                <w:highlight w:val="none"/>
                <w:lang w:val="en-US" w:eastAsia="zh-CN"/>
              </w:rPr>
              <w:t>同质保期内第</w:t>
            </w:r>
            <w:r>
              <w:rPr>
                <w:rFonts w:hint="eastAsia" w:ascii="宋体" w:hAnsi="宋体" w:eastAsia="宋体" w:cs="宋体"/>
                <w:b w:val="0"/>
                <w:bCs w:val="0"/>
                <w:kern w:val="21"/>
                <w:sz w:val="24"/>
                <w:highlight w:val="none"/>
                <w:lang w:val="en-US"/>
              </w:rPr>
              <w:t>⑥</w:t>
            </w:r>
            <w:r>
              <w:rPr>
                <w:rFonts w:hint="eastAsia" w:ascii="宋体" w:hAnsi="宋体" w:eastAsia="宋体" w:cs="宋体"/>
                <w:b w:val="0"/>
                <w:bCs w:val="0"/>
                <w:kern w:val="21"/>
                <w:sz w:val="24"/>
                <w:highlight w:val="none"/>
                <w:lang w:val="en-US" w:eastAsia="zh-CN"/>
              </w:rPr>
              <w:t>、第</w:t>
            </w:r>
            <w:r>
              <w:rPr>
                <w:rFonts w:hint="eastAsia" w:ascii="宋体" w:hAnsi="宋体" w:eastAsia="宋体" w:cs="宋体"/>
                <w:b w:val="0"/>
                <w:bCs w:val="0"/>
                <w:kern w:val="21"/>
                <w:sz w:val="24"/>
                <w:highlight w:val="none"/>
                <w:lang w:val="en-US"/>
              </w:rPr>
              <w:t>⑦</w:t>
            </w:r>
            <w:r>
              <w:rPr>
                <w:rFonts w:hint="eastAsia" w:ascii="宋体" w:hAnsi="宋体" w:eastAsia="宋体" w:cs="宋体"/>
                <w:b w:val="0"/>
                <w:bCs w:val="0"/>
                <w:kern w:val="21"/>
                <w:sz w:val="24"/>
                <w:highlight w:val="none"/>
                <w:lang w:val="en-US" w:eastAsia="zh-CN"/>
              </w:rPr>
              <w:t>项内容。</w:t>
            </w:r>
          </w:p>
          <w:p w14:paraId="2E2C7140">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（4）技术培训：</w:t>
            </w:r>
          </w:p>
          <w:p w14:paraId="2C86E94F">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①中标方应对设备操作及维修人员进行操作及维修培训，直至</w:t>
            </w:r>
            <w:r>
              <w:rPr>
                <w:rFonts w:hint="eastAsia" w:ascii="宋体" w:hAnsi="宋体" w:eastAsia="宋体" w:cs="宋体"/>
                <w:b w:val="0"/>
                <w:bCs w:val="0"/>
                <w:kern w:val="21"/>
                <w:sz w:val="24"/>
                <w:highlight w:val="none"/>
                <w:lang w:val="en-US"/>
              </w:rPr>
              <w:t>院方</w:t>
            </w:r>
            <w:r>
              <w:rPr>
                <w:rFonts w:hint="eastAsia" w:ascii="宋体" w:hAnsi="宋体" w:eastAsia="宋体" w:cs="宋体"/>
                <w:b w:val="0"/>
                <w:bCs w:val="0"/>
                <w:kern w:val="21"/>
                <w:sz w:val="24"/>
                <w:highlight w:val="none"/>
              </w:rPr>
              <w:t>人员熟练掌握操作及维修技能为止。</w:t>
            </w:r>
          </w:p>
          <w:p w14:paraId="36BD4539">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②对院方使用科室及维修人员关于机器常见故障及解决方案进行培训，培训必须达到院方能熟练掌握机器操作流程，能解决常见故障。</w:t>
            </w:r>
          </w:p>
          <w:p w14:paraId="17A99149">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（5）备品备件及易损件：</w:t>
            </w:r>
          </w:p>
          <w:p w14:paraId="02DCB702">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color w:val="000000" w:themeColor="text1"/>
                <w:kern w:val="21"/>
                <w:sz w:val="24"/>
                <w:highlight w:val="none"/>
                <w14:textFill>
                  <w14:solidFill>
                    <w14:schemeClr w14:val="tx1"/>
                  </w14:solidFill>
                </w14:textFill>
              </w:rPr>
            </w:pPr>
            <w:r>
              <w:rPr>
                <w:rFonts w:hint="eastAsia" w:ascii="宋体" w:hAnsi="宋体" w:eastAsia="宋体" w:cs="宋体"/>
                <w:b w:val="0"/>
                <w:bCs w:val="0"/>
                <w:kern w:val="21"/>
                <w:sz w:val="24"/>
                <w:highlight w:val="none"/>
              </w:rPr>
              <w:t>①质保期内免费提供设备运行和维护所必需的原厂备品备件及易损件，未经院方同意不得使用非原厂备品备件及易损件或翻新件，质保期外保证备品备件及易损件长期稳定供货(</w:t>
            </w:r>
            <w:r>
              <w:rPr>
                <w:rFonts w:hint="eastAsia" w:ascii="宋体" w:hAnsi="宋体" w:eastAsia="宋体" w:cs="宋体"/>
                <w:b w:val="0"/>
                <w:bCs w:val="0"/>
                <w:color w:val="000000" w:themeColor="text1"/>
                <w:kern w:val="21"/>
                <w:sz w:val="24"/>
                <w:highlight w:val="none"/>
                <w14:textFill>
                  <w14:solidFill>
                    <w14:schemeClr w14:val="tx1"/>
                  </w14:solidFill>
                </w14:textFill>
              </w:rPr>
              <w:t>≥10年）</w:t>
            </w:r>
            <w:r>
              <w:rPr>
                <w:rFonts w:hint="eastAsia" w:ascii="宋体" w:hAnsi="宋体" w:eastAsia="宋体" w:cs="宋体"/>
                <w:b w:val="0"/>
                <w:bCs w:val="0"/>
                <w:kern w:val="21"/>
                <w:sz w:val="24"/>
                <w:highlight w:val="none"/>
              </w:rPr>
              <w:t>，且价格不应高于质保期内报价，如有特殊情况请在投标文件中注明。投标人应提供原厂标准的备品备件、易损件、消耗资料价格清单及折扣率。</w:t>
            </w:r>
          </w:p>
          <w:p w14:paraId="74BB7C3C">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②所有备品备件在发运前都应进行测试，以保证正常运行。</w:t>
            </w:r>
          </w:p>
          <w:p w14:paraId="13BC82D5">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③</w:t>
            </w:r>
            <w:r>
              <w:rPr>
                <w:rFonts w:hint="eastAsia" w:ascii="宋体" w:hAnsi="宋体" w:eastAsia="宋体" w:cs="宋体"/>
                <w:b w:val="0"/>
                <w:bCs w:val="0"/>
                <w:color w:val="000000" w:themeColor="text1"/>
                <w:kern w:val="21"/>
                <w:sz w:val="24"/>
                <w:highlight w:val="none"/>
                <w14:textFill>
                  <w14:solidFill>
                    <w14:schemeClr w14:val="tx1"/>
                  </w14:solidFill>
                </w14:textFill>
              </w:rPr>
              <w:t>备件送达期限≤24小时(包括所有节假日)。</w:t>
            </w:r>
          </w:p>
          <w:p w14:paraId="309F2CCC">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bCs/>
                <w:color w:val="auto"/>
                <w:kern w:val="21"/>
                <w:sz w:val="24"/>
                <w:highlight w:val="none"/>
              </w:rPr>
            </w:pPr>
            <w:r>
              <w:rPr>
                <w:rFonts w:hint="eastAsia" w:ascii="宋体" w:hAnsi="宋体" w:eastAsia="宋体" w:cs="宋体"/>
                <w:b/>
                <w:bCs/>
                <w:color w:val="auto"/>
                <w:kern w:val="21"/>
                <w:sz w:val="24"/>
                <w:highlight w:val="none"/>
              </w:rPr>
              <w:t>（6）安装、调试、试运行</w:t>
            </w:r>
          </w:p>
          <w:p w14:paraId="3ECB1C6E">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①在设备安装前，须做好环境的设计和准备工作。</w:t>
            </w:r>
          </w:p>
          <w:p w14:paraId="17D009AD">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②中标方至少派1名商务人员和1名</w:t>
            </w:r>
            <w:r>
              <w:rPr>
                <w:rFonts w:hint="eastAsia" w:ascii="宋体" w:hAnsi="宋体" w:eastAsia="宋体" w:cs="宋体"/>
                <w:b w:val="0"/>
                <w:bCs w:val="0"/>
                <w:kern w:val="21"/>
                <w:sz w:val="24"/>
                <w:highlight w:val="none"/>
                <w:lang w:val="en-US" w:eastAsia="zh-CN"/>
              </w:rPr>
              <w:t>原厂</w:t>
            </w:r>
            <w:r>
              <w:rPr>
                <w:rFonts w:hint="eastAsia" w:ascii="宋体" w:hAnsi="宋体" w:eastAsia="宋体" w:cs="宋体"/>
                <w:b w:val="0"/>
                <w:bCs w:val="0"/>
                <w:kern w:val="21"/>
                <w:sz w:val="24"/>
                <w:highlight w:val="none"/>
              </w:rPr>
              <w:t>工程师负责安装调试。</w:t>
            </w:r>
          </w:p>
          <w:p w14:paraId="043C1ACB">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③测试工作所需的仪器仪表、工具、材料均由中标方负责。</w:t>
            </w:r>
          </w:p>
          <w:p w14:paraId="4D3841E1">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④调试须按照说明书的要求进行，应对设备的各项技术功能逐一调试。</w:t>
            </w:r>
          </w:p>
          <w:p w14:paraId="47D8CC7C">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⑤当设备主要指标（软硬件齐全、技术功能实现、产品稳定性）达到招标文件要求，试运行通过。</w:t>
            </w:r>
          </w:p>
          <w:p w14:paraId="6CB6F025">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⑥安装、调试并通过试运行。</w:t>
            </w:r>
          </w:p>
          <w:p w14:paraId="0A8556E5">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（7）交货验收</w:t>
            </w:r>
          </w:p>
          <w:p w14:paraId="58EBE822">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①验收形式：联合验收。验收工作由各主管职能科室牵头，</w:t>
            </w:r>
            <w:r>
              <w:rPr>
                <w:rFonts w:hint="eastAsia" w:ascii="宋体" w:hAnsi="宋体" w:eastAsia="宋体" w:cs="宋体"/>
                <w:b w:val="0"/>
                <w:bCs w:val="0"/>
                <w:kern w:val="21"/>
                <w:sz w:val="24"/>
                <w:highlight w:val="none"/>
                <w:lang w:eastAsia="zh-CN"/>
              </w:rPr>
              <w:t>组成</w:t>
            </w:r>
            <w:r>
              <w:rPr>
                <w:rFonts w:hint="eastAsia" w:ascii="宋体" w:hAnsi="宋体" w:eastAsia="宋体" w:cs="宋体"/>
                <w:b w:val="0"/>
                <w:bCs w:val="0"/>
                <w:kern w:val="21"/>
                <w:sz w:val="24"/>
                <w:highlight w:val="none"/>
              </w:rPr>
              <w:t>联合验收小组共同验收，签字确认。</w:t>
            </w:r>
          </w:p>
          <w:p w14:paraId="5799F6A6">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②资料验收：验收资料包含：验收报告、采购合同、进口报关单和商检单（进口产品须附）、产品合格证（或质量保证书）、装箱单或随货同行单、使用说明书、</w:t>
            </w:r>
            <w:r>
              <w:rPr>
                <w:rFonts w:hint="eastAsia" w:ascii="宋体" w:hAnsi="宋体" w:eastAsia="宋体" w:cs="宋体"/>
                <w:b w:val="0"/>
                <w:bCs w:val="0"/>
                <w:kern w:val="21"/>
                <w:sz w:val="24"/>
                <w:highlight w:val="none"/>
                <w:lang w:val="en-US"/>
              </w:rPr>
              <w:t>中文版操作和维护手册、常见故障说明等资料。</w:t>
            </w:r>
          </w:p>
          <w:p w14:paraId="3D97CEFA">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③设备验收：对设备的到货期是否在合同规定的期限内、生产日期是否在规定的期限、硬件配置是否齐全、软件功能是否能实现、相关信息系统连接是否到位、电气安全等进行验收，确保设备能够安全有效地为临床服务。</w:t>
            </w:r>
          </w:p>
          <w:p w14:paraId="01AF0D40">
            <w:pPr>
              <w:pStyle w:val="4"/>
              <w:keepNext w:val="0"/>
              <w:keepLines w:val="0"/>
              <w:pageBreakBefore w:val="0"/>
              <w:widowControl/>
              <w:kinsoku w:val="0"/>
              <w:wordWrap/>
              <w:overflowPunct/>
              <w:topLinePunct w:val="0"/>
              <w:autoSpaceDE w:val="0"/>
              <w:autoSpaceDN w:val="0"/>
              <w:bidi w:val="0"/>
              <w:adjustRightInd w:val="0"/>
              <w:spacing w:before="0" w:after="0" w:line="460" w:lineRule="exact"/>
              <w:jc w:val="both"/>
              <w:textAlignment w:val="baseline"/>
              <w:rPr>
                <w:rFonts w:hint="eastAsia" w:ascii="宋体" w:hAnsi="宋体" w:eastAsia="宋体" w:cs="宋体"/>
                <w:b w:val="0"/>
                <w:bCs w:val="0"/>
                <w:kern w:val="21"/>
                <w:sz w:val="24"/>
                <w:highlight w:val="none"/>
              </w:rPr>
            </w:pPr>
            <w:r>
              <w:rPr>
                <w:rFonts w:hint="eastAsia" w:ascii="宋体" w:hAnsi="宋体" w:eastAsia="宋体" w:cs="宋体"/>
                <w:b w:val="0"/>
                <w:bCs w:val="0"/>
                <w:kern w:val="21"/>
                <w:sz w:val="24"/>
                <w:highlight w:val="none"/>
              </w:rPr>
              <w:t>④培训验收：中标厂家必须派专业的工程师对相关</w:t>
            </w:r>
            <w:r>
              <w:rPr>
                <w:rFonts w:hint="eastAsia" w:ascii="宋体" w:hAnsi="宋体" w:eastAsia="宋体" w:cs="宋体"/>
                <w:b w:val="0"/>
                <w:bCs w:val="0"/>
                <w:kern w:val="21"/>
                <w:sz w:val="24"/>
                <w:highlight w:val="none"/>
                <w:lang w:val="en-US"/>
              </w:rPr>
              <w:t>医护人员</w:t>
            </w:r>
            <w:r>
              <w:rPr>
                <w:rFonts w:hint="eastAsia" w:ascii="宋体" w:hAnsi="宋体" w:eastAsia="宋体" w:cs="宋体"/>
                <w:b w:val="0"/>
                <w:bCs w:val="0"/>
                <w:kern w:val="21"/>
                <w:sz w:val="24"/>
                <w:highlight w:val="none"/>
              </w:rPr>
              <w:t>进行系统培训</w:t>
            </w:r>
            <w:r>
              <w:rPr>
                <w:rFonts w:hint="eastAsia" w:ascii="宋体" w:hAnsi="宋体" w:eastAsia="宋体" w:cs="宋体"/>
                <w:b w:val="0"/>
                <w:bCs w:val="0"/>
                <w:kern w:val="21"/>
                <w:sz w:val="24"/>
                <w:highlight w:val="none"/>
                <w:lang w:val="en-US"/>
              </w:rPr>
              <w:t>，并通过培训考核</w:t>
            </w:r>
            <w:r>
              <w:rPr>
                <w:rFonts w:hint="eastAsia" w:ascii="宋体" w:hAnsi="宋体" w:eastAsia="宋体" w:cs="宋体"/>
                <w:b w:val="0"/>
                <w:bCs w:val="0"/>
                <w:kern w:val="21"/>
                <w:sz w:val="24"/>
                <w:highlight w:val="none"/>
              </w:rPr>
              <w:t>。</w:t>
            </w:r>
          </w:p>
        </w:tc>
      </w:tr>
      <w:tr w14:paraId="5825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6B06EB20">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1.4.1</w:t>
            </w:r>
          </w:p>
        </w:tc>
        <w:tc>
          <w:tcPr>
            <w:tcW w:w="1736" w:type="dxa"/>
            <w:vAlign w:val="center"/>
          </w:tcPr>
          <w:p w14:paraId="5C15C5CB">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投标人资格要求</w:t>
            </w:r>
          </w:p>
        </w:tc>
        <w:tc>
          <w:tcPr>
            <w:tcW w:w="7372" w:type="dxa"/>
            <w:vAlign w:val="center"/>
          </w:tcPr>
          <w:p w14:paraId="1EFC44CE">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kern w:val="21"/>
                <w:sz w:val="24"/>
                <w:lang w:eastAsia="zh-CN"/>
              </w:rPr>
            </w:pPr>
            <w:r>
              <w:rPr>
                <w:rFonts w:hint="eastAsia" w:ascii="宋体" w:hAnsi="宋体" w:eastAsia="宋体" w:cs="宋体"/>
                <w:kern w:val="21"/>
                <w:sz w:val="24"/>
              </w:rPr>
              <w:t>详见第一章招标公告</w:t>
            </w:r>
          </w:p>
        </w:tc>
      </w:tr>
      <w:tr w14:paraId="153F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678C5DC0">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1.4.2</w:t>
            </w:r>
          </w:p>
        </w:tc>
        <w:tc>
          <w:tcPr>
            <w:tcW w:w="1736" w:type="dxa"/>
            <w:vAlign w:val="center"/>
          </w:tcPr>
          <w:p w14:paraId="0EF7E167">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是否接受联合体投标</w:t>
            </w:r>
          </w:p>
        </w:tc>
        <w:tc>
          <w:tcPr>
            <w:tcW w:w="7372" w:type="dxa"/>
            <w:vAlign w:val="center"/>
          </w:tcPr>
          <w:p w14:paraId="3AE818A8">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u w:val="single"/>
              </w:rPr>
            </w:pPr>
            <w:r>
              <w:rPr>
                <w:rFonts w:hint="eastAsia" w:ascii="宋体" w:hAnsi="宋体" w:eastAsia="宋体" w:cs="宋体"/>
                <w:kern w:val="21"/>
                <w:sz w:val="24"/>
              </w:rPr>
              <w:t>详见第一章招标公告</w:t>
            </w:r>
          </w:p>
        </w:tc>
      </w:tr>
      <w:tr w14:paraId="24D0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10CE02DC">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1.4.3</w:t>
            </w:r>
          </w:p>
        </w:tc>
        <w:tc>
          <w:tcPr>
            <w:tcW w:w="1736" w:type="dxa"/>
            <w:vAlign w:val="center"/>
          </w:tcPr>
          <w:p w14:paraId="0A864C3F">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投标人不得存在的其他情形</w:t>
            </w:r>
          </w:p>
        </w:tc>
        <w:tc>
          <w:tcPr>
            <w:tcW w:w="7372" w:type="dxa"/>
            <w:vAlign w:val="center"/>
          </w:tcPr>
          <w:p w14:paraId="09EFCC5F">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w:t>
            </w:r>
          </w:p>
        </w:tc>
      </w:tr>
      <w:tr w14:paraId="37E0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3A790177">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1.9.1</w:t>
            </w:r>
          </w:p>
        </w:tc>
        <w:tc>
          <w:tcPr>
            <w:tcW w:w="1736" w:type="dxa"/>
            <w:vAlign w:val="center"/>
          </w:tcPr>
          <w:p w14:paraId="378EE6E4">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投标预备会</w:t>
            </w:r>
          </w:p>
        </w:tc>
        <w:tc>
          <w:tcPr>
            <w:tcW w:w="7372" w:type="dxa"/>
            <w:vAlign w:val="center"/>
          </w:tcPr>
          <w:p w14:paraId="73126F30">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不召开</w:t>
            </w:r>
          </w:p>
        </w:tc>
      </w:tr>
      <w:tr w14:paraId="4F23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558408DE">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1.9.2</w:t>
            </w:r>
          </w:p>
        </w:tc>
        <w:tc>
          <w:tcPr>
            <w:tcW w:w="1736" w:type="dxa"/>
            <w:vAlign w:val="center"/>
          </w:tcPr>
          <w:p w14:paraId="2E0134E2">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投标人在投标预备会前提出问题</w:t>
            </w:r>
          </w:p>
        </w:tc>
        <w:tc>
          <w:tcPr>
            <w:tcW w:w="7372" w:type="dxa"/>
            <w:vAlign w:val="center"/>
          </w:tcPr>
          <w:p w14:paraId="1670A0E6">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时间：/</w:t>
            </w:r>
          </w:p>
          <w:p w14:paraId="34A9500C">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形式：/</w:t>
            </w:r>
          </w:p>
        </w:tc>
      </w:tr>
      <w:tr w14:paraId="4C7B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4DCF03C3">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1.10.1</w:t>
            </w:r>
          </w:p>
        </w:tc>
        <w:tc>
          <w:tcPr>
            <w:tcW w:w="1736" w:type="dxa"/>
            <w:vAlign w:val="center"/>
          </w:tcPr>
          <w:p w14:paraId="469115F7">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分包</w:t>
            </w:r>
          </w:p>
        </w:tc>
        <w:tc>
          <w:tcPr>
            <w:tcW w:w="7372" w:type="dxa"/>
            <w:vAlign w:val="center"/>
          </w:tcPr>
          <w:p w14:paraId="0A1A66C9">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不允许</w:t>
            </w:r>
          </w:p>
        </w:tc>
      </w:tr>
      <w:tr w14:paraId="2C86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62590D6B">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1.11.1</w:t>
            </w:r>
          </w:p>
        </w:tc>
        <w:tc>
          <w:tcPr>
            <w:tcW w:w="1736" w:type="dxa"/>
            <w:vAlign w:val="center"/>
          </w:tcPr>
          <w:p w14:paraId="0433B33B">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实质性要求和条件</w:t>
            </w:r>
          </w:p>
        </w:tc>
        <w:tc>
          <w:tcPr>
            <w:tcW w:w="7372" w:type="dxa"/>
            <w:vAlign w:val="center"/>
          </w:tcPr>
          <w:p w14:paraId="7037C2C2">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交货期；</w:t>
            </w:r>
          </w:p>
          <w:p w14:paraId="66D990B4">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交货地点；</w:t>
            </w:r>
          </w:p>
          <w:p w14:paraId="74243074">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质保期；</w:t>
            </w:r>
          </w:p>
          <w:p w14:paraId="30449D0C">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质量要求；</w:t>
            </w:r>
          </w:p>
          <w:p w14:paraId="69DDE1C4">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付款方式；</w:t>
            </w:r>
          </w:p>
          <w:p w14:paraId="6BF44A3C">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default" w:ascii="宋体" w:hAnsi="宋体" w:eastAsia="宋体" w:cs="宋体"/>
                <w:b/>
                <w:bCs/>
                <w:kern w:val="21"/>
                <w:sz w:val="24"/>
                <w:highlight w:val="none"/>
                <w:lang w:val="en-US" w:eastAsia="zh-CN"/>
              </w:rPr>
            </w:pPr>
            <w:r>
              <w:rPr>
                <w:rFonts w:hint="eastAsia" w:ascii="宋体" w:hAnsi="宋体" w:eastAsia="宋体" w:cs="宋体"/>
                <w:b/>
                <w:bCs/>
                <w:kern w:val="21"/>
                <w:sz w:val="24"/>
                <w:highlight w:val="none"/>
                <w:lang w:val="en-US" w:eastAsia="zh-CN"/>
              </w:rPr>
              <w:t>投标有效期；</w:t>
            </w:r>
          </w:p>
          <w:p w14:paraId="53C6D2D4">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highlight w:val="none"/>
              </w:rPr>
            </w:pPr>
            <w:r>
              <w:rPr>
                <w:rFonts w:hint="eastAsia" w:ascii="宋体" w:hAnsi="宋体" w:eastAsia="宋体" w:cs="宋体"/>
                <w:b/>
                <w:bCs/>
                <w:kern w:val="21"/>
                <w:sz w:val="24"/>
                <w:highlight w:val="none"/>
              </w:rPr>
              <w:t>其他：/</w:t>
            </w:r>
          </w:p>
        </w:tc>
      </w:tr>
      <w:tr w14:paraId="3171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0877EC25">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1.11.3</w:t>
            </w:r>
          </w:p>
        </w:tc>
        <w:tc>
          <w:tcPr>
            <w:tcW w:w="1736" w:type="dxa"/>
            <w:vAlign w:val="center"/>
          </w:tcPr>
          <w:p w14:paraId="360EA1D4">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其他可以被接受的技术支持资料</w:t>
            </w:r>
          </w:p>
        </w:tc>
        <w:tc>
          <w:tcPr>
            <w:tcW w:w="7372" w:type="dxa"/>
            <w:vAlign w:val="center"/>
          </w:tcPr>
          <w:p w14:paraId="1FD4BEB9">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w:t>
            </w:r>
          </w:p>
        </w:tc>
      </w:tr>
      <w:tr w14:paraId="42B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24AA091C">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1.11.4</w:t>
            </w:r>
          </w:p>
        </w:tc>
        <w:tc>
          <w:tcPr>
            <w:tcW w:w="1736" w:type="dxa"/>
            <w:vAlign w:val="center"/>
          </w:tcPr>
          <w:p w14:paraId="122D2A76">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color w:val="000000" w:themeColor="text1"/>
                <w:kern w:val="21"/>
                <w:sz w:val="24"/>
                <w:highlight w:val="none"/>
                <w14:textFill>
                  <w14:solidFill>
                    <w14:schemeClr w14:val="tx1"/>
                  </w14:solidFill>
                </w14:textFill>
              </w:rPr>
            </w:pPr>
            <w:r>
              <w:rPr>
                <w:rFonts w:hint="eastAsia" w:ascii="宋体" w:hAnsi="宋体" w:eastAsia="宋体" w:cs="宋体"/>
                <w:color w:val="000000" w:themeColor="text1"/>
                <w:kern w:val="21"/>
                <w:sz w:val="24"/>
                <w:highlight w:val="none"/>
                <w14:textFill>
                  <w14:solidFill>
                    <w14:schemeClr w14:val="tx1"/>
                  </w14:solidFill>
                </w14:textFill>
              </w:rPr>
              <w:t>偏差</w:t>
            </w:r>
          </w:p>
        </w:tc>
        <w:tc>
          <w:tcPr>
            <w:tcW w:w="7372" w:type="dxa"/>
            <w:vAlign w:val="center"/>
          </w:tcPr>
          <w:p w14:paraId="1E71B59B">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default" w:ascii="宋体" w:hAnsi="宋体" w:eastAsia="宋体" w:cs="宋体"/>
                <w:color w:val="000000" w:themeColor="text1"/>
                <w:kern w:val="21"/>
                <w:sz w:val="24"/>
                <w:highlight w:val="none"/>
                <w:lang w:val="en-US" w:eastAsia="zh-CN"/>
                <w14:textFill>
                  <w14:solidFill>
                    <w14:schemeClr w14:val="tx1"/>
                  </w14:solidFill>
                </w14:textFill>
              </w:rPr>
            </w:pPr>
            <w:r>
              <w:rPr>
                <w:rFonts w:hint="eastAsia" w:ascii="宋体" w:hAnsi="宋体" w:eastAsia="宋体" w:cs="宋体"/>
                <w:color w:val="000000" w:themeColor="text1"/>
                <w:kern w:val="21"/>
                <w:sz w:val="24"/>
                <w:highlight w:val="none"/>
                <w14:textFill>
                  <w14:solidFill>
                    <w14:schemeClr w14:val="tx1"/>
                  </w14:solidFill>
                </w14:textFill>
              </w:rPr>
              <w:t>投标人须知前附表“1.11.1 条实质性要求和条件”中列明的内容不允许负偏差</w:t>
            </w:r>
            <w:r>
              <w:rPr>
                <w:rFonts w:hint="eastAsia" w:ascii="宋体" w:hAnsi="宋体" w:eastAsia="宋体" w:cs="宋体"/>
                <w:color w:val="000000" w:themeColor="text1"/>
                <w:kern w:val="21"/>
                <w:sz w:val="24"/>
                <w:highlight w:val="none"/>
                <w:lang w:eastAsia="zh-CN"/>
                <w14:textFill>
                  <w14:solidFill>
                    <w14:schemeClr w14:val="tx1"/>
                  </w14:solidFill>
                </w14:textFill>
              </w:rPr>
              <w:t>，</w:t>
            </w:r>
            <w:r>
              <w:rPr>
                <w:rFonts w:hint="eastAsia" w:ascii="宋体" w:hAnsi="宋体" w:eastAsia="宋体" w:cs="宋体"/>
                <w:color w:val="000000" w:themeColor="text1"/>
                <w:kern w:val="21"/>
                <w:sz w:val="24"/>
                <w:highlight w:val="none"/>
                <w:lang w:val="en-US" w:eastAsia="zh-CN"/>
                <w14:textFill>
                  <w14:solidFill>
                    <w14:schemeClr w14:val="tx1"/>
                  </w14:solidFill>
                </w14:textFill>
              </w:rPr>
              <w:t>技术要求允许偏差。</w:t>
            </w:r>
          </w:p>
        </w:tc>
      </w:tr>
      <w:tr w14:paraId="4A11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6FE2DEAD">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2.1</w:t>
            </w:r>
          </w:p>
        </w:tc>
        <w:tc>
          <w:tcPr>
            <w:tcW w:w="1736" w:type="dxa"/>
            <w:vAlign w:val="center"/>
          </w:tcPr>
          <w:p w14:paraId="2FBA6BB9">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构成招标文件的其他资料</w:t>
            </w:r>
          </w:p>
        </w:tc>
        <w:tc>
          <w:tcPr>
            <w:tcW w:w="7372" w:type="dxa"/>
            <w:vAlign w:val="center"/>
          </w:tcPr>
          <w:p w14:paraId="376F812C">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补充通知、澄清、修改等（如果有）</w:t>
            </w:r>
          </w:p>
        </w:tc>
      </w:tr>
      <w:tr w14:paraId="5643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5CEFC016">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2.2.1</w:t>
            </w:r>
          </w:p>
        </w:tc>
        <w:tc>
          <w:tcPr>
            <w:tcW w:w="1736" w:type="dxa"/>
            <w:vAlign w:val="center"/>
          </w:tcPr>
          <w:p w14:paraId="526E92EC">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投标人提出问题或要求澄清招标文件的截止时间</w:t>
            </w:r>
          </w:p>
        </w:tc>
        <w:tc>
          <w:tcPr>
            <w:tcW w:w="7372" w:type="dxa"/>
            <w:vAlign w:val="center"/>
          </w:tcPr>
          <w:p w14:paraId="2C8D51D2">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投标截止时间 10 日前在河南省公共资源交易平台上提出；同时将问题的纸质原件递交至采购人、采购代理机构。</w:t>
            </w:r>
          </w:p>
        </w:tc>
      </w:tr>
      <w:tr w14:paraId="42AE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53CE6582">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2.2.2</w:t>
            </w:r>
          </w:p>
        </w:tc>
        <w:tc>
          <w:tcPr>
            <w:tcW w:w="1736" w:type="dxa"/>
            <w:vAlign w:val="center"/>
          </w:tcPr>
          <w:p w14:paraId="6A3D494B">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default" w:ascii="宋体" w:hAnsi="宋体" w:eastAsia="宋体" w:cs="宋体"/>
                <w:kern w:val="21"/>
                <w:sz w:val="24"/>
                <w:highlight w:val="none"/>
                <w:lang w:val="en-US" w:eastAsia="zh-CN"/>
              </w:rPr>
            </w:pPr>
            <w:r>
              <w:rPr>
                <w:rFonts w:hint="eastAsia" w:ascii="宋体" w:hAnsi="宋体" w:eastAsia="宋体" w:cs="宋体"/>
                <w:kern w:val="21"/>
                <w:sz w:val="24"/>
                <w:highlight w:val="none"/>
                <w:lang w:val="en-US" w:eastAsia="zh-CN"/>
              </w:rPr>
              <w:t>投标截止时间</w:t>
            </w:r>
          </w:p>
        </w:tc>
        <w:tc>
          <w:tcPr>
            <w:tcW w:w="7372" w:type="dxa"/>
            <w:vAlign w:val="center"/>
          </w:tcPr>
          <w:p w14:paraId="43F3437A">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详见第一章招标公告</w:t>
            </w:r>
          </w:p>
        </w:tc>
      </w:tr>
      <w:tr w14:paraId="404B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top"/>
          </w:tcPr>
          <w:p w14:paraId="2FD88A69">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sz w:val="24"/>
                <w:szCs w:val="24"/>
              </w:rPr>
            </w:pPr>
          </w:p>
          <w:p w14:paraId="2B1B0BDB">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sz w:val="24"/>
                <w:szCs w:val="24"/>
              </w:rPr>
            </w:pPr>
          </w:p>
          <w:p w14:paraId="61776D21">
            <w:pPr>
              <w:pStyle w:val="25"/>
              <w:keepNext w:val="0"/>
              <w:keepLines w:val="0"/>
              <w:pageBreakBefore w:val="0"/>
              <w:widowControl/>
              <w:kinsoku w:val="0"/>
              <w:wordWrap/>
              <w:overflowPunct/>
              <w:topLinePunct w:val="0"/>
              <w:autoSpaceDE w:val="0"/>
              <w:autoSpaceDN w:val="0"/>
              <w:bidi w:val="0"/>
              <w:adjustRightInd w:val="0"/>
              <w:spacing w:before="65" w:line="460" w:lineRule="exact"/>
              <w:textAlignment w:val="baseline"/>
              <w:rPr>
                <w:rFonts w:hint="eastAsia" w:ascii="宋体" w:hAnsi="宋体" w:eastAsia="宋体" w:cs="宋体"/>
                <w:kern w:val="21"/>
                <w:sz w:val="24"/>
              </w:rPr>
            </w:pPr>
            <w:r>
              <w:rPr>
                <w:rFonts w:hint="eastAsia" w:ascii="宋体" w:hAnsi="宋体" w:eastAsia="宋体" w:cs="宋体"/>
                <w:spacing w:val="6"/>
                <w:position w:val="1"/>
                <w:sz w:val="24"/>
                <w:szCs w:val="24"/>
              </w:rPr>
              <w:t>2.2.3</w:t>
            </w:r>
          </w:p>
        </w:tc>
        <w:tc>
          <w:tcPr>
            <w:tcW w:w="1736" w:type="dxa"/>
            <w:vAlign w:val="center"/>
          </w:tcPr>
          <w:p w14:paraId="24698D40">
            <w:pPr>
              <w:pStyle w:val="25"/>
              <w:keepNext w:val="0"/>
              <w:keepLines w:val="0"/>
              <w:pageBreakBefore w:val="0"/>
              <w:widowControl/>
              <w:kinsoku w:val="0"/>
              <w:wordWrap/>
              <w:overflowPunct/>
              <w:topLinePunct w:val="0"/>
              <w:autoSpaceDE w:val="0"/>
              <w:autoSpaceDN w:val="0"/>
              <w:bidi w:val="0"/>
              <w:adjustRightInd w:val="0"/>
              <w:spacing w:before="65" w:line="460" w:lineRule="exact"/>
              <w:jc w:val="center"/>
              <w:textAlignment w:val="baseline"/>
              <w:rPr>
                <w:rFonts w:hint="eastAsia" w:ascii="宋体" w:hAnsi="宋体" w:eastAsia="宋体" w:cs="宋体"/>
                <w:kern w:val="21"/>
                <w:sz w:val="24"/>
              </w:rPr>
            </w:pPr>
            <w:r>
              <w:rPr>
                <w:rFonts w:hint="eastAsia" w:ascii="宋体" w:hAnsi="宋体" w:eastAsia="宋体" w:cs="宋体"/>
                <w:spacing w:val="16"/>
                <w:sz w:val="24"/>
                <w:szCs w:val="24"/>
              </w:rPr>
              <w:t>招标文件澄清、修改发出的形</w:t>
            </w:r>
            <w:r>
              <w:rPr>
                <w:rFonts w:hint="eastAsia" w:ascii="宋体" w:hAnsi="宋体" w:eastAsia="宋体" w:cs="宋体"/>
                <w:sz w:val="24"/>
                <w:szCs w:val="24"/>
              </w:rPr>
              <w:t>式</w:t>
            </w:r>
          </w:p>
        </w:tc>
        <w:tc>
          <w:tcPr>
            <w:tcW w:w="7372" w:type="dxa"/>
            <w:vAlign w:val="top"/>
          </w:tcPr>
          <w:p w14:paraId="63D46081">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rPr>
                <w:rFonts w:hint="eastAsia" w:ascii="宋体" w:hAnsi="宋体" w:eastAsia="宋体" w:cs="宋体"/>
                <w:kern w:val="21"/>
                <w:sz w:val="24"/>
              </w:rPr>
            </w:pPr>
            <w:r>
              <w:rPr>
                <w:rFonts w:hint="eastAsia" w:ascii="宋体" w:hAnsi="宋体" w:eastAsia="宋体" w:cs="宋体"/>
                <w:spacing w:val="16"/>
                <w:sz w:val="24"/>
                <w:szCs w:val="24"/>
              </w:rPr>
              <w:t>招标文件的澄清、修改将在河南省电子招投标交易平台发布“答</w:t>
            </w:r>
            <w:r>
              <w:rPr>
                <w:rFonts w:hint="eastAsia" w:ascii="宋体" w:hAnsi="宋体" w:eastAsia="宋体" w:cs="宋体"/>
                <w:spacing w:val="17"/>
                <w:sz w:val="24"/>
                <w:szCs w:val="24"/>
              </w:rPr>
              <w:t>疑文件”（答疑文件指修改后最新的招标文件）。对于各项目</w:t>
            </w:r>
            <w:r>
              <w:rPr>
                <w:rFonts w:hint="eastAsia" w:ascii="宋体" w:hAnsi="宋体" w:eastAsia="宋体" w:cs="宋体"/>
                <w:spacing w:val="21"/>
                <w:sz w:val="24"/>
                <w:szCs w:val="24"/>
              </w:rPr>
              <w:t>中下载招标文件的投标人，将通过第三方短信群发方式提醒投</w:t>
            </w:r>
            <w:r>
              <w:rPr>
                <w:rFonts w:hint="eastAsia" w:ascii="宋体" w:hAnsi="宋体" w:eastAsia="宋体" w:cs="宋体"/>
                <w:spacing w:val="18"/>
                <w:sz w:val="24"/>
                <w:szCs w:val="24"/>
              </w:rPr>
              <w:t>标人进行查询。各投标人须重新下载最新的“答疑文件”，并</w:t>
            </w:r>
            <w:r>
              <w:rPr>
                <w:rFonts w:hint="eastAsia" w:ascii="宋体" w:hAnsi="宋体" w:eastAsia="宋体" w:cs="宋体"/>
                <w:spacing w:val="17"/>
                <w:sz w:val="24"/>
                <w:szCs w:val="24"/>
              </w:rPr>
              <w:t>以此编制投标文件。如不以最新发布的“答疑文件”编制投标</w:t>
            </w:r>
            <w:r>
              <w:rPr>
                <w:rFonts w:hint="eastAsia" w:ascii="宋体" w:hAnsi="宋体" w:eastAsia="宋体" w:cs="宋体"/>
                <w:spacing w:val="19"/>
                <w:sz w:val="24"/>
                <w:szCs w:val="24"/>
              </w:rPr>
              <w:t>文件，造成投标无效的后果由投标人自己承担。</w:t>
            </w:r>
          </w:p>
        </w:tc>
      </w:tr>
      <w:tr w14:paraId="28E9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691D87AE">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3.1.1</w:t>
            </w:r>
          </w:p>
        </w:tc>
        <w:tc>
          <w:tcPr>
            <w:tcW w:w="1736" w:type="dxa"/>
            <w:vAlign w:val="center"/>
          </w:tcPr>
          <w:p w14:paraId="7F24BECA">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构成投标文件的其他资料</w:t>
            </w:r>
          </w:p>
        </w:tc>
        <w:tc>
          <w:tcPr>
            <w:tcW w:w="7372" w:type="dxa"/>
            <w:vAlign w:val="center"/>
          </w:tcPr>
          <w:p w14:paraId="0456151B">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spacing w:val="14"/>
                <w:sz w:val="24"/>
                <w:szCs w:val="24"/>
              </w:rPr>
              <w:t>问题的澄清等</w:t>
            </w:r>
          </w:p>
        </w:tc>
      </w:tr>
      <w:tr w14:paraId="6EF1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0B18E25E">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3.2.4</w:t>
            </w:r>
          </w:p>
        </w:tc>
        <w:tc>
          <w:tcPr>
            <w:tcW w:w="1736" w:type="dxa"/>
            <w:vAlign w:val="center"/>
          </w:tcPr>
          <w:p w14:paraId="3FF1C031">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预算控制金额</w:t>
            </w:r>
          </w:p>
        </w:tc>
        <w:tc>
          <w:tcPr>
            <w:tcW w:w="7372" w:type="dxa"/>
            <w:vAlign w:val="center"/>
          </w:tcPr>
          <w:p w14:paraId="17CECCF8">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21"/>
                <w:sz w:val="24"/>
                <w:highlight w:val="none"/>
              </w:rPr>
              <w:t>预算控制金额</w:t>
            </w:r>
            <w:r>
              <w:rPr>
                <w:rFonts w:hint="eastAsia" w:ascii="宋体" w:hAnsi="宋体" w:eastAsia="宋体" w:cs="宋体"/>
                <w:b/>
                <w:bCs/>
                <w:color w:val="auto"/>
                <w:sz w:val="24"/>
                <w:highlight w:val="none"/>
              </w:rPr>
              <w:t>（最高投标限价）：</w:t>
            </w:r>
            <w:r>
              <w:rPr>
                <w:rFonts w:hint="eastAsia" w:ascii="宋体" w:hAnsi="宋体" w:eastAsia="宋体" w:cs="宋体"/>
                <w:b/>
                <w:bCs/>
                <w:color w:val="auto"/>
                <w:sz w:val="24"/>
                <w:highlight w:val="none"/>
                <w:lang w:val="en-US" w:eastAsia="zh-CN"/>
              </w:rPr>
              <w:t>10100000.00元</w:t>
            </w:r>
          </w:p>
          <w:p w14:paraId="6504D6F3">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b/>
                <w:bCs/>
                <w:color w:val="auto"/>
                <w:spacing w:val="21"/>
                <w:sz w:val="24"/>
                <w:szCs w:val="24"/>
                <w:highlight w:val="none"/>
                <w:vertAlign w:val="baseline"/>
                <w:lang w:val="en-US" w:eastAsia="zh-CN"/>
              </w:rPr>
            </w:pPr>
            <w:r>
              <w:rPr>
                <w:rFonts w:hint="eastAsia" w:ascii="宋体" w:hAnsi="宋体" w:eastAsia="宋体" w:cs="宋体"/>
                <w:b/>
                <w:bCs/>
                <w:color w:val="auto"/>
                <w:kern w:val="21"/>
                <w:sz w:val="24"/>
                <w:highlight w:val="none"/>
                <w:lang w:val="en-US" w:eastAsia="zh-CN"/>
              </w:rPr>
              <w:t>包1</w:t>
            </w:r>
            <w:r>
              <w:rPr>
                <w:rFonts w:hint="eastAsia" w:ascii="宋体" w:hAnsi="宋体" w:eastAsia="宋体" w:cs="宋体"/>
                <w:b/>
                <w:bCs/>
                <w:color w:val="auto"/>
                <w:kern w:val="21"/>
                <w:sz w:val="24"/>
                <w:highlight w:val="none"/>
              </w:rPr>
              <w:t>预算控制金额</w:t>
            </w:r>
            <w:r>
              <w:rPr>
                <w:rFonts w:hint="eastAsia" w:ascii="宋体" w:hAnsi="宋体" w:eastAsia="宋体" w:cs="宋体"/>
                <w:b/>
                <w:bCs/>
                <w:color w:val="auto"/>
                <w:sz w:val="24"/>
                <w:highlight w:val="none"/>
              </w:rPr>
              <w:t>（最高投标限价）</w:t>
            </w:r>
            <w:r>
              <w:rPr>
                <w:rFonts w:hint="eastAsia" w:ascii="宋体" w:hAnsi="宋体" w:eastAsia="宋体" w:cs="宋体"/>
                <w:b/>
                <w:bCs/>
                <w:color w:val="auto"/>
                <w:kern w:val="21"/>
                <w:sz w:val="24"/>
                <w:highlight w:val="none"/>
                <w:lang w:val="en-US" w:eastAsia="zh-CN"/>
              </w:rPr>
              <w:t>：2600000.00</w:t>
            </w:r>
            <w:r>
              <w:rPr>
                <w:rFonts w:hint="eastAsia" w:ascii="宋体" w:hAnsi="宋体" w:eastAsia="宋体" w:cs="宋体"/>
                <w:b/>
                <w:bCs/>
                <w:color w:val="auto"/>
                <w:spacing w:val="21"/>
                <w:sz w:val="24"/>
                <w:szCs w:val="24"/>
                <w:highlight w:val="none"/>
                <w:vertAlign w:val="baseline"/>
                <w:lang w:val="en-US" w:eastAsia="zh-CN"/>
              </w:rPr>
              <w:t>元</w:t>
            </w:r>
          </w:p>
          <w:p w14:paraId="3A17F306">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b/>
                <w:bCs/>
                <w:color w:val="auto"/>
                <w:spacing w:val="21"/>
                <w:sz w:val="24"/>
                <w:szCs w:val="24"/>
                <w:highlight w:val="none"/>
                <w:vertAlign w:val="baseline"/>
                <w:lang w:val="en-US" w:eastAsia="zh-CN"/>
              </w:rPr>
            </w:pPr>
            <w:r>
              <w:rPr>
                <w:rFonts w:hint="eastAsia" w:ascii="宋体" w:hAnsi="宋体" w:eastAsia="宋体" w:cs="宋体"/>
                <w:b/>
                <w:bCs/>
                <w:color w:val="auto"/>
                <w:kern w:val="21"/>
                <w:sz w:val="24"/>
                <w:highlight w:val="none"/>
                <w:lang w:val="en-US" w:eastAsia="zh-CN"/>
              </w:rPr>
              <w:t>包2</w:t>
            </w:r>
            <w:r>
              <w:rPr>
                <w:rFonts w:hint="eastAsia" w:ascii="宋体" w:hAnsi="宋体" w:eastAsia="宋体" w:cs="宋体"/>
                <w:b/>
                <w:bCs/>
                <w:color w:val="auto"/>
                <w:kern w:val="21"/>
                <w:sz w:val="24"/>
                <w:highlight w:val="none"/>
              </w:rPr>
              <w:t>预算控制金额</w:t>
            </w:r>
            <w:r>
              <w:rPr>
                <w:rFonts w:hint="eastAsia" w:ascii="宋体" w:hAnsi="宋体" w:eastAsia="宋体" w:cs="宋体"/>
                <w:b/>
                <w:bCs/>
                <w:color w:val="auto"/>
                <w:sz w:val="24"/>
                <w:highlight w:val="none"/>
              </w:rPr>
              <w:t>（最高投标限价）</w:t>
            </w:r>
            <w:r>
              <w:rPr>
                <w:rFonts w:hint="eastAsia" w:ascii="宋体" w:hAnsi="宋体" w:eastAsia="宋体" w:cs="宋体"/>
                <w:b/>
                <w:bCs/>
                <w:color w:val="auto"/>
                <w:kern w:val="21"/>
                <w:sz w:val="24"/>
                <w:highlight w:val="none"/>
                <w:lang w:val="en-US" w:eastAsia="zh-CN"/>
              </w:rPr>
              <w:t>：2100000.00</w:t>
            </w:r>
            <w:r>
              <w:rPr>
                <w:rFonts w:hint="eastAsia" w:ascii="宋体" w:hAnsi="宋体" w:eastAsia="宋体" w:cs="宋体"/>
                <w:b/>
                <w:bCs/>
                <w:color w:val="auto"/>
                <w:spacing w:val="21"/>
                <w:sz w:val="24"/>
                <w:szCs w:val="24"/>
                <w:highlight w:val="none"/>
                <w:vertAlign w:val="baseline"/>
                <w:lang w:val="en-US" w:eastAsia="zh-CN"/>
              </w:rPr>
              <w:t>元</w:t>
            </w:r>
          </w:p>
          <w:p w14:paraId="4DE81761">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b/>
                <w:bCs/>
                <w:color w:val="auto"/>
                <w:kern w:val="21"/>
                <w:sz w:val="24"/>
                <w:highlight w:val="none"/>
                <w:lang w:val="en-US" w:eastAsia="zh-CN"/>
              </w:rPr>
            </w:pPr>
            <w:r>
              <w:rPr>
                <w:rFonts w:hint="eastAsia" w:ascii="宋体" w:hAnsi="宋体" w:eastAsia="宋体" w:cs="宋体"/>
                <w:b/>
                <w:bCs/>
                <w:color w:val="auto"/>
                <w:kern w:val="21"/>
                <w:sz w:val="24"/>
                <w:highlight w:val="none"/>
                <w:lang w:val="en-US" w:eastAsia="zh-CN"/>
              </w:rPr>
              <w:t>包3</w:t>
            </w:r>
            <w:r>
              <w:rPr>
                <w:rFonts w:hint="eastAsia" w:ascii="宋体" w:hAnsi="宋体" w:eastAsia="宋体" w:cs="宋体"/>
                <w:b/>
                <w:bCs/>
                <w:color w:val="auto"/>
                <w:kern w:val="21"/>
                <w:sz w:val="24"/>
                <w:highlight w:val="none"/>
              </w:rPr>
              <w:t>预算控制金额</w:t>
            </w:r>
            <w:r>
              <w:rPr>
                <w:rFonts w:hint="eastAsia" w:ascii="宋体" w:hAnsi="宋体" w:eastAsia="宋体" w:cs="宋体"/>
                <w:b/>
                <w:bCs/>
                <w:color w:val="auto"/>
                <w:sz w:val="24"/>
                <w:highlight w:val="none"/>
              </w:rPr>
              <w:t>（最高投标限价）</w:t>
            </w:r>
            <w:r>
              <w:rPr>
                <w:rFonts w:hint="eastAsia" w:ascii="宋体" w:hAnsi="宋体" w:eastAsia="宋体" w:cs="宋体"/>
                <w:b/>
                <w:bCs/>
                <w:color w:val="auto"/>
                <w:kern w:val="21"/>
                <w:sz w:val="24"/>
                <w:highlight w:val="none"/>
                <w:lang w:val="en-US" w:eastAsia="zh-CN"/>
              </w:rPr>
              <w:t>：5400000.00元</w:t>
            </w:r>
          </w:p>
          <w:p w14:paraId="0A3298CC">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color w:val="auto"/>
                <w:kern w:val="21"/>
                <w:sz w:val="24"/>
                <w:highlight w:val="none"/>
              </w:rPr>
            </w:pPr>
            <w:r>
              <w:rPr>
                <w:rFonts w:hint="eastAsia" w:ascii="宋体" w:hAnsi="宋体" w:eastAsia="宋体" w:cs="宋体"/>
                <w:b/>
                <w:bCs/>
                <w:color w:val="auto"/>
                <w:kern w:val="21"/>
                <w:sz w:val="24"/>
                <w:highlight w:val="none"/>
                <w:lang w:val="en-US" w:eastAsia="zh-CN"/>
              </w:rPr>
              <w:t>投标报价超过本包预算控制金额（最高投标限价）的，其投标将被否决。</w:t>
            </w:r>
          </w:p>
        </w:tc>
      </w:tr>
      <w:tr w14:paraId="78B4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atLeast"/>
          <w:jc w:val="center"/>
        </w:trPr>
        <w:tc>
          <w:tcPr>
            <w:tcW w:w="980" w:type="dxa"/>
            <w:vAlign w:val="center"/>
          </w:tcPr>
          <w:p w14:paraId="1C6E8992">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3.2.5</w:t>
            </w:r>
          </w:p>
        </w:tc>
        <w:tc>
          <w:tcPr>
            <w:tcW w:w="1736" w:type="dxa"/>
            <w:vAlign w:val="center"/>
          </w:tcPr>
          <w:p w14:paraId="55B68AF8">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投标报价的其他要求</w:t>
            </w:r>
          </w:p>
        </w:tc>
        <w:tc>
          <w:tcPr>
            <w:tcW w:w="7372" w:type="dxa"/>
            <w:vAlign w:val="center"/>
          </w:tcPr>
          <w:p w14:paraId="4998AC5B">
            <w:pPr>
              <w:pStyle w:val="25"/>
              <w:keepNext w:val="0"/>
              <w:keepLines w:val="0"/>
              <w:pageBreakBefore w:val="0"/>
              <w:widowControl/>
              <w:kinsoku w:val="0"/>
              <w:wordWrap/>
              <w:overflowPunct/>
              <w:topLinePunct w:val="0"/>
              <w:autoSpaceDE w:val="0"/>
              <w:autoSpaceDN w:val="0"/>
              <w:bidi w:val="0"/>
              <w:adjustRightInd w:val="0"/>
              <w:snapToGrid w:val="0"/>
              <w:spacing w:before="80" w:line="460" w:lineRule="exact"/>
              <w:ind w:right="43"/>
              <w:jc w:val="both"/>
              <w:textAlignment w:val="baseline"/>
              <w:rPr>
                <w:rFonts w:hint="eastAsia" w:ascii="宋体" w:hAnsi="宋体" w:eastAsia="宋体" w:cs="宋体"/>
                <w:snapToGrid w:val="0"/>
                <w:color w:val="000000"/>
                <w:kern w:val="21"/>
                <w:sz w:val="24"/>
                <w:szCs w:val="21"/>
                <w:highlight w:val="none"/>
                <w:lang w:val="en-US" w:eastAsia="en-US" w:bidi="ar-SA"/>
              </w:rPr>
            </w:pPr>
            <w:r>
              <w:rPr>
                <w:rFonts w:hint="eastAsia" w:ascii="宋体" w:hAnsi="宋体" w:eastAsia="宋体" w:cs="宋体"/>
                <w:snapToGrid w:val="0"/>
                <w:color w:val="000000"/>
                <w:kern w:val="21"/>
                <w:sz w:val="24"/>
                <w:szCs w:val="21"/>
                <w:highlight w:val="none"/>
                <w:lang w:val="en-US" w:eastAsia="en-US" w:bidi="ar-SA"/>
              </w:rPr>
              <w:t>投标报价是履行合同的最终报价，无特别注明，均为人民币报价。应包括本招标项目所包含的货物、软件、标准附件、备品备件、专用工具、图纸资料、技术服务，包装、仓储、运输、装卸、保险、税金，货到就位以及安装、调试、试运行、验收交付、培训、技术支持、软件升级、售后服务、代理服务费等一切税金和费用。</w:t>
            </w:r>
          </w:p>
          <w:p w14:paraId="43260271">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121"/>
              <w:jc w:val="both"/>
              <w:textAlignment w:val="baseline"/>
              <w:rPr>
                <w:rFonts w:hint="eastAsia" w:ascii="宋体" w:hAnsi="宋体" w:eastAsia="宋体" w:cs="宋体"/>
                <w:kern w:val="21"/>
                <w:sz w:val="24"/>
              </w:rPr>
            </w:pPr>
            <w:r>
              <w:rPr>
                <w:rFonts w:hint="eastAsia" w:ascii="宋体" w:hAnsi="宋体" w:eastAsia="宋体" w:cs="宋体"/>
                <w:snapToGrid w:val="0"/>
                <w:color w:val="000000"/>
                <w:kern w:val="21"/>
                <w:sz w:val="24"/>
                <w:szCs w:val="21"/>
                <w:highlight w:val="none"/>
                <w:lang w:val="en-US" w:eastAsia="en-US" w:bidi="ar-SA"/>
              </w:rPr>
              <w:t>如果本项目报经政府采购管理部门批准允许采购进口产品，除上述一切税金和费用外，投标报价还应包含国际运输、保险、进口产品报关清关、商检等一切税金和费用。</w:t>
            </w:r>
          </w:p>
        </w:tc>
      </w:tr>
      <w:tr w14:paraId="0733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06A5581D">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3.3.1</w:t>
            </w:r>
          </w:p>
        </w:tc>
        <w:tc>
          <w:tcPr>
            <w:tcW w:w="1736" w:type="dxa"/>
            <w:vAlign w:val="center"/>
          </w:tcPr>
          <w:p w14:paraId="7663DEB6">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投标有效期</w:t>
            </w:r>
          </w:p>
        </w:tc>
        <w:tc>
          <w:tcPr>
            <w:tcW w:w="7372" w:type="dxa"/>
            <w:vAlign w:val="center"/>
          </w:tcPr>
          <w:p w14:paraId="618CEE17">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提交投标文件截止时间后90天，有效期短于该期限的投标将被拒绝。</w:t>
            </w:r>
          </w:p>
        </w:tc>
      </w:tr>
      <w:tr w14:paraId="4263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3FD6DE12">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default" w:ascii="宋体" w:hAnsi="宋体" w:eastAsia="宋体" w:cs="宋体"/>
                <w:kern w:val="21"/>
                <w:sz w:val="24"/>
                <w:lang w:val="en-US" w:eastAsia="zh-CN"/>
              </w:rPr>
            </w:pPr>
            <w:r>
              <w:rPr>
                <w:rFonts w:hint="eastAsia" w:ascii="宋体" w:hAnsi="宋体" w:eastAsia="宋体" w:cs="宋体"/>
                <w:kern w:val="21"/>
                <w:sz w:val="24"/>
              </w:rPr>
              <w:t>3.4</w:t>
            </w:r>
            <w:r>
              <w:rPr>
                <w:rFonts w:hint="eastAsia" w:ascii="宋体" w:hAnsi="宋体" w:eastAsia="宋体" w:cs="宋体"/>
                <w:kern w:val="21"/>
                <w:sz w:val="24"/>
                <w:lang w:val="en-US" w:eastAsia="zh-CN"/>
              </w:rPr>
              <w:t>.1</w:t>
            </w:r>
          </w:p>
        </w:tc>
        <w:tc>
          <w:tcPr>
            <w:tcW w:w="1736" w:type="dxa"/>
            <w:vAlign w:val="center"/>
          </w:tcPr>
          <w:p w14:paraId="7C601BB6">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highlight w:val="none"/>
              </w:rPr>
            </w:pPr>
            <w:r>
              <w:rPr>
                <w:rFonts w:hint="eastAsia" w:ascii="宋体" w:hAnsi="宋体" w:eastAsia="宋体" w:cs="宋体"/>
                <w:kern w:val="21"/>
                <w:sz w:val="24"/>
                <w:highlight w:val="none"/>
              </w:rPr>
              <w:t>投标保证金</w:t>
            </w:r>
          </w:p>
        </w:tc>
        <w:tc>
          <w:tcPr>
            <w:tcW w:w="7372" w:type="dxa"/>
            <w:vAlign w:val="center"/>
          </w:tcPr>
          <w:p w14:paraId="7E717FE0">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highlight w:val="none"/>
                <w:lang w:val="en-US" w:eastAsia="zh-CN"/>
              </w:rPr>
            </w:pPr>
            <w:r>
              <w:rPr>
                <w:rFonts w:hint="eastAsia" w:ascii="宋体" w:hAnsi="宋体" w:eastAsia="宋体" w:cs="宋体"/>
                <w:kern w:val="21"/>
                <w:sz w:val="24"/>
                <w:highlight w:val="none"/>
              </w:rPr>
              <w:t>本项目免收投标保证金</w:t>
            </w:r>
            <w:r>
              <w:rPr>
                <w:rFonts w:hint="eastAsia" w:ascii="宋体" w:hAnsi="宋体" w:eastAsia="宋体" w:cs="宋体"/>
                <w:kern w:val="21"/>
                <w:sz w:val="24"/>
                <w:highlight w:val="none"/>
                <w:lang w:eastAsia="zh-CN"/>
              </w:rPr>
              <w:t>，投标人须按照采购文件给定的格式提供投标承诺函。</w:t>
            </w:r>
          </w:p>
        </w:tc>
      </w:tr>
      <w:tr w14:paraId="3AF2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980" w:type="dxa"/>
            <w:vAlign w:val="center"/>
          </w:tcPr>
          <w:p w14:paraId="3FAA37E5">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3.5.3</w:t>
            </w:r>
          </w:p>
        </w:tc>
        <w:tc>
          <w:tcPr>
            <w:tcW w:w="1736" w:type="dxa"/>
            <w:vAlign w:val="center"/>
          </w:tcPr>
          <w:p w14:paraId="19DD6AA6">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资格审查资料的特殊要求</w:t>
            </w:r>
          </w:p>
        </w:tc>
        <w:tc>
          <w:tcPr>
            <w:tcW w:w="7372" w:type="dxa"/>
            <w:vAlign w:val="center"/>
          </w:tcPr>
          <w:p w14:paraId="158B025F">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jc w:val="both"/>
              <w:textAlignment w:val="baseline"/>
              <w:rPr>
                <w:rFonts w:hint="eastAsia" w:ascii="宋体" w:hAnsi="宋体" w:eastAsia="宋体" w:cs="宋体"/>
                <w:kern w:val="21"/>
                <w:sz w:val="24"/>
                <w:lang w:eastAsia="zh-CN"/>
              </w:rPr>
            </w:pPr>
            <w:r>
              <w:rPr>
                <w:rFonts w:hint="eastAsia" w:cs="宋体"/>
                <w:spacing w:val="15"/>
                <w:sz w:val="24"/>
                <w:szCs w:val="24"/>
                <w:lang w:val="en-US" w:eastAsia="zh-CN"/>
              </w:rPr>
              <w:t>/</w:t>
            </w:r>
          </w:p>
        </w:tc>
      </w:tr>
      <w:tr w14:paraId="4503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43B718C7">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3.6.1</w:t>
            </w:r>
          </w:p>
        </w:tc>
        <w:tc>
          <w:tcPr>
            <w:tcW w:w="1736" w:type="dxa"/>
            <w:vAlign w:val="center"/>
          </w:tcPr>
          <w:p w14:paraId="474DC0E3">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是否允许提交备选投标方案</w:t>
            </w:r>
          </w:p>
        </w:tc>
        <w:tc>
          <w:tcPr>
            <w:tcW w:w="7372" w:type="dxa"/>
            <w:vAlign w:val="center"/>
          </w:tcPr>
          <w:p w14:paraId="2A861C07">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rPr>
              <w:t>不允许</w:t>
            </w:r>
          </w:p>
        </w:tc>
      </w:tr>
      <w:tr w14:paraId="0EC1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6EC25835">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default" w:ascii="宋体" w:hAnsi="宋体" w:eastAsia="宋体" w:cs="宋体"/>
                <w:kern w:val="21"/>
                <w:sz w:val="24"/>
                <w:lang w:val="en-US" w:eastAsia="zh-CN"/>
              </w:rPr>
            </w:pPr>
            <w:r>
              <w:rPr>
                <w:rFonts w:hint="eastAsia" w:ascii="宋体" w:hAnsi="宋体" w:eastAsia="宋体" w:cs="宋体"/>
                <w:kern w:val="21"/>
                <w:sz w:val="24"/>
                <w:lang w:val="en-US" w:eastAsia="zh-CN"/>
              </w:rPr>
              <w:t>3.7.3</w:t>
            </w:r>
          </w:p>
        </w:tc>
        <w:tc>
          <w:tcPr>
            <w:tcW w:w="1736" w:type="dxa"/>
            <w:vAlign w:val="top"/>
          </w:tcPr>
          <w:p w14:paraId="21C0E7A4">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sz w:val="24"/>
                <w:szCs w:val="24"/>
              </w:rPr>
            </w:pPr>
          </w:p>
          <w:p w14:paraId="189DA5A7">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sz w:val="24"/>
                <w:szCs w:val="24"/>
              </w:rPr>
            </w:pPr>
          </w:p>
          <w:p w14:paraId="3D252758">
            <w:pPr>
              <w:pStyle w:val="25"/>
              <w:keepNext w:val="0"/>
              <w:keepLines w:val="0"/>
              <w:pageBreakBefore w:val="0"/>
              <w:widowControl/>
              <w:kinsoku w:val="0"/>
              <w:wordWrap/>
              <w:overflowPunct/>
              <w:topLinePunct w:val="0"/>
              <w:autoSpaceDE w:val="0"/>
              <w:autoSpaceDN w:val="0"/>
              <w:bidi w:val="0"/>
              <w:adjustRightInd w:val="0"/>
              <w:spacing w:before="65" w:line="460" w:lineRule="exact"/>
              <w:textAlignment w:val="baseline"/>
              <w:rPr>
                <w:rFonts w:hint="eastAsia" w:ascii="宋体" w:hAnsi="宋体" w:eastAsia="宋体" w:cs="宋体"/>
                <w:kern w:val="21"/>
                <w:sz w:val="24"/>
              </w:rPr>
            </w:pPr>
            <w:r>
              <w:rPr>
                <w:rFonts w:hint="eastAsia" w:ascii="宋体" w:hAnsi="宋体" w:eastAsia="宋体" w:cs="宋体"/>
                <w:spacing w:val="19"/>
                <w:sz w:val="24"/>
                <w:szCs w:val="24"/>
              </w:rPr>
              <w:t>投标文件签字或盖章要求</w:t>
            </w:r>
          </w:p>
        </w:tc>
        <w:tc>
          <w:tcPr>
            <w:tcW w:w="7372" w:type="dxa"/>
            <w:vAlign w:val="top"/>
          </w:tcPr>
          <w:p w14:paraId="4CD13F81">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textAlignment w:val="baseline"/>
              <w:rPr>
                <w:rFonts w:hint="eastAsia" w:ascii="宋体" w:hAnsi="宋体" w:eastAsia="宋体" w:cs="宋体"/>
                <w:kern w:val="21"/>
                <w:sz w:val="24"/>
              </w:rPr>
            </w:pPr>
            <w:r>
              <w:rPr>
                <w:rFonts w:hint="eastAsia" w:ascii="宋体" w:hAnsi="宋体" w:eastAsia="宋体" w:cs="宋体"/>
                <w:kern w:val="21"/>
                <w:sz w:val="24"/>
              </w:rPr>
              <w:t>（1）要求盖单位章的，应使用单位</w:t>
            </w:r>
            <w:r>
              <w:rPr>
                <w:rFonts w:hint="eastAsia" w:cs="宋体"/>
                <w:kern w:val="21"/>
                <w:sz w:val="24"/>
                <w:lang w:val="en-US" w:eastAsia="zh-CN"/>
              </w:rPr>
              <w:t>章或单位</w:t>
            </w:r>
            <w:r>
              <w:rPr>
                <w:rFonts w:hint="eastAsia" w:ascii="宋体" w:hAnsi="宋体" w:eastAsia="宋体" w:cs="宋体"/>
                <w:kern w:val="21"/>
                <w:sz w:val="24"/>
              </w:rPr>
              <w:t xml:space="preserve"> CA 数字证书签章；</w:t>
            </w:r>
          </w:p>
          <w:p w14:paraId="2068E1CF">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textAlignment w:val="baseline"/>
              <w:rPr>
                <w:rFonts w:hint="eastAsia" w:ascii="宋体" w:hAnsi="宋体" w:eastAsia="宋体" w:cs="宋体"/>
                <w:kern w:val="21"/>
                <w:sz w:val="24"/>
                <w:lang w:eastAsia="zh-CN"/>
              </w:rPr>
            </w:pPr>
            <w:r>
              <w:rPr>
                <w:rFonts w:hint="eastAsia" w:ascii="宋体" w:hAnsi="宋体" w:eastAsia="宋体" w:cs="宋体"/>
                <w:kern w:val="21"/>
                <w:sz w:val="24"/>
              </w:rPr>
              <w:t>（2）要求法定代表人签字或盖章的，可以是手签后扫描件上传，也可以是电子手写签名</w:t>
            </w:r>
            <w:r>
              <w:rPr>
                <w:rFonts w:hint="eastAsia" w:cs="宋体"/>
                <w:kern w:val="21"/>
                <w:sz w:val="24"/>
                <w:lang w:eastAsia="zh-CN"/>
              </w:rPr>
              <w:t>；</w:t>
            </w:r>
          </w:p>
          <w:p w14:paraId="74212697">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textAlignment w:val="baseline"/>
              <w:rPr>
                <w:rFonts w:hint="eastAsia" w:ascii="宋体" w:hAnsi="宋体" w:eastAsia="宋体" w:cs="宋体"/>
                <w:kern w:val="21"/>
                <w:sz w:val="24"/>
              </w:rPr>
            </w:pPr>
            <w:r>
              <w:rPr>
                <w:rFonts w:hint="eastAsia" w:ascii="宋体" w:hAnsi="宋体" w:eastAsia="宋体" w:cs="宋体"/>
                <w:kern w:val="21"/>
                <w:sz w:val="24"/>
              </w:rPr>
              <w:t>（3）其他签字可以是手签后扫描件上传的，也可以是电子手写签名；</w:t>
            </w:r>
          </w:p>
          <w:p w14:paraId="1E2251C1">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textAlignment w:val="baseline"/>
              <w:rPr>
                <w:rFonts w:hint="eastAsia" w:ascii="宋体" w:hAnsi="宋体" w:eastAsia="宋体" w:cs="宋体"/>
                <w:kern w:val="21"/>
                <w:sz w:val="24"/>
              </w:rPr>
            </w:pPr>
            <w:r>
              <w:rPr>
                <w:rFonts w:hint="eastAsia" w:ascii="宋体" w:hAnsi="宋体" w:eastAsia="宋体" w:cs="宋体"/>
                <w:kern w:val="21"/>
                <w:sz w:val="24"/>
              </w:rPr>
              <w:t>（4）使用 CA 数字证书签署时，注意尽量避免覆盖关键的文字、数据；</w:t>
            </w:r>
          </w:p>
          <w:p w14:paraId="6C8FCC17">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textAlignment w:val="baseline"/>
              <w:rPr>
                <w:rFonts w:hint="eastAsia" w:ascii="宋体" w:hAnsi="宋体" w:eastAsia="宋体" w:cs="宋体"/>
                <w:kern w:val="21"/>
                <w:sz w:val="24"/>
              </w:rPr>
            </w:pPr>
            <w:r>
              <w:rPr>
                <w:rFonts w:hint="eastAsia" w:ascii="宋体" w:hAnsi="宋体" w:eastAsia="宋体" w:cs="宋体"/>
                <w:kern w:val="21"/>
                <w:sz w:val="24"/>
              </w:rPr>
              <w:t>（5）不要求对投标文件逐页盖章、签字。</w:t>
            </w:r>
          </w:p>
        </w:tc>
      </w:tr>
      <w:tr w14:paraId="4D7E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28E7E9CF">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4.2.1</w:t>
            </w:r>
          </w:p>
        </w:tc>
        <w:tc>
          <w:tcPr>
            <w:tcW w:w="1736" w:type="dxa"/>
            <w:vAlign w:val="center"/>
          </w:tcPr>
          <w:p w14:paraId="5A411DD2">
            <w:pPr>
              <w:pStyle w:val="25"/>
              <w:keepNext w:val="0"/>
              <w:keepLines w:val="0"/>
              <w:pageBreakBefore w:val="0"/>
              <w:widowControl/>
              <w:kinsoku w:val="0"/>
              <w:wordWrap/>
              <w:overflowPunct/>
              <w:topLinePunct w:val="0"/>
              <w:autoSpaceDE w:val="0"/>
              <w:autoSpaceDN w:val="0"/>
              <w:bidi w:val="0"/>
              <w:adjustRightInd w:val="0"/>
              <w:spacing w:before="65" w:line="460" w:lineRule="exact"/>
              <w:jc w:val="center"/>
              <w:textAlignment w:val="baseline"/>
              <w:rPr>
                <w:rFonts w:hint="eastAsia" w:ascii="宋体" w:hAnsi="宋体" w:eastAsia="宋体" w:cs="宋体"/>
                <w:kern w:val="21"/>
                <w:sz w:val="24"/>
              </w:rPr>
            </w:pPr>
            <w:r>
              <w:rPr>
                <w:rFonts w:hint="eastAsia" w:ascii="宋体" w:hAnsi="宋体" w:eastAsia="宋体" w:cs="宋体"/>
                <w:spacing w:val="18"/>
                <w:sz w:val="24"/>
                <w:szCs w:val="24"/>
              </w:rPr>
              <w:t>投标文件的递交</w:t>
            </w:r>
          </w:p>
        </w:tc>
        <w:tc>
          <w:tcPr>
            <w:tcW w:w="7372" w:type="dxa"/>
            <w:vAlign w:val="top"/>
          </w:tcPr>
          <w:p w14:paraId="4E09063B">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rPr>
                <w:rFonts w:hint="eastAsia" w:ascii="宋体" w:hAnsi="宋体" w:eastAsia="宋体" w:cs="宋体"/>
                <w:spacing w:val="21"/>
                <w:sz w:val="24"/>
                <w:szCs w:val="24"/>
              </w:rPr>
            </w:pPr>
            <w:r>
              <w:rPr>
                <w:rFonts w:hint="eastAsia" w:ascii="宋体" w:hAnsi="宋体" w:eastAsia="宋体" w:cs="宋体"/>
                <w:spacing w:val="21"/>
                <w:sz w:val="24"/>
                <w:szCs w:val="24"/>
              </w:rPr>
              <w:t>（1）各投标人应在投标截止时间前上传加密的电子投标文件（*.hntf）到会员系统的指定位置。请投标人在上传时认真检查上传投标文件是否完整、正确。</w:t>
            </w:r>
          </w:p>
          <w:p w14:paraId="00190B3E">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rPr>
                <w:rFonts w:hint="eastAsia" w:ascii="宋体" w:hAnsi="宋体" w:eastAsia="宋体" w:cs="宋体"/>
                <w:kern w:val="21"/>
                <w:sz w:val="24"/>
              </w:rPr>
            </w:pPr>
            <w:r>
              <w:rPr>
                <w:rFonts w:hint="eastAsia" w:ascii="宋体" w:hAnsi="宋体" w:eastAsia="宋体" w:cs="宋体"/>
                <w:spacing w:val="21"/>
                <w:sz w:val="24"/>
                <w:szCs w:val="24"/>
              </w:rPr>
              <w:t>（2）投标人因交易中心投标系统问题无法上传电子投标文件时，请在工作时间与河南省公共资源交易中心联系，联系电话：0371-61335566，新点技术服务联系电话：400-998-0000,0371-65915501。</w:t>
            </w:r>
          </w:p>
        </w:tc>
      </w:tr>
      <w:tr w14:paraId="0E06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38D7C09A">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4.2.2</w:t>
            </w:r>
          </w:p>
        </w:tc>
        <w:tc>
          <w:tcPr>
            <w:tcW w:w="1736" w:type="dxa"/>
            <w:vAlign w:val="top"/>
          </w:tcPr>
          <w:p w14:paraId="423DA1B2">
            <w:pPr>
              <w:pStyle w:val="25"/>
              <w:keepNext w:val="0"/>
              <w:keepLines w:val="0"/>
              <w:pageBreakBefore w:val="0"/>
              <w:widowControl/>
              <w:kinsoku w:val="0"/>
              <w:wordWrap/>
              <w:overflowPunct/>
              <w:topLinePunct w:val="0"/>
              <w:autoSpaceDE w:val="0"/>
              <w:autoSpaceDN w:val="0"/>
              <w:bidi w:val="0"/>
              <w:adjustRightInd w:val="0"/>
              <w:spacing w:before="65" w:line="460" w:lineRule="exact"/>
              <w:textAlignment w:val="baseline"/>
              <w:rPr>
                <w:rFonts w:hint="eastAsia" w:ascii="宋体" w:hAnsi="宋体" w:eastAsia="宋体" w:cs="宋体"/>
                <w:kern w:val="21"/>
                <w:sz w:val="24"/>
              </w:rPr>
            </w:pPr>
            <w:r>
              <w:rPr>
                <w:rFonts w:hint="eastAsia" w:ascii="宋体" w:hAnsi="宋体" w:eastAsia="宋体" w:cs="宋体"/>
                <w:spacing w:val="19"/>
                <w:sz w:val="24"/>
                <w:szCs w:val="24"/>
              </w:rPr>
              <w:t>远程开标机位地点</w:t>
            </w:r>
          </w:p>
        </w:tc>
        <w:tc>
          <w:tcPr>
            <w:tcW w:w="7372" w:type="dxa"/>
            <w:vAlign w:val="top"/>
          </w:tcPr>
          <w:p w14:paraId="5480BAC2">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textAlignment w:val="baseline"/>
              <w:rPr>
                <w:rFonts w:hint="eastAsia" w:ascii="宋体" w:hAnsi="宋体" w:eastAsia="宋体" w:cs="宋体"/>
                <w:kern w:val="21"/>
                <w:sz w:val="24"/>
                <w:lang w:eastAsia="zh-CN"/>
              </w:rPr>
            </w:pPr>
            <w:r>
              <w:rPr>
                <w:rFonts w:hint="eastAsia" w:ascii="宋体" w:hAnsi="宋体" w:eastAsia="宋体" w:cs="宋体"/>
                <w:spacing w:val="17"/>
                <w:sz w:val="24"/>
                <w:szCs w:val="24"/>
              </w:rPr>
              <w:t>河南省公共资源交易中心</w:t>
            </w:r>
            <w:r>
              <w:rPr>
                <w:rFonts w:hint="eastAsia" w:ascii="宋体" w:hAnsi="宋体" w:eastAsia="宋体" w:cs="宋体"/>
                <w:spacing w:val="17"/>
                <w:sz w:val="24"/>
                <w:szCs w:val="24"/>
                <w:highlight w:val="none"/>
              </w:rPr>
              <w:t>远程</w:t>
            </w:r>
            <w:r>
              <w:rPr>
                <w:rFonts w:hint="eastAsia" w:ascii="宋体" w:hAnsi="宋体" w:eastAsia="宋体" w:cs="宋体"/>
                <w:color w:val="auto"/>
                <w:spacing w:val="17"/>
                <w:sz w:val="24"/>
                <w:szCs w:val="24"/>
                <w:highlight w:val="none"/>
              </w:rPr>
              <w:t>开标室</w:t>
            </w:r>
            <w:r>
              <w:rPr>
                <w:rFonts w:hint="eastAsia" w:ascii="宋体" w:hAnsi="宋体" w:eastAsia="宋体" w:cs="宋体"/>
                <w:color w:val="auto"/>
                <w:spacing w:val="17"/>
                <w:sz w:val="24"/>
                <w:szCs w:val="24"/>
                <w:highlight w:val="none"/>
                <w:lang w:val="en-US" w:eastAsia="zh-CN"/>
              </w:rPr>
              <w:t>(二)-5</w:t>
            </w:r>
            <w:r>
              <w:rPr>
                <w:rFonts w:hint="eastAsia" w:ascii="宋体" w:hAnsi="宋体" w:eastAsia="宋体" w:cs="宋体"/>
                <w:spacing w:val="17"/>
                <w:sz w:val="24"/>
                <w:szCs w:val="24"/>
              </w:rPr>
              <w:t>（郑州市经二路12</w:t>
            </w:r>
            <w:r>
              <w:rPr>
                <w:rFonts w:hint="eastAsia" w:ascii="宋体" w:hAnsi="宋体" w:eastAsia="宋体" w:cs="宋体"/>
                <w:spacing w:val="15"/>
                <w:sz w:val="24"/>
                <w:szCs w:val="24"/>
              </w:rPr>
              <w:t>号</w:t>
            </w:r>
            <w:r>
              <w:rPr>
                <w:rFonts w:hint="eastAsia" w:cs="宋体"/>
                <w:spacing w:val="15"/>
                <w:sz w:val="24"/>
                <w:szCs w:val="24"/>
                <w:lang w:eastAsia="zh-CN"/>
              </w:rPr>
              <w:t>）</w:t>
            </w:r>
          </w:p>
        </w:tc>
      </w:tr>
      <w:tr w14:paraId="168A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0BF66741">
            <w:pPr>
              <w:pStyle w:val="25"/>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spacing w:val="7"/>
                <w:position w:val="1"/>
                <w:sz w:val="24"/>
                <w:szCs w:val="24"/>
              </w:rPr>
              <w:t>4.2.3</w:t>
            </w:r>
          </w:p>
        </w:tc>
        <w:tc>
          <w:tcPr>
            <w:tcW w:w="1736" w:type="dxa"/>
            <w:vAlign w:val="top"/>
          </w:tcPr>
          <w:p w14:paraId="4B8C45D7">
            <w:pPr>
              <w:pStyle w:val="25"/>
              <w:keepNext w:val="0"/>
              <w:keepLines w:val="0"/>
              <w:pageBreakBefore w:val="0"/>
              <w:widowControl/>
              <w:kinsoku w:val="0"/>
              <w:wordWrap/>
              <w:overflowPunct/>
              <w:topLinePunct w:val="0"/>
              <w:autoSpaceDE w:val="0"/>
              <w:autoSpaceDN w:val="0"/>
              <w:bidi w:val="0"/>
              <w:adjustRightInd w:val="0"/>
              <w:spacing w:before="116" w:line="460" w:lineRule="exact"/>
              <w:textAlignment w:val="baseline"/>
              <w:rPr>
                <w:rFonts w:hint="eastAsia" w:ascii="宋体" w:hAnsi="宋体" w:eastAsia="宋体" w:cs="宋体"/>
                <w:kern w:val="21"/>
                <w:sz w:val="24"/>
              </w:rPr>
            </w:pPr>
            <w:r>
              <w:rPr>
                <w:rFonts w:hint="eastAsia" w:ascii="宋体" w:hAnsi="宋体" w:eastAsia="宋体" w:cs="宋体"/>
                <w:spacing w:val="18"/>
                <w:sz w:val="24"/>
                <w:szCs w:val="24"/>
              </w:rPr>
              <w:t>投标文件是否退还</w:t>
            </w:r>
          </w:p>
        </w:tc>
        <w:tc>
          <w:tcPr>
            <w:tcW w:w="7372" w:type="dxa"/>
            <w:vAlign w:val="center"/>
          </w:tcPr>
          <w:p w14:paraId="544B8679">
            <w:pPr>
              <w:pStyle w:val="25"/>
              <w:keepNext w:val="0"/>
              <w:keepLines w:val="0"/>
              <w:pageBreakBefore w:val="0"/>
              <w:widowControl/>
              <w:kinsoku w:val="0"/>
              <w:wordWrap/>
              <w:overflowPunct/>
              <w:topLinePunct w:val="0"/>
              <w:autoSpaceDE w:val="0"/>
              <w:autoSpaceDN w:val="0"/>
              <w:bidi w:val="0"/>
              <w:adjustRightInd w:val="0"/>
              <w:spacing w:before="116" w:line="460" w:lineRule="exact"/>
              <w:ind w:left="120" w:leftChars="0"/>
              <w:jc w:val="left"/>
              <w:textAlignment w:val="baseline"/>
              <w:rPr>
                <w:rFonts w:hint="eastAsia" w:ascii="宋体" w:hAnsi="宋体" w:eastAsia="宋体" w:cs="宋体"/>
                <w:kern w:val="21"/>
                <w:sz w:val="24"/>
                <w:highlight w:val="none"/>
              </w:rPr>
            </w:pPr>
            <w:r>
              <w:rPr>
                <w:rFonts w:hint="eastAsia" w:ascii="宋体" w:hAnsi="宋体" w:eastAsia="宋体" w:cs="宋体"/>
                <w:sz w:val="24"/>
                <w:szCs w:val="24"/>
              </w:rPr>
              <w:t>否</w:t>
            </w:r>
          </w:p>
        </w:tc>
      </w:tr>
      <w:tr w14:paraId="2F02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064DE0AC">
            <w:pPr>
              <w:pStyle w:val="25"/>
              <w:keepNext w:val="0"/>
              <w:keepLines w:val="0"/>
              <w:pageBreakBefore w:val="0"/>
              <w:widowControl/>
              <w:kinsoku w:val="0"/>
              <w:wordWrap/>
              <w:overflowPunct/>
              <w:topLinePunct w:val="0"/>
              <w:autoSpaceDE w:val="0"/>
              <w:autoSpaceDN w:val="0"/>
              <w:bidi w:val="0"/>
              <w:adjustRightInd w:val="0"/>
              <w:spacing w:before="65" w:line="460" w:lineRule="exact"/>
              <w:jc w:val="center"/>
              <w:textAlignment w:val="baseline"/>
              <w:rPr>
                <w:rFonts w:hint="eastAsia" w:ascii="宋体" w:hAnsi="宋体" w:eastAsia="宋体" w:cs="宋体"/>
                <w:kern w:val="21"/>
                <w:sz w:val="24"/>
              </w:rPr>
            </w:pPr>
            <w:r>
              <w:rPr>
                <w:rFonts w:hint="eastAsia" w:ascii="宋体" w:hAnsi="宋体" w:eastAsia="宋体" w:cs="宋体"/>
                <w:spacing w:val="3"/>
                <w:position w:val="1"/>
                <w:sz w:val="24"/>
                <w:szCs w:val="24"/>
              </w:rPr>
              <w:t>5.1</w:t>
            </w:r>
          </w:p>
        </w:tc>
        <w:tc>
          <w:tcPr>
            <w:tcW w:w="1736" w:type="dxa"/>
            <w:vAlign w:val="center"/>
          </w:tcPr>
          <w:p w14:paraId="103A346A">
            <w:pPr>
              <w:pStyle w:val="25"/>
              <w:keepNext w:val="0"/>
              <w:keepLines w:val="0"/>
              <w:pageBreakBefore w:val="0"/>
              <w:widowControl/>
              <w:kinsoku w:val="0"/>
              <w:wordWrap/>
              <w:overflowPunct/>
              <w:topLinePunct w:val="0"/>
              <w:autoSpaceDE w:val="0"/>
              <w:autoSpaceDN w:val="0"/>
              <w:bidi w:val="0"/>
              <w:adjustRightInd w:val="0"/>
              <w:spacing w:before="65" w:line="460" w:lineRule="exact"/>
              <w:jc w:val="both"/>
              <w:textAlignment w:val="baseline"/>
              <w:rPr>
                <w:rFonts w:hint="eastAsia" w:ascii="宋体" w:hAnsi="宋体" w:eastAsia="宋体" w:cs="宋体"/>
                <w:kern w:val="21"/>
                <w:sz w:val="24"/>
                <w:highlight w:val="none"/>
              </w:rPr>
            </w:pPr>
            <w:r>
              <w:rPr>
                <w:rFonts w:hint="eastAsia" w:ascii="宋体" w:hAnsi="宋体" w:eastAsia="宋体" w:cs="宋体"/>
                <w:color w:val="000000" w:themeColor="text1"/>
                <w:spacing w:val="18"/>
                <w:sz w:val="24"/>
                <w:szCs w:val="24"/>
                <w14:textFill>
                  <w14:solidFill>
                    <w14:schemeClr w14:val="tx1"/>
                  </w14:solidFill>
                </w14:textFill>
              </w:rPr>
              <w:t>开标时间和地点</w:t>
            </w:r>
          </w:p>
        </w:tc>
        <w:tc>
          <w:tcPr>
            <w:tcW w:w="7372" w:type="dxa"/>
            <w:vAlign w:val="top"/>
          </w:tcPr>
          <w:p w14:paraId="2E49F7FC">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rPr>
                <w:rFonts w:hint="eastAsia" w:ascii="宋体" w:hAnsi="宋体" w:eastAsia="宋体" w:cs="宋体"/>
                <w:spacing w:val="19"/>
                <w:sz w:val="24"/>
                <w:szCs w:val="24"/>
              </w:rPr>
            </w:pPr>
            <w:r>
              <w:rPr>
                <w:rFonts w:hint="eastAsia" w:ascii="宋体" w:hAnsi="宋体" w:eastAsia="宋体" w:cs="宋体"/>
                <w:spacing w:val="19"/>
                <w:sz w:val="24"/>
                <w:szCs w:val="24"/>
              </w:rPr>
              <w:t>本项目采用“远程不见面”开标方式开标，远程开标大厅网址</w:t>
            </w:r>
            <w:r>
              <w:rPr>
                <w:rFonts w:hint="eastAsia" w:ascii="宋体" w:hAnsi="宋体" w:eastAsia="宋体" w:cs="宋体"/>
                <w:spacing w:val="29"/>
                <w:sz w:val="24"/>
                <w:szCs w:val="24"/>
              </w:rPr>
              <w:t>为http://hnsggzyjy.henan.gov.cn/BidOpening/bidopeninghallaction/hall/login，投标人无需到河南省</w:t>
            </w:r>
            <w:r>
              <w:rPr>
                <w:rFonts w:hint="eastAsia" w:ascii="宋体" w:hAnsi="宋体" w:eastAsia="宋体" w:cs="宋体"/>
                <w:spacing w:val="21"/>
                <w:sz w:val="24"/>
                <w:szCs w:val="24"/>
              </w:rPr>
              <w:t>公共资源交易中心现场参加开标会议，无需到达现场提交原件</w:t>
            </w:r>
            <w:r>
              <w:rPr>
                <w:rFonts w:hint="eastAsia" w:ascii="宋体" w:hAnsi="宋体" w:eastAsia="宋体" w:cs="宋体"/>
                <w:spacing w:val="19"/>
                <w:sz w:val="24"/>
                <w:szCs w:val="24"/>
              </w:rPr>
              <w:t>资料。投标人应在投标截止时间前，登录远程开标大厅，在线准时参加开标活动并进行文件解密等。</w:t>
            </w:r>
          </w:p>
        </w:tc>
      </w:tr>
      <w:tr w14:paraId="7029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top"/>
          </w:tcPr>
          <w:p w14:paraId="463F3DB7">
            <w:pPr>
              <w:pStyle w:val="25"/>
              <w:keepNext w:val="0"/>
              <w:keepLines w:val="0"/>
              <w:pageBreakBefore w:val="0"/>
              <w:widowControl/>
              <w:kinsoku w:val="0"/>
              <w:wordWrap/>
              <w:overflowPunct/>
              <w:topLinePunct w:val="0"/>
              <w:autoSpaceDE w:val="0"/>
              <w:autoSpaceDN w:val="0"/>
              <w:bidi w:val="0"/>
              <w:adjustRightInd w:val="0"/>
              <w:spacing w:before="238" w:line="460" w:lineRule="exact"/>
              <w:jc w:val="center"/>
              <w:textAlignment w:val="baseline"/>
              <w:rPr>
                <w:rFonts w:hint="eastAsia" w:ascii="宋体" w:hAnsi="宋体" w:eastAsia="宋体" w:cs="宋体"/>
                <w:kern w:val="21"/>
                <w:sz w:val="24"/>
              </w:rPr>
            </w:pPr>
            <w:r>
              <w:rPr>
                <w:rFonts w:hint="eastAsia" w:ascii="宋体" w:hAnsi="宋体" w:eastAsia="宋体" w:cs="宋体"/>
                <w:spacing w:val="3"/>
                <w:position w:val="1"/>
                <w:sz w:val="24"/>
                <w:szCs w:val="24"/>
              </w:rPr>
              <w:t>5.2</w:t>
            </w:r>
          </w:p>
        </w:tc>
        <w:tc>
          <w:tcPr>
            <w:tcW w:w="1736" w:type="dxa"/>
            <w:vAlign w:val="top"/>
          </w:tcPr>
          <w:p w14:paraId="544F7208">
            <w:pPr>
              <w:pStyle w:val="25"/>
              <w:keepNext w:val="0"/>
              <w:keepLines w:val="0"/>
              <w:pageBreakBefore w:val="0"/>
              <w:widowControl/>
              <w:kinsoku w:val="0"/>
              <w:wordWrap/>
              <w:overflowPunct/>
              <w:topLinePunct w:val="0"/>
              <w:autoSpaceDE w:val="0"/>
              <w:autoSpaceDN w:val="0"/>
              <w:bidi w:val="0"/>
              <w:adjustRightInd w:val="0"/>
              <w:spacing w:before="239" w:line="460" w:lineRule="exact"/>
              <w:jc w:val="center"/>
              <w:textAlignment w:val="baseline"/>
              <w:rPr>
                <w:rFonts w:hint="eastAsia" w:ascii="宋体" w:hAnsi="宋体" w:eastAsia="宋体" w:cs="宋体"/>
                <w:kern w:val="21"/>
                <w:sz w:val="24"/>
              </w:rPr>
            </w:pPr>
            <w:r>
              <w:rPr>
                <w:rFonts w:hint="eastAsia" w:ascii="宋体" w:hAnsi="宋体" w:eastAsia="宋体" w:cs="宋体"/>
                <w:spacing w:val="16"/>
                <w:sz w:val="24"/>
                <w:szCs w:val="24"/>
              </w:rPr>
              <w:t>开标程序</w:t>
            </w:r>
          </w:p>
        </w:tc>
        <w:tc>
          <w:tcPr>
            <w:tcW w:w="7372" w:type="dxa"/>
            <w:vAlign w:val="top"/>
          </w:tcPr>
          <w:p w14:paraId="4FE6E730">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rPr>
                <w:rFonts w:hint="eastAsia" w:ascii="宋体" w:hAnsi="宋体" w:eastAsia="宋体" w:cs="宋体"/>
                <w:kern w:val="21"/>
                <w:sz w:val="24"/>
              </w:rPr>
            </w:pPr>
            <w:r>
              <w:rPr>
                <w:rFonts w:hint="eastAsia" w:ascii="宋体" w:hAnsi="宋体" w:eastAsia="宋体" w:cs="宋体"/>
                <w:spacing w:val="21"/>
                <w:sz w:val="24"/>
                <w:szCs w:val="24"/>
              </w:rPr>
              <w:t>本项目采用远程电子开标，投标人须在投标截止时间前登录远程开标大厅，在线准时参加开标活动并进行文件解密等。</w:t>
            </w:r>
          </w:p>
        </w:tc>
      </w:tr>
      <w:tr w14:paraId="2A0D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497AABEC">
            <w:pPr>
              <w:pStyle w:val="25"/>
              <w:keepNext w:val="0"/>
              <w:keepLines w:val="0"/>
              <w:pageBreakBefore w:val="0"/>
              <w:widowControl/>
              <w:kinsoku w:val="0"/>
              <w:wordWrap/>
              <w:overflowPunct/>
              <w:topLinePunct w:val="0"/>
              <w:autoSpaceDE w:val="0"/>
              <w:autoSpaceDN w:val="0"/>
              <w:bidi w:val="0"/>
              <w:adjustRightInd w:val="0"/>
              <w:spacing w:before="65" w:line="460" w:lineRule="exact"/>
              <w:jc w:val="center"/>
              <w:textAlignment w:val="baseline"/>
              <w:rPr>
                <w:rFonts w:hint="eastAsia" w:ascii="宋体" w:hAnsi="宋体" w:eastAsia="宋体" w:cs="宋体"/>
                <w:kern w:val="21"/>
                <w:sz w:val="24"/>
              </w:rPr>
            </w:pPr>
            <w:r>
              <w:rPr>
                <w:rFonts w:hint="eastAsia" w:ascii="宋体" w:hAnsi="宋体" w:eastAsia="宋体" w:cs="宋体"/>
                <w:spacing w:val="3"/>
                <w:position w:val="1"/>
                <w:sz w:val="24"/>
                <w:szCs w:val="24"/>
              </w:rPr>
              <w:t>5.3</w:t>
            </w:r>
          </w:p>
        </w:tc>
        <w:tc>
          <w:tcPr>
            <w:tcW w:w="1736" w:type="dxa"/>
            <w:vAlign w:val="center"/>
          </w:tcPr>
          <w:p w14:paraId="2C1DE8A8">
            <w:pPr>
              <w:pStyle w:val="25"/>
              <w:keepNext w:val="0"/>
              <w:keepLines w:val="0"/>
              <w:pageBreakBefore w:val="0"/>
              <w:widowControl/>
              <w:kinsoku w:val="0"/>
              <w:wordWrap/>
              <w:overflowPunct/>
              <w:topLinePunct w:val="0"/>
              <w:autoSpaceDE w:val="0"/>
              <w:autoSpaceDN w:val="0"/>
              <w:bidi w:val="0"/>
              <w:adjustRightInd w:val="0"/>
              <w:spacing w:before="65" w:line="460" w:lineRule="exact"/>
              <w:jc w:val="center"/>
              <w:textAlignment w:val="baseline"/>
              <w:rPr>
                <w:rFonts w:hint="eastAsia" w:ascii="宋体" w:hAnsi="宋体" w:eastAsia="宋体" w:cs="宋体"/>
                <w:kern w:val="21"/>
                <w:sz w:val="24"/>
              </w:rPr>
            </w:pPr>
            <w:r>
              <w:rPr>
                <w:rFonts w:hint="eastAsia" w:ascii="宋体" w:hAnsi="宋体" w:eastAsia="宋体" w:cs="宋体"/>
                <w:spacing w:val="16"/>
                <w:sz w:val="24"/>
                <w:szCs w:val="24"/>
              </w:rPr>
              <w:t>开标疑义</w:t>
            </w:r>
          </w:p>
        </w:tc>
        <w:tc>
          <w:tcPr>
            <w:tcW w:w="7372" w:type="dxa"/>
            <w:vAlign w:val="top"/>
          </w:tcPr>
          <w:p w14:paraId="1B6D3751">
            <w:pPr>
              <w:pStyle w:val="25"/>
              <w:keepNext w:val="0"/>
              <w:keepLines w:val="0"/>
              <w:pageBreakBefore w:val="0"/>
              <w:widowControl/>
              <w:kinsoku w:val="0"/>
              <w:wordWrap/>
              <w:overflowPunct/>
              <w:topLinePunct w:val="0"/>
              <w:autoSpaceDE w:val="0"/>
              <w:autoSpaceDN w:val="0"/>
              <w:bidi w:val="0"/>
              <w:adjustRightInd w:val="0"/>
              <w:spacing w:before="78" w:line="460" w:lineRule="exact"/>
              <w:ind w:right="59" w:rightChars="0"/>
              <w:jc w:val="both"/>
              <w:textAlignment w:val="baseline"/>
              <w:rPr>
                <w:rFonts w:hint="eastAsia" w:ascii="宋体" w:hAnsi="宋体" w:eastAsia="宋体" w:cs="宋体"/>
                <w:kern w:val="21"/>
                <w:sz w:val="24"/>
              </w:rPr>
            </w:pPr>
            <w:r>
              <w:rPr>
                <w:rFonts w:hint="eastAsia" w:ascii="宋体" w:hAnsi="宋体" w:eastAsia="宋体" w:cs="宋体"/>
                <w:spacing w:val="21"/>
                <w:sz w:val="24"/>
                <w:szCs w:val="24"/>
                <w:highlight w:val="none"/>
              </w:rPr>
              <w:t>投标人对开标过程有疑义的，可在开标过程中系统规定的时间内在线提出。</w:t>
            </w:r>
          </w:p>
        </w:tc>
      </w:tr>
      <w:tr w14:paraId="2607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top"/>
          </w:tcPr>
          <w:p w14:paraId="5A26E12C">
            <w:pPr>
              <w:pStyle w:val="25"/>
              <w:keepNext w:val="0"/>
              <w:keepLines w:val="0"/>
              <w:pageBreakBefore w:val="0"/>
              <w:widowControl/>
              <w:kinsoku w:val="0"/>
              <w:wordWrap/>
              <w:overflowPunct/>
              <w:topLinePunct w:val="0"/>
              <w:autoSpaceDE w:val="0"/>
              <w:autoSpaceDN w:val="0"/>
              <w:bidi w:val="0"/>
              <w:adjustRightInd w:val="0"/>
              <w:spacing w:before="239" w:line="460" w:lineRule="exact"/>
              <w:textAlignment w:val="baseline"/>
              <w:rPr>
                <w:rFonts w:hint="eastAsia" w:ascii="宋体" w:hAnsi="宋体" w:eastAsia="宋体" w:cs="宋体"/>
                <w:kern w:val="21"/>
                <w:sz w:val="24"/>
              </w:rPr>
            </w:pPr>
            <w:r>
              <w:rPr>
                <w:rFonts w:hint="eastAsia" w:ascii="宋体" w:hAnsi="宋体" w:eastAsia="宋体" w:cs="宋体"/>
                <w:spacing w:val="6"/>
                <w:position w:val="1"/>
                <w:sz w:val="24"/>
                <w:szCs w:val="24"/>
              </w:rPr>
              <w:t>6.1.1</w:t>
            </w:r>
          </w:p>
        </w:tc>
        <w:tc>
          <w:tcPr>
            <w:tcW w:w="1736" w:type="dxa"/>
            <w:vAlign w:val="top"/>
          </w:tcPr>
          <w:p w14:paraId="4CD05D90">
            <w:pPr>
              <w:pStyle w:val="25"/>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spacing w:val="19"/>
                <w:sz w:val="24"/>
                <w:szCs w:val="24"/>
              </w:rPr>
              <w:t>评标委员会的组建</w:t>
            </w:r>
          </w:p>
        </w:tc>
        <w:tc>
          <w:tcPr>
            <w:tcW w:w="7372" w:type="dxa"/>
            <w:vAlign w:val="top"/>
          </w:tcPr>
          <w:p w14:paraId="741CDA01">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textAlignment w:val="baseline"/>
              <w:rPr>
                <w:rFonts w:hint="eastAsia" w:ascii="宋体" w:hAnsi="宋体" w:eastAsia="宋体" w:cs="宋体"/>
                <w:spacing w:val="12"/>
                <w:sz w:val="24"/>
                <w:szCs w:val="24"/>
              </w:rPr>
            </w:pPr>
            <w:r>
              <w:rPr>
                <w:rFonts w:hint="eastAsia" w:ascii="宋体" w:hAnsi="宋体" w:eastAsia="宋体" w:cs="宋体"/>
                <w:spacing w:val="13"/>
                <w:sz w:val="24"/>
                <w:szCs w:val="24"/>
              </w:rPr>
              <w:t>评标委员会构成：7人，其中采购人代表</w:t>
            </w:r>
            <w:r>
              <w:rPr>
                <w:rFonts w:hint="eastAsia" w:ascii="宋体" w:hAnsi="宋体" w:eastAsia="宋体" w:cs="宋体"/>
                <w:spacing w:val="-20"/>
                <w:sz w:val="24"/>
                <w:szCs w:val="24"/>
              </w:rPr>
              <w:t xml:space="preserve"> </w:t>
            </w:r>
            <w:r>
              <w:rPr>
                <w:rFonts w:hint="eastAsia" w:ascii="宋体" w:hAnsi="宋体" w:eastAsia="宋体" w:cs="宋体"/>
                <w:spacing w:val="13"/>
                <w:sz w:val="24"/>
                <w:szCs w:val="24"/>
              </w:rPr>
              <w:t>2</w:t>
            </w:r>
            <w:r>
              <w:rPr>
                <w:rFonts w:hint="eastAsia" w:ascii="宋体" w:hAnsi="宋体" w:eastAsia="宋体" w:cs="宋体"/>
                <w:spacing w:val="-29"/>
                <w:sz w:val="24"/>
                <w:szCs w:val="24"/>
              </w:rPr>
              <w:t xml:space="preserve"> </w:t>
            </w:r>
            <w:r>
              <w:rPr>
                <w:rFonts w:hint="eastAsia" w:ascii="宋体" w:hAnsi="宋体" w:eastAsia="宋体" w:cs="宋体"/>
                <w:spacing w:val="13"/>
                <w:sz w:val="24"/>
                <w:szCs w:val="24"/>
              </w:rPr>
              <w:t>人，专</w:t>
            </w:r>
            <w:r>
              <w:rPr>
                <w:rFonts w:hint="eastAsia" w:ascii="宋体" w:hAnsi="宋体" w:eastAsia="宋体" w:cs="宋体"/>
                <w:spacing w:val="12"/>
                <w:sz w:val="24"/>
                <w:szCs w:val="24"/>
              </w:rPr>
              <w:t>家</w:t>
            </w:r>
            <w:r>
              <w:rPr>
                <w:rFonts w:hint="eastAsia" w:ascii="宋体" w:hAnsi="宋体" w:eastAsia="宋体" w:cs="宋体"/>
                <w:spacing w:val="-18"/>
                <w:sz w:val="24"/>
                <w:szCs w:val="24"/>
              </w:rPr>
              <w:t xml:space="preserve"> </w:t>
            </w:r>
            <w:r>
              <w:rPr>
                <w:rFonts w:hint="eastAsia" w:ascii="宋体" w:hAnsi="宋体" w:eastAsia="宋体" w:cs="宋体"/>
                <w:spacing w:val="12"/>
                <w:sz w:val="24"/>
                <w:szCs w:val="24"/>
              </w:rPr>
              <w:t>5</w:t>
            </w:r>
            <w:r>
              <w:rPr>
                <w:rFonts w:hint="eastAsia" w:ascii="宋体" w:hAnsi="宋体" w:eastAsia="宋体" w:cs="宋体"/>
                <w:spacing w:val="-27"/>
                <w:sz w:val="24"/>
                <w:szCs w:val="24"/>
              </w:rPr>
              <w:t xml:space="preserve"> </w:t>
            </w:r>
            <w:r>
              <w:rPr>
                <w:rFonts w:hint="eastAsia" w:ascii="宋体" w:hAnsi="宋体" w:eastAsia="宋体" w:cs="宋体"/>
                <w:spacing w:val="12"/>
                <w:sz w:val="24"/>
                <w:szCs w:val="24"/>
              </w:rPr>
              <w:t>人。</w:t>
            </w:r>
          </w:p>
          <w:p w14:paraId="2C177FAF">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textAlignment w:val="baseline"/>
              <w:rPr>
                <w:rFonts w:hint="eastAsia" w:ascii="宋体" w:hAnsi="宋体" w:eastAsia="宋体" w:cs="宋体"/>
                <w:kern w:val="21"/>
                <w:sz w:val="24"/>
              </w:rPr>
            </w:pPr>
            <w:r>
              <w:rPr>
                <w:rFonts w:hint="eastAsia" w:ascii="宋体" w:hAnsi="宋体" w:eastAsia="宋体" w:cs="宋体"/>
                <w:spacing w:val="18"/>
                <w:sz w:val="24"/>
                <w:szCs w:val="24"/>
              </w:rPr>
              <w:t>专家确定方式：从河南省政府采购专家库中随机抽取。</w:t>
            </w:r>
          </w:p>
        </w:tc>
      </w:tr>
      <w:tr w14:paraId="45EC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top"/>
          </w:tcPr>
          <w:p w14:paraId="29BA93EE">
            <w:pPr>
              <w:pStyle w:val="25"/>
              <w:keepNext w:val="0"/>
              <w:keepLines w:val="0"/>
              <w:pageBreakBefore w:val="0"/>
              <w:widowControl/>
              <w:kinsoku w:val="0"/>
              <w:wordWrap/>
              <w:overflowPunct/>
              <w:topLinePunct w:val="0"/>
              <w:autoSpaceDE w:val="0"/>
              <w:autoSpaceDN w:val="0"/>
              <w:bidi w:val="0"/>
              <w:adjustRightInd w:val="0"/>
              <w:spacing w:before="117" w:line="460" w:lineRule="exact"/>
              <w:textAlignment w:val="baseline"/>
              <w:rPr>
                <w:rFonts w:hint="eastAsia" w:ascii="宋体" w:hAnsi="宋体" w:eastAsia="宋体" w:cs="宋体"/>
                <w:kern w:val="21"/>
                <w:sz w:val="24"/>
              </w:rPr>
            </w:pPr>
            <w:r>
              <w:rPr>
                <w:rFonts w:hint="eastAsia" w:ascii="宋体" w:hAnsi="宋体" w:eastAsia="宋体" w:cs="宋体"/>
                <w:spacing w:val="6"/>
                <w:position w:val="1"/>
                <w:sz w:val="24"/>
                <w:szCs w:val="24"/>
              </w:rPr>
              <w:t>6.3.2</w:t>
            </w:r>
          </w:p>
        </w:tc>
        <w:tc>
          <w:tcPr>
            <w:tcW w:w="1736" w:type="dxa"/>
            <w:vAlign w:val="top"/>
          </w:tcPr>
          <w:p w14:paraId="7CA244F0">
            <w:pPr>
              <w:pStyle w:val="25"/>
              <w:keepNext w:val="0"/>
              <w:keepLines w:val="0"/>
              <w:pageBreakBefore w:val="0"/>
              <w:widowControl/>
              <w:kinsoku w:val="0"/>
              <w:wordWrap/>
              <w:overflowPunct/>
              <w:topLinePunct w:val="0"/>
              <w:autoSpaceDE w:val="0"/>
              <w:autoSpaceDN w:val="0"/>
              <w:bidi w:val="0"/>
              <w:adjustRightInd w:val="0"/>
              <w:spacing w:before="116" w:line="460" w:lineRule="exact"/>
              <w:jc w:val="center"/>
              <w:textAlignment w:val="baseline"/>
              <w:rPr>
                <w:rFonts w:hint="eastAsia" w:ascii="宋体" w:hAnsi="宋体" w:eastAsia="宋体" w:cs="宋体"/>
                <w:kern w:val="21"/>
                <w:sz w:val="24"/>
              </w:rPr>
            </w:pPr>
            <w:r>
              <w:rPr>
                <w:rFonts w:hint="eastAsia" w:ascii="宋体" w:hAnsi="宋体" w:eastAsia="宋体" w:cs="宋体"/>
                <w:spacing w:val="19"/>
                <w:sz w:val="24"/>
                <w:szCs w:val="24"/>
              </w:rPr>
              <w:t>推荐中标候选人的数量</w:t>
            </w:r>
          </w:p>
        </w:tc>
        <w:tc>
          <w:tcPr>
            <w:tcW w:w="7372" w:type="dxa"/>
            <w:vAlign w:val="center"/>
          </w:tcPr>
          <w:p w14:paraId="31F10619">
            <w:pPr>
              <w:pStyle w:val="25"/>
              <w:keepNext w:val="0"/>
              <w:keepLines w:val="0"/>
              <w:pageBreakBefore w:val="0"/>
              <w:widowControl/>
              <w:kinsoku w:val="0"/>
              <w:wordWrap/>
              <w:overflowPunct/>
              <w:topLinePunct w:val="0"/>
              <w:autoSpaceDE w:val="0"/>
              <w:autoSpaceDN w:val="0"/>
              <w:bidi w:val="0"/>
              <w:adjustRightInd w:val="0"/>
              <w:spacing w:before="117" w:line="460" w:lineRule="exact"/>
              <w:jc w:val="left"/>
              <w:textAlignment w:val="baseline"/>
              <w:rPr>
                <w:rFonts w:hint="eastAsia" w:ascii="宋体" w:hAnsi="宋体" w:eastAsia="宋体" w:cs="宋体"/>
                <w:kern w:val="21"/>
                <w:sz w:val="24"/>
                <w:lang w:eastAsia="zh-CN"/>
              </w:rPr>
            </w:pPr>
            <w:r>
              <w:rPr>
                <w:rFonts w:hint="eastAsia" w:ascii="宋体" w:hAnsi="宋体" w:eastAsia="宋体" w:cs="宋体"/>
                <w:spacing w:val="-4"/>
                <w:sz w:val="24"/>
                <w:szCs w:val="24"/>
              </w:rPr>
              <w:t>3名</w:t>
            </w:r>
            <w:r>
              <w:rPr>
                <w:rFonts w:hint="eastAsia" w:cs="宋体"/>
                <w:spacing w:val="-4"/>
                <w:sz w:val="24"/>
                <w:szCs w:val="24"/>
                <w:lang w:val="en-US" w:eastAsia="zh-CN"/>
              </w:rPr>
              <w:t>/标段</w:t>
            </w:r>
          </w:p>
        </w:tc>
      </w:tr>
      <w:tr w14:paraId="4325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31C486A0">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0" w:leftChars="0"/>
              <w:jc w:val="center"/>
              <w:textAlignment w:val="baseline"/>
              <w:rPr>
                <w:rFonts w:hint="eastAsia" w:ascii="宋体" w:hAnsi="宋体" w:eastAsia="宋体" w:cs="宋体"/>
                <w:kern w:val="21"/>
                <w:sz w:val="24"/>
              </w:rPr>
            </w:pPr>
            <w:r>
              <w:rPr>
                <w:rFonts w:hint="eastAsia" w:ascii="宋体" w:hAnsi="宋体" w:eastAsia="宋体" w:cs="宋体"/>
                <w:spacing w:val="6"/>
                <w:position w:val="1"/>
                <w:sz w:val="24"/>
                <w:szCs w:val="24"/>
              </w:rPr>
              <w:t>7.1.1</w:t>
            </w:r>
          </w:p>
        </w:tc>
        <w:tc>
          <w:tcPr>
            <w:tcW w:w="1736" w:type="dxa"/>
            <w:vAlign w:val="top"/>
          </w:tcPr>
          <w:p w14:paraId="3EE60616">
            <w:pPr>
              <w:pStyle w:val="25"/>
              <w:keepNext w:val="0"/>
              <w:keepLines w:val="0"/>
              <w:pageBreakBefore w:val="0"/>
              <w:widowControl/>
              <w:kinsoku w:val="0"/>
              <w:wordWrap/>
              <w:overflowPunct/>
              <w:topLinePunct w:val="0"/>
              <w:autoSpaceDE w:val="0"/>
              <w:autoSpaceDN w:val="0"/>
              <w:bidi w:val="0"/>
              <w:adjustRightInd w:val="0"/>
              <w:spacing w:before="79" w:line="460" w:lineRule="exact"/>
              <w:jc w:val="center"/>
              <w:textAlignment w:val="baseline"/>
              <w:rPr>
                <w:rFonts w:hint="eastAsia" w:ascii="宋体" w:hAnsi="宋体" w:eastAsia="宋体" w:cs="宋体"/>
                <w:kern w:val="21"/>
                <w:sz w:val="24"/>
              </w:rPr>
            </w:pPr>
            <w:r>
              <w:rPr>
                <w:rFonts w:hint="eastAsia" w:ascii="宋体" w:hAnsi="宋体" w:eastAsia="宋体" w:cs="宋体"/>
                <w:spacing w:val="19"/>
                <w:sz w:val="24"/>
                <w:szCs w:val="24"/>
              </w:rPr>
              <w:t>是否授权评标委员会确定中</w:t>
            </w:r>
            <w:r>
              <w:rPr>
                <w:rFonts w:hint="eastAsia" w:ascii="宋体" w:hAnsi="宋体" w:eastAsia="宋体" w:cs="宋体"/>
                <w:spacing w:val="10"/>
                <w:sz w:val="24"/>
                <w:szCs w:val="24"/>
              </w:rPr>
              <w:t>标人</w:t>
            </w:r>
          </w:p>
        </w:tc>
        <w:tc>
          <w:tcPr>
            <w:tcW w:w="7372" w:type="dxa"/>
            <w:vAlign w:val="center"/>
          </w:tcPr>
          <w:p w14:paraId="15E0FC41">
            <w:pPr>
              <w:pStyle w:val="25"/>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kern w:val="21"/>
                <w:sz w:val="24"/>
              </w:rPr>
            </w:pPr>
            <w:r>
              <w:rPr>
                <w:rFonts w:hint="eastAsia" w:ascii="宋体" w:hAnsi="宋体" w:eastAsia="宋体" w:cs="宋体"/>
                <w:sz w:val="24"/>
                <w:szCs w:val="24"/>
              </w:rPr>
              <w:t>是</w:t>
            </w:r>
          </w:p>
        </w:tc>
      </w:tr>
      <w:tr w14:paraId="068E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7C8D9829">
            <w:pPr>
              <w:pStyle w:val="25"/>
              <w:keepNext w:val="0"/>
              <w:keepLines w:val="0"/>
              <w:pageBreakBefore w:val="0"/>
              <w:widowControl/>
              <w:kinsoku w:val="0"/>
              <w:wordWrap/>
              <w:overflowPunct/>
              <w:topLinePunct w:val="0"/>
              <w:autoSpaceDE w:val="0"/>
              <w:autoSpaceDN w:val="0"/>
              <w:bidi w:val="0"/>
              <w:adjustRightInd w:val="0"/>
              <w:spacing w:before="65" w:line="460" w:lineRule="exact"/>
              <w:jc w:val="both"/>
              <w:textAlignment w:val="baseline"/>
              <w:rPr>
                <w:rFonts w:hint="eastAsia" w:ascii="宋体" w:hAnsi="宋体" w:eastAsia="宋体" w:cs="宋体"/>
                <w:kern w:val="21"/>
                <w:sz w:val="24"/>
              </w:rPr>
            </w:pPr>
            <w:r>
              <w:rPr>
                <w:rFonts w:hint="eastAsia" w:ascii="宋体" w:hAnsi="宋体" w:eastAsia="宋体" w:cs="宋体"/>
                <w:spacing w:val="6"/>
                <w:position w:val="1"/>
                <w:sz w:val="24"/>
                <w:szCs w:val="24"/>
              </w:rPr>
              <w:t>7.1.2</w:t>
            </w:r>
          </w:p>
        </w:tc>
        <w:tc>
          <w:tcPr>
            <w:tcW w:w="1736" w:type="dxa"/>
            <w:vAlign w:val="center"/>
          </w:tcPr>
          <w:p w14:paraId="7EFCACB9">
            <w:pPr>
              <w:pStyle w:val="25"/>
              <w:keepNext w:val="0"/>
              <w:keepLines w:val="0"/>
              <w:pageBreakBefore w:val="0"/>
              <w:widowControl/>
              <w:kinsoku w:val="0"/>
              <w:wordWrap/>
              <w:overflowPunct/>
              <w:topLinePunct w:val="0"/>
              <w:autoSpaceDE w:val="0"/>
              <w:autoSpaceDN w:val="0"/>
              <w:bidi w:val="0"/>
              <w:adjustRightInd w:val="0"/>
              <w:spacing w:before="65" w:line="460" w:lineRule="exact"/>
              <w:jc w:val="both"/>
              <w:textAlignment w:val="baseline"/>
              <w:rPr>
                <w:rFonts w:hint="eastAsia" w:ascii="宋体" w:hAnsi="宋体" w:eastAsia="宋体" w:cs="宋体"/>
                <w:kern w:val="21"/>
                <w:sz w:val="24"/>
              </w:rPr>
            </w:pPr>
            <w:r>
              <w:rPr>
                <w:rFonts w:hint="eastAsia" w:ascii="宋体" w:hAnsi="宋体" w:eastAsia="宋体" w:cs="宋体"/>
                <w:spacing w:val="15"/>
                <w:sz w:val="24"/>
                <w:szCs w:val="24"/>
              </w:rPr>
              <w:t>定标原则</w:t>
            </w:r>
          </w:p>
        </w:tc>
        <w:tc>
          <w:tcPr>
            <w:tcW w:w="7372" w:type="dxa"/>
            <w:vAlign w:val="top"/>
          </w:tcPr>
          <w:p w14:paraId="38C0D1BE">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rPr>
                <w:rFonts w:hint="eastAsia" w:ascii="宋体" w:hAnsi="宋体" w:eastAsia="宋体" w:cs="宋体"/>
                <w:spacing w:val="19"/>
                <w:sz w:val="24"/>
                <w:szCs w:val="24"/>
              </w:rPr>
            </w:pPr>
            <w:r>
              <w:rPr>
                <w:rFonts w:hint="eastAsia" w:cs="宋体"/>
                <w:spacing w:val="21"/>
                <w:sz w:val="24"/>
                <w:szCs w:val="24"/>
                <w:lang w:val="en-US" w:eastAsia="zh-CN"/>
              </w:rPr>
              <w:t>1、</w:t>
            </w:r>
            <w:r>
              <w:rPr>
                <w:rFonts w:hint="eastAsia" w:ascii="宋体" w:hAnsi="宋体" w:eastAsia="宋体" w:cs="宋体"/>
                <w:spacing w:val="21"/>
                <w:sz w:val="24"/>
                <w:szCs w:val="24"/>
              </w:rPr>
              <w:t>评标委员会根据评标排列顺序推荐前三名为中标候选人，并确</w:t>
            </w:r>
            <w:r>
              <w:rPr>
                <w:rFonts w:hint="eastAsia" w:ascii="宋体" w:hAnsi="宋体" w:eastAsia="宋体" w:cs="宋体"/>
                <w:spacing w:val="19"/>
                <w:sz w:val="24"/>
                <w:szCs w:val="24"/>
              </w:rPr>
              <w:t>定第一名为中标人。如评审得分相同的，按照投标报价由低到高的顺序推荐；如评审得分与投标报价均相同的，按照技术标得分由高到低顺序推荐；若评审得分、投标报价、技术标得分均相同的，则由采购人代表自主决定中标候选人</w:t>
            </w:r>
            <w:r>
              <w:rPr>
                <w:rFonts w:hint="eastAsia" w:cs="宋体"/>
                <w:spacing w:val="19"/>
                <w:sz w:val="24"/>
                <w:szCs w:val="24"/>
                <w:lang w:val="en-US" w:eastAsia="zh-CN"/>
              </w:rPr>
              <w:t>排列顺序</w:t>
            </w:r>
            <w:r>
              <w:rPr>
                <w:rFonts w:hint="eastAsia" w:ascii="宋体" w:hAnsi="宋体" w:eastAsia="宋体" w:cs="宋体"/>
                <w:spacing w:val="19"/>
                <w:sz w:val="24"/>
                <w:szCs w:val="24"/>
              </w:rPr>
              <w:t>。</w:t>
            </w:r>
          </w:p>
          <w:p w14:paraId="621AB8F9">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rPr>
                <w:rFonts w:hint="default" w:cs="宋体"/>
                <w:spacing w:val="19"/>
                <w:sz w:val="24"/>
                <w:szCs w:val="24"/>
                <w:lang w:val="en-US" w:eastAsia="zh-CN"/>
              </w:rPr>
            </w:pPr>
            <w:r>
              <w:rPr>
                <w:rFonts w:hint="eastAsia" w:cs="宋体"/>
                <w:spacing w:val="19"/>
                <w:sz w:val="24"/>
                <w:szCs w:val="24"/>
                <w:lang w:val="en-US" w:eastAsia="zh-CN"/>
              </w:rPr>
              <w:t>2、本次采购项目允许一个投标人中多个标段。</w:t>
            </w:r>
          </w:p>
          <w:p w14:paraId="282A3614">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rPr>
                <w:rFonts w:hint="default" w:ascii="宋体" w:hAnsi="宋体" w:eastAsia="宋体" w:cs="宋体"/>
                <w:spacing w:val="19"/>
                <w:sz w:val="24"/>
                <w:szCs w:val="24"/>
                <w:highlight w:val="green"/>
                <w:lang w:val="en-US" w:eastAsia="zh-CN"/>
              </w:rPr>
            </w:pPr>
            <w:r>
              <w:rPr>
                <w:rFonts w:hint="eastAsia" w:cs="宋体"/>
                <w:spacing w:val="19"/>
                <w:sz w:val="24"/>
                <w:szCs w:val="24"/>
                <w:lang w:val="en-US" w:eastAsia="zh-CN"/>
              </w:rPr>
              <w:t>3、</w:t>
            </w:r>
            <w:r>
              <w:rPr>
                <w:rFonts w:hint="eastAsia" w:ascii="宋体" w:hAnsi="宋体" w:eastAsia="宋体" w:cs="宋体"/>
                <w:spacing w:val="19"/>
                <w:sz w:val="24"/>
                <w:szCs w:val="24"/>
                <w:highlight w:val="none"/>
                <w:lang w:val="en-US" w:eastAsia="zh-CN"/>
              </w:rPr>
              <w:t>排名在前的中标候选人除因法定不可抗力外不得随意放弃中标资格，否则承担相应法律责任。排名在前的中标候选人确因不可抗力不能履行合同，或因被查实存在影响中标结果的违法行为等情况，不符合中标条件的，采购人可以按照评标排名顺次确定排名其后的候选人为中标人；排名其后的候选人与采购人预期差距较大，或对采购人明显不利的，采购人可以重新组织招标。</w:t>
            </w:r>
          </w:p>
        </w:tc>
      </w:tr>
      <w:tr w14:paraId="0570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45D4D34F">
            <w:pPr>
              <w:pStyle w:val="25"/>
              <w:keepNext w:val="0"/>
              <w:keepLines w:val="0"/>
              <w:pageBreakBefore w:val="0"/>
              <w:widowControl/>
              <w:kinsoku w:val="0"/>
              <w:wordWrap/>
              <w:overflowPunct/>
              <w:topLinePunct w:val="0"/>
              <w:autoSpaceDE w:val="0"/>
              <w:autoSpaceDN w:val="0"/>
              <w:bidi w:val="0"/>
              <w:adjustRightInd w:val="0"/>
              <w:snapToGrid w:val="0"/>
              <w:spacing w:before="65" w:line="460" w:lineRule="exact"/>
              <w:jc w:val="center"/>
              <w:textAlignment w:val="baseline"/>
              <w:rPr>
                <w:rFonts w:hint="eastAsia" w:ascii="宋体" w:hAnsi="宋体" w:eastAsia="宋体" w:cs="宋体"/>
                <w:kern w:val="21"/>
                <w:sz w:val="24"/>
              </w:rPr>
            </w:pPr>
            <w:r>
              <w:rPr>
                <w:rFonts w:hint="eastAsia" w:ascii="宋体" w:hAnsi="宋体" w:eastAsia="宋体" w:cs="宋体"/>
                <w:spacing w:val="3"/>
                <w:position w:val="1"/>
                <w:sz w:val="24"/>
                <w:szCs w:val="24"/>
              </w:rPr>
              <w:t>7.2</w:t>
            </w:r>
          </w:p>
        </w:tc>
        <w:tc>
          <w:tcPr>
            <w:tcW w:w="1736" w:type="dxa"/>
            <w:vAlign w:val="center"/>
          </w:tcPr>
          <w:p w14:paraId="6E797994">
            <w:pPr>
              <w:pStyle w:val="25"/>
              <w:keepNext w:val="0"/>
              <w:keepLines w:val="0"/>
              <w:pageBreakBefore w:val="0"/>
              <w:widowControl/>
              <w:kinsoku w:val="0"/>
              <w:wordWrap/>
              <w:overflowPunct/>
              <w:topLinePunct w:val="0"/>
              <w:autoSpaceDE w:val="0"/>
              <w:autoSpaceDN w:val="0"/>
              <w:bidi w:val="0"/>
              <w:adjustRightInd w:val="0"/>
              <w:snapToGrid w:val="0"/>
              <w:spacing w:before="65" w:line="460" w:lineRule="exact"/>
              <w:jc w:val="both"/>
              <w:textAlignment w:val="baseline"/>
              <w:rPr>
                <w:rFonts w:hint="eastAsia" w:ascii="宋体" w:hAnsi="宋体" w:eastAsia="宋体" w:cs="宋体"/>
                <w:kern w:val="21"/>
                <w:sz w:val="24"/>
                <w:highlight w:val="none"/>
              </w:rPr>
            </w:pPr>
            <w:r>
              <w:rPr>
                <w:rFonts w:hint="eastAsia" w:ascii="宋体" w:hAnsi="宋体" w:eastAsia="宋体" w:cs="宋体"/>
                <w:spacing w:val="18"/>
                <w:sz w:val="24"/>
                <w:szCs w:val="24"/>
              </w:rPr>
              <w:t>中标结果公布媒介及期限</w:t>
            </w:r>
          </w:p>
        </w:tc>
        <w:tc>
          <w:tcPr>
            <w:tcW w:w="7372" w:type="dxa"/>
            <w:vAlign w:val="top"/>
          </w:tcPr>
          <w:p w14:paraId="0D408CCD">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公布媒介：</w:t>
            </w:r>
            <w:r>
              <w:rPr>
                <w:rFonts w:hint="eastAsia" w:ascii="宋体" w:hAnsi="宋体" w:eastAsia="宋体" w:cs="宋体"/>
                <w:spacing w:val="16"/>
                <w:sz w:val="24"/>
                <w:szCs w:val="24"/>
                <w:highlight w:val="none"/>
              </w:rPr>
              <w:t>《河南省政府采购网》、《河南省公共资源交易中心网》、《河南科技大学第一附属医院</w:t>
            </w:r>
            <w:r>
              <w:rPr>
                <w:rFonts w:hint="eastAsia" w:cs="宋体"/>
                <w:color w:val="auto"/>
                <w:spacing w:val="16"/>
                <w:sz w:val="24"/>
                <w:szCs w:val="24"/>
                <w:highlight w:val="none"/>
                <w:lang w:val="en-US" w:eastAsia="zh-CN"/>
              </w:rPr>
              <w:t>官</w:t>
            </w:r>
            <w:r>
              <w:rPr>
                <w:rFonts w:hint="eastAsia" w:ascii="宋体" w:hAnsi="宋体" w:eastAsia="宋体" w:cs="宋体"/>
                <w:color w:val="auto"/>
                <w:spacing w:val="16"/>
                <w:sz w:val="24"/>
                <w:szCs w:val="24"/>
                <w:highlight w:val="none"/>
              </w:rPr>
              <w:t>网</w:t>
            </w:r>
            <w:r>
              <w:rPr>
                <w:rFonts w:hint="eastAsia" w:ascii="宋体" w:hAnsi="宋体" w:eastAsia="宋体" w:cs="宋体"/>
                <w:spacing w:val="16"/>
                <w:sz w:val="24"/>
                <w:szCs w:val="24"/>
                <w:highlight w:val="none"/>
              </w:rPr>
              <w:t>》</w:t>
            </w:r>
            <w:r>
              <w:rPr>
                <w:rFonts w:hint="eastAsia" w:cs="宋体"/>
                <w:spacing w:val="16"/>
                <w:sz w:val="24"/>
                <w:szCs w:val="24"/>
                <w:highlight w:val="none"/>
                <w:lang w:eastAsia="zh-CN"/>
              </w:rPr>
              <w:t>、</w:t>
            </w:r>
            <w:r>
              <w:rPr>
                <w:rFonts w:hint="eastAsia" w:ascii="宋体" w:hAnsi="宋体" w:eastAsia="宋体" w:cs="宋体"/>
                <w:spacing w:val="17"/>
                <w:sz w:val="24"/>
                <w:szCs w:val="24"/>
                <w:highlight w:val="none"/>
                <w:lang w:val="en-US" w:eastAsia="zh-CN"/>
              </w:rPr>
              <w:t>《中国采购与招标网》、《中国招标投标公共服务平台》</w:t>
            </w:r>
            <w:r>
              <w:rPr>
                <w:rFonts w:hint="eastAsia" w:ascii="宋体" w:hAnsi="宋体" w:eastAsia="宋体" w:cs="宋体"/>
                <w:spacing w:val="14"/>
                <w:sz w:val="24"/>
                <w:szCs w:val="24"/>
              </w:rPr>
              <w:t>上公布。</w:t>
            </w:r>
          </w:p>
          <w:p w14:paraId="26CF9281">
            <w:pPr>
              <w:pStyle w:val="2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21"/>
                <w:sz w:val="24"/>
                <w:highlight w:val="none"/>
              </w:rPr>
            </w:pPr>
            <w:r>
              <w:rPr>
                <w:rFonts w:hint="eastAsia" w:ascii="宋体" w:hAnsi="宋体" w:eastAsia="宋体" w:cs="宋体"/>
                <w:spacing w:val="9"/>
                <w:sz w:val="24"/>
                <w:szCs w:val="24"/>
              </w:rPr>
              <w:t>公告期限：1个工作日。</w:t>
            </w:r>
          </w:p>
        </w:tc>
      </w:tr>
      <w:tr w14:paraId="034E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0C9FC271">
            <w:pPr>
              <w:pStyle w:val="25"/>
              <w:keepNext w:val="0"/>
              <w:keepLines w:val="0"/>
              <w:pageBreakBefore w:val="0"/>
              <w:widowControl/>
              <w:kinsoku w:val="0"/>
              <w:wordWrap/>
              <w:overflowPunct/>
              <w:topLinePunct w:val="0"/>
              <w:autoSpaceDE w:val="0"/>
              <w:autoSpaceDN w:val="0"/>
              <w:bidi w:val="0"/>
              <w:adjustRightInd w:val="0"/>
              <w:snapToGrid w:val="0"/>
              <w:spacing w:before="119" w:line="460" w:lineRule="exact"/>
              <w:jc w:val="both"/>
              <w:textAlignment w:val="baseline"/>
              <w:rPr>
                <w:rFonts w:hint="eastAsia" w:ascii="宋体" w:hAnsi="宋体" w:eastAsia="宋体" w:cs="宋体"/>
                <w:kern w:val="21"/>
                <w:sz w:val="24"/>
              </w:rPr>
            </w:pPr>
            <w:r>
              <w:rPr>
                <w:rFonts w:hint="eastAsia" w:ascii="宋体" w:hAnsi="宋体" w:eastAsia="宋体" w:cs="宋体"/>
                <w:spacing w:val="6"/>
                <w:position w:val="1"/>
                <w:sz w:val="24"/>
                <w:szCs w:val="24"/>
              </w:rPr>
              <w:t>7.4.1</w:t>
            </w:r>
          </w:p>
        </w:tc>
        <w:tc>
          <w:tcPr>
            <w:tcW w:w="1736" w:type="dxa"/>
            <w:vAlign w:val="center"/>
          </w:tcPr>
          <w:p w14:paraId="4F7F2A59">
            <w:pPr>
              <w:pStyle w:val="25"/>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highlight w:val="none"/>
              </w:rPr>
            </w:pPr>
            <w:r>
              <w:rPr>
                <w:rFonts w:hint="eastAsia" w:ascii="宋体" w:hAnsi="宋体" w:eastAsia="宋体" w:cs="宋体"/>
                <w:spacing w:val="17"/>
                <w:sz w:val="24"/>
                <w:szCs w:val="24"/>
              </w:rPr>
              <w:t>履约保证金</w:t>
            </w:r>
          </w:p>
        </w:tc>
        <w:tc>
          <w:tcPr>
            <w:tcW w:w="7372" w:type="dxa"/>
            <w:vAlign w:val="center"/>
          </w:tcPr>
          <w:p w14:paraId="47177F32">
            <w:pPr>
              <w:pStyle w:val="25"/>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kern w:val="21"/>
                <w:sz w:val="24"/>
                <w:highlight w:val="none"/>
                <w:lang w:eastAsia="zh-CN"/>
              </w:rPr>
            </w:pPr>
            <w:r>
              <w:rPr>
                <w:rFonts w:hint="eastAsia" w:ascii="宋体" w:hAnsi="宋体" w:eastAsia="宋体" w:cs="宋体"/>
                <w:spacing w:val="18"/>
                <w:sz w:val="24"/>
                <w:szCs w:val="24"/>
              </w:rPr>
              <w:t>本次招标免收履约保证金。</w:t>
            </w:r>
          </w:p>
        </w:tc>
      </w:tr>
      <w:tr w14:paraId="7048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0BFF3471">
            <w:pPr>
              <w:pStyle w:val="25"/>
              <w:keepNext w:val="0"/>
              <w:keepLines w:val="0"/>
              <w:pageBreakBefore w:val="0"/>
              <w:widowControl/>
              <w:kinsoku w:val="0"/>
              <w:wordWrap/>
              <w:overflowPunct/>
              <w:topLinePunct w:val="0"/>
              <w:autoSpaceDE w:val="0"/>
              <w:autoSpaceDN w:val="0"/>
              <w:bidi w:val="0"/>
              <w:adjustRightInd w:val="0"/>
              <w:spacing w:before="65" w:line="460" w:lineRule="exact"/>
              <w:jc w:val="both"/>
              <w:textAlignment w:val="baseline"/>
              <w:rPr>
                <w:rFonts w:hint="eastAsia" w:ascii="宋体" w:hAnsi="宋体" w:eastAsia="宋体" w:cs="宋体"/>
                <w:kern w:val="21"/>
                <w:sz w:val="24"/>
              </w:rPr>
            </w:pPr>
            <w:r>
              <w:rPr>
                <w:rFonts w:hint="eastAsia" w:ascii="宋体" w:hAnsi="宋体" w:eastAsia="宋体" w:cs="宋体"/>
                <w:spacing w:val="6"/>
                <w:position w:val="1"/>
                <w:sz w:val="24"/>
                <w:szCs w:val="24"/>
              </w:rPr>
              <w:t>8.5.2</w:t>
            </w:r>
          </w:p>
        </w:tc>
        <w:tc>
          <w:tcPr>
            <w:tcW w:w="1736" w:type="dxa"/>
            <w:vAlign w:val="center"/>
          </w:tcPr>
          <w:p w14:paraId="700AEFF1">
            <w:pPr>
              <w:pStyle w:val="25"/>
              <w:keepNext w:val="0"/>
              <w:keepLines w:val="0"/>
              <w:pageBreakBefore w:val="0"/>
              <w:widowControl/>
              <w:kinsoku w:val="0"/>
              <w:wordWrap/>
              <w:overflowPunct/>
              <w:topLinePunct w:val="0"/>
              <w:autoSpaceDE w:val="0"/>
              <w:autoSpaceDN w:val="0"/>
              <w:bidi w:val="0"/>
              <w:adjustRightInd w:val="0"/>
              <w:spacing w:before="65" w:line="460" w:lineRule="exact"/>
              <w:jc w:val="both"/>
              <w:textAlignment w:val="baseline"/>
              <w:rPr>
                <w:rFonts w:hint="eastAsia" w:ascii="宋体" w:hAnsi="宋体" w:eastAsia="宋体" w:cs="宋体"/>
                <w:snapToGrid w:val="0"/>
                <w:color w:val="000000"/>
                <w:spacing w:val="19"/>
                <w:kern w:val="0"/>
                <w:sz w:val="24"/>
                <w:szCs w:val="24"/>
                <w:lang w:val="en-US" w:eastAsia="en-US" w:bidi="ar-SA"/>
              </w:rPr>
            </w:pPr>
            <w:r>
              <w:rPr>
                <w:rFonts w:hint="eastAsia" w:ascii="宋体" w:hAnsi="宋体" w:eastAsia="宋体" w:cs="宋体"/>
                <w:snapToGrid w:val="0"/>
                <w:color w:val="000000"/>
                <w:spacing w:val="19"/>
                <w:kern w:val="0"/>
                <w:sz w:val="24"/>
                <w:szCs w:val="24"/>
                <w:lang w:val="en-US" w:eastAsia="en-US" w:bidi="ar-SA"/>
              </w:rPr>
              <w:t>质疑函的递交方式</w:t>
            </w:r>
          </w:p>
        </w:tc>
        <w:tc>
          <w:tcPr>
            <w:tcW w:w="7372" w:type="dxa"/>
            <w:vAlign w:val="top"/>
          </w:tcPr>
          <w:p w14:paraId="34C0CBB7">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both"/>
              <w:textAlignment w:val="baseline"/>
              <w:rPr>
                <w:rFonts w:hint="eastAsia" w:ascii="宋体" w:hAnsi="宋体" w:eastAsia="宋体" w:cs="宋体"/>
                <w:snapToGrid w:val="0"/>
                <w:color w:val="000000"/>
                <w:spacing w:val="19"/>
                <w:kern w:val="0"/>
                <w:sz w:val="24"/>
                <w:szCs w:val="24"/>
                <w:lang w:val="en-US" w:eastAsia="en-US" w:bidi="ar-SA"/>
              </w:rPr>
            </w:pPr>
            <w:r>
              <w:rPr>
                <w:rFonts w:hint="eastAsia" w:ascii="宋体" w:hAnsi="宋体" w:eastAsia="宋体" w:cs="宋体"/>
                <w:snapToGrid w:val="0"/>
                <w:color w:val="000000"/>
                <w:spacing w:val="19"/>
                <w:kern w:val="0"/>
                <w:sz w:val="24"/>
                <w:szCs w:val="24"/>
                <w:lang w:val="en-US" w:eastAsia="en-US" w:bidi="ar-SA"/>
              </w:rPr>
              <w:t>质疑函应当面递交；因情况特殊而邮寄的，邮寄前应通知采购人、采购代理机构。接受质疑函的采购人、采购代理机构的联系部门、联系电话和通讯地址详见本项目招标公告。</w:t>
            </w:r>
          </w:p>
        </w:tc>
      </w:tr>
      <w:tr w14:paraId="7217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4604CBD8">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9</w:t>
            </w:r>
          </w:p>
        </w:tc>
        <w:tc>
          <w:tcPr>
            <w:tcW w:w="1736" w:type="dxa"/>
            <w:vAlign w:val="center"/>
          </w:tcPr>
          <w:p w14:paraId="2701A73F">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kern w:val="21"/>
                <w:sz w:val="24"/>
              </w:rPr>
            </w:pPr>
            <w:r>
              <w:rPr>
                <w:rFonts w:hint="eastAsia" w:ascii="宋体" w:hAnsi="宋体" w:eastAsia="宋体" w:cs="宋体"/>
                <w:kern w:val="21"/>
                <w:sz w:val="24"/>
              </w:rPr>
              <w:t>样品</w:t>
            </w:r>
          </w:p>
        </w:tc>
        <w:tc>
          <w:tcPr>
            <w:tcW w:w="7372" w:type="dxa"/>
            <w:vAlign w:val="center"/>
          </w:tcPr>
          <w:p w14:paraId="5EA78364">
            <w:pPr>
              <w:pStyle w:val="28"/>
              <w:keepNext w:val="0"/>
              <w:keepLines w:val="0"/>
              <w:pageBreakBefore w:val="0"/>
              <w:widowControl/>
              <w:kinsoku w:val="0"/>
              <w:wordWrap/>
              <w:overflowPunct/>
              <w:topLinePunct w:val="0"/>
              <w:autoSpaceDE w:val="0"/>
              <w:autoSpaceDN w:val="0"/>
              <w:bidi w:val="0"/>
              <w:adjustRightInd w:val="0"/>
              <w:snapToGrid/>
              <w:spacing w:line="460" w:lineRule="exact"/>
              <w:ind w:firstLine="0" w:firstLineChars="0"/>
              <w:textAlignment w:val="baseline"/>
              <w:rPr>
                <w:rFonts w:hint="default" w:ascii="宋体" w:hAnsi="宋体" w:eastAsia="宋体" w:cs="宋体"/>
                <w:kern w:val="21"/>
                <w:sz w:val="24"/>
                <w:szCs w:val="24"/>
                <w:highlight w:val="green"/>
                <w:lang w:val="en-US" w:eastAsia="zh-CN"/>
              </w:rPr>
            </w:pPr>
            <w:r>
              <w:rPr>
                <w:rFonts w:hint="eastAsia" w:ascii="宋体" w:hAnsi="宋体" w:eastAsia="宋体" w:cs="宋体"/>
                <w:kern w:val="21"/>
                <w:sz w:val="24"/>
                <w:szCs w:val="24"/>
                <w:highlight w:val="none"/>
                <w:lang w:val="en-US" w:eastAsia="zh-CN"/>
              </w:rPr>
              <w:t>不要求提供</w:t>
            </w:r>
          </w:p>
        </w:tc>
      </w:tr>
      <w:tr w14:paraId="2C10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70865678">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10</w:t>
            </w:r>
          </w:p>
        </w:tc>
        <w:tc>
          <w:tcPr>
            <w:tcW w:w="1736" w:type="dxa"/>
            <w:vAlign w:val="center"/>
          </w:tcPr>
          <w:p w14:paraId="55C2ED38">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相同品牌产品投标的处理</w:t>
            </w:r>
          </w:p>
        </w:tc>
        <w:tc>
          <w:tcPr>
            <w:tcW w:w="7372" w:type="dxa"/>
            <w:vAlign w:val="center"/>
          </w:tcPr>
          <w:p w14:paraId="469201C9">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z w:val="24"/>
                <w:szCs w:val="24"/>
                <w:highlight w:val="none"/>
              </w:rPr>
            </w:pPr>
            <w:r>
              <w:rPr>
                <w:rFonts w:hint="eastAsia" w:ascii="宋体" w:hAnsi="宋体" w:eastAsia="宋体" w:cs="宋体"/>
                <w:spacing w:val="21"/>
                <w:sz w:val="24"/>
                <w:szCs w:val="24"/>
              </w:rPr>
              <w:t>提</w:t>
            </w:r>
            <w:r>
              <w:rPr>
                <w:rFonts w:hint="eastAsia" w:ascii="宋体" w:hAnsi="宋体" w:eastAsia="宋体" w:cs="宋体"/>
                <w:snapToGrid w:val="0"/>
                <w:color w:val="000000"/>
                <w:spacing w:val="19"/>
                <w:kern w:val="0"/>
                <w:sz w:val="24"/>
                <w:szCs w:val="24"/>
                <w:lang w:val="en-US" w:eastAsia="en-US" w:bidi="ar-SA"/>
              </w:rPr>
              <w:t>供相同品牌产品且通过资格审查、符合性审查的不同投标人参加同一包投标的，按一家投标人计算，评审后得分最高的同品牌投标人获得中标人推荐资格；评审得分相同的，投标报价最低的投标人获得中标人推荐资格，投标报价也相同的，由评标委员会投票（少数服从多数）决定。非单一产品采购项目中，多家投标人提供的核心产品品牌相同的，视为提供相同品牌产品。</w:t>
            </w:r>
          </w:p>
          <w:p w14:paraId="56B8244D">
            <w:pPr>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kern w:val="21"/>
                <w:sz w:val="24"/>
              </w:rPr>
            </w:pPr>
            <w:r>
              <w:rPr>
                <w:rFonts w:hint="eastAsia" w:ascii="宋体" w:hAnsi="宋体" w:eastAsia="宋体" w:cs="宋体"/>
                <w:kern w:val="21"/>
                <w:sz w:val="24"/>
                <w:highlight w:val="none"/>
              </w:rPr>
              <w:t>本次采购项目的核心产品为：</w:t>
            </w:r>
            <w:r>
              <w:rPr>
                <w:rFonts w:hint="eastAsia" w:ascii="宋体" w:hAnsi="宋体" w:eastAsia="宋体" w:cs="宋体"/>
                <w:kern w:val="21"/>
                <w:sz w:val="24"/>
                <w:highlight w:val="none"/>
                <w:u w:val="single"/>
              </w:rPr>
              <w:t xml:space="preserve">   /    </w:t>
            </w:r>
          </w:p>
        </w:tc>
      </w:tr>
      <w:tr w14:paraId="47B3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5BE8FA41">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default" w:ascii="宋体" w:hAnsi="宋体" w:eastAsia="宋体" w:cs="宋体"/>
                <w:kern w:val="21"/>
                <w:sz w:val="24"/>
                <w:lang w:val="en-US" w:eastAsia="zh-CN"/>
              </w:rPr>
            </w:pPr>
            <w:r>
              <w:rPr>
                <w:rFonts w:hint="eastAsia" w:ascii="宋体" w:hAnsi="宋体" w:eastAsia="宋体" w:cs="宋体"/>
                <w:kern w:val="21"/>
                <w:sz w:val="24"/>
                <w:lang w:val="en-US" w:eastAsia="zh-CN"/>
              </w:rPr>
              <w:t>11</w:t>
            </w:r>
          </w:p>
        </w:tc>
        <w:tc>
          <w:tcPr>
            <w:tcW w:w="1736" w:type="dxa"/>
            <w:vAlign w:val="center"/>
          </w:tcPr>
          <w:p w14:paraId="7134DB11">
            <w:pPr>
              <w:pStyle w:val="25"/>
              <w:keepNext w:val="0"/>
              <w:keepLines w:val="0"/>
              <w:pageBreakBefore w:val="0"/>
              <w:widowControl/>
              <w:kinsoku w:val="0"/>
              <w:wordWrap/>
              <w:overflowPunct/>
              <w:topLinePunct w:val="0"/>
              <w:autoSpaceDE w:val="0"/>
              <w:autoSpaceDN w:val="0"/>
              <w:bidi w:val="0"/>
              <w:adjustRightInd w:val="0"/>
              <w:spacing w:before="65" w:line="460" w:lineRule="exact"/>
              <w:jc w:val="center"/>
              <w:textAlignment w:val="baseline"/>
              <w:rPr>
                <w:rFonts w:hint="eastAsia" w:ascii="宋体" w:hAnsi="宋体" w:eastAsia="宋体" w:cs="宋体"/>
                <w:kern w:val="21"/>
                <w:sz w:val="24"/>
              </w:rPr>
            </w:pPr>
            <w:r>
              <w:rPr>
                <w:rFonts w:hint="eastAsia" w:ascii="宋体" w:hAnsi="宋体" w:eastAsia="宋体" w:cs="宋体"/>
                <w:spacing w:val="18"/>
                <w:sz w:val="24"/>
                <w:szCs w:val="24"/>
              </w:rPr>
              <w:t>投标人信用查询</w:t>
            </w:r>
          </w:p>
        </w:tc>
        <w:tc>
          <w:tcPr>
            <w:tcW w:w="7372" w:type="dxa"/>
            <w:vAlign w:val="top"/>
          </w:tcPr>
          <w:p w14:paraId="4B5EA2B9">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0" w:right="0"/>
              <w:textAlignment w:val="baseline"/>
              <w:rPr>
                <w:rFonts w:hint="eastAsia" w:ascii="宋体" w:hAnsi="宋体" w:eastAsia="宋体" w:cs="宋体"/>
                <w:sz w:val="24"/>
                <w:szCs w:val="24"/>
              </w:rPr>
            </w:pPr>
            <w:r>
              <w:rPr>
                <w:rFonts w:hint="eastAsia" w:ascii="宋体" w:hAnsi="宋体" w:eastAsia="宋体" w:cs="宋体"/>
                <w:spacing w:val="15"/>
                <w:sz w:val="24"/>
                <w:szCs w:val="24"/>
              </w:rPr>
              <w:t>根据财库【2016】125号文的要求，采购人或采购代理机构将查</w:t>
            </w:r>
            <w:r>
              <w:rPr>
                <w:rFonts w:hint="eastAsia" w:ascii="宋体" w:hAnsi="宋体" w:eastAsia="宋体" w:cs="宋体"/>
                <w:spacing w:val="17"/>
                <w:sz w:val="24"/>
                <w:szCs w:val="24"/>
              </w:rPr>
              <w:t>询投标人信用记录。</w:t>
            </w:r>
          </w:p>
          <w:p w14:paraId="79F703DA">
            <w:pPr>
              <w:pStyle w:val="25"/>
              <w:keepNext w:val="0"/>
              <w:keepLines w:val="0"/>
              <w:pageBreakBefore w:val="0"/>
              <w:widowControl/>
              <w:kinsoku w:val="0"/>
              <w:wordWrap/>
              <w:overflowPunct/>
              <w:topLinePunct w:val="0"/>
              <w:autoSpaceDE w:val="0"/>
              <w:autoSpaceDN w:val="0"/>
              <w:bidi w:val="0"/>
              <w:adjustRightInd w:val="0"/>
              <w:spacing w:line="460" w:lineRule="exact"/>
              <w:textAlignment w:val="baseline"/>
              <w:rPr>
                <w:rFonts w:hint="eastAsia" w:ascii="宋体" w:hAnsi="宋体" w:eastAsia="宋体" w:cs="宋体"/>
                <w:sz w:val="24"/>
                <w:szCs w:val="24"/>
              </w:rPr>
            </w:pPr>
            <w:r>
              <w:rPr>
                <w:rFonts w:hint="eastAsia" w:ascii="宋体" w:hAnsi="宋体" w:eastAsia="宋体" w:cs="宋体"/>
                <w:b/>
                <w:bCs/>
                <w:spacing w:val="6"/>
                <w:sz w:val="24"/>
                <w:szCs w:val="24"/>
              </w:rPr>
              <w:t>（1）查询渠道：</w:t>
            </w:r>
          </w:p>
          <w:p w14:paraId="4B279D90">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宋体" w:hAnsi="宋体" w:eastAsia="宋体" w:cs="宋体"/>
                <w:spacing w:val="17"/>
                <w:sz w:val="24"/>
                <w:szCs w:val="24"/>
                <w:highlight w:val="none"/>
                <w:lang w:val="en-US" w:eastAsia="zh-CN"/>
              </w:rPr>
            </w:pPr>
            <w:r>
              <w:rPr>
                <w:rFonts w:hint="eastAsia" w:cs="宋体"/>
                <w:spacing w:val="17"/>
                <w:sz w:val="24"/>
                <w:szCs w:val="24"/>
                <w:highlight w:val="none"/>
                <w:lang w:val="en-US" w:eastAsia="zh-CN"/>
              </w:rPr>
              <w:t>“</w:t>
            </w:r>
            <w:r>
              <w:rPr>
                <w:rFonts w:hint="eastAsia" w:ascii="宋体" w:hAnsi="宋体" w:eastAsia="宋体" w:cs="宋体"/>
                <w:spacing w:val="17"/>
                <w:sz w:val="24"/>
                <w:szCs w:val="24"/>
                <w:highlight w:val="none"/>
                <w:lang w:val="en-US" w:eastAsia="zh-CN"/>
              </w:rPr>
              <w:t>失信被执行人</w:t>
            </w:r>
            <w:r>
              <w:rPr>
                <w:rFonts w:hint="eastAsia" w:cs="宋体"/>
                <w:spacing w:val="17"/>
                <w:sz w:val="24"/>
                <w:szCs w:val="24"/>
                <w:highlight w:val="none"/>
                <w:lang w:val="en-US" w:eastAsia="zh-CN"/>
              </w:rPr>
              <w:t>”</w:t>
            </w:r>
            <w:r>
              <w:rPr>
                <w:rFonts w:hint="eastAsia" w:ascii="宋体" w:hAnsi="宋体" w:eastAsia="宋体" w:cs="宋体"/>
                <w:spacing w:val="17"/>
                <w:sz w:val="24"/>
                <w:szCs w:val="24"/>
                <w:highlight w:val="none"/>
                <w:lang w:val="en-US" w:eastAsia="zh-CN"/>
              </w:rPr>
              <w:t>查询渠道:“中国执行信息公开网”网站；</w:t>
            </w:r>
          </w:p>
          <w:p w14:paraId="244646F8">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宋体" w:hAnsi="宋体" w:eastAsia="宋体" w:cs="宋体"/>
                <w:spacing w:val="17"/>
                <w:sz w:val="24"/>
                <w:szCs w:val="24"/>
                <w:highlight w:val="none"/>
                <w:lang w:val="en-US" w:eastAsia="zh-CN"/>
              </w:rPr>
            </w:pPr>
            <w:r>
              <w:rPr>
                <w:rFonts w:hint="eastAsia" w:cs="宋体"/>
                <w:spacing w:val="17"/>
                <w:sz w:val="24"/>
                <w:szCs w:val="24"/>
                <w:highlight w:val="none"/>
                <w:lang w:val="en-US" w:eastAsia="zh-CN"/>
              </w:rPr>
              <w:t>“</w:t>
            </w:r>
            <w:r>
              <w:rPr>
                <w:rFonts w:hint="eastAsia" w:ascii="宋体" w:hAnsi="宋体" w:eastAsia="宋体" w:cs="宋体"/>
                <w:spacing w:val="17"/>
                <w:sz w:val="24"/>
                <w:szCs w:val="24"/>
                <w:highlight w:val="none"/>
                <w:lang w:val="en-US" w:eastAsia="zh-CN"/>
              </w:rPr>
              <w:t>重大税收违法失信主体</w:t>
            </w:r>
            <w:r>
              <w:rPr>
                <w:rFonts w:hint="eastAsia" w:cs="宋体"/>
                <w:spacing w:val="17"/>
                <w:sz w:val="24"/>
                <w:szCs w:val="24"/>
                <w:highlight w:val="none"/>
                <w:lang w:val="en-US" w:eastAsia="zh-CN"/>
              </w:rPr>
              <w:t>”</w:t>
            </w:r>
            <w:r>
              <w:rPr>
                <w:rFonts w:hint="eastAsia" w:ascii="宋体" w:hAnsi="宋体" w:eastAsia="宋体" w:cs="宋体"/>
                <w:spacing w:val="17"/>
                <w:sz w:val="24"/>
                <w:szCs w:val="24"/>
                <w:highlight w:val="none"/>
                <w:lang w:val="en-US" w:eastAsia="zh-CN"/>
              </w:rPr>
              <w:t>查询渠道:“信用中国”网站；</w:t>
            </w:r>
          </w:p>
          <w:p w14:paraId="66E92CD9">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宋体" w:hAnsi="宋体" w:eastAsia="宋体" w:cs="宋体"/>
                <w:spacing w:val="17"/>
                <w:sz w:val="24"/>
                <w:szCs w:val="24"/>
                <w:highlight w:val="none"/>
                <w:lang w:val="en-US" w:eastAsia="zh-CN"/>
              </w:rPr>
            </w:pPr>
            <w:r>
              <w:rPr>
                <w:rFonts w:hint="eastAsia" w:cs="宋体"/>
                <w:spacing w:val="17"/>
                <w:sz w:val="24"/>
                <w:szCs w:val="24"/>
                <w:highlight w:val="none"/>
                <w:lang w:val="en-US" w:eastAsia="zh-CN"/>
              </w:rPr>
              <w:t>“</w:t>
            </w:r>
            <w:r>
              <w:rPr>
                <w:rFonts w:hint="eastAsia" w:ascii="宋体" w:hAnsi="宋体" w:eastAsia="宋体" w:cs="宋体"/>
                <w:spacing w:val="17"/>
                <w:sz w:val="24"/>
                <w:szCs w:val="24"/>
                <w:highlight w:val="none"/>
                <w:lang w:val="en-US" w:eastAsia="zh-CN"/>
              </w:rPr>
              <w:t>政府采购严重违法失信行为</w:t>
            </w:r>
            <w:r>
              <w:rPr>
                <w:rFonts w:hint="eastAsia" w:cs="宋体"/>
                <w:spacing w:val="17"/>
                <w:sz w:val="24"/>
                <w:szCs w:val="24"/>
                <w:highlight w:val="none"/>
                <w:lang w:val="en-US" w:eastAsia="zh-CN"/>
              </w:rPr>
              <w:t>”</w:t>
            </w:r>
            <w:r>
              <w:rPr>
                <w:rFonts w:hint="eastAsia" w:ascii="宋体" w:hAnsi="宋体" w:eastAsia="宋体" w:cs="宋体"/>
                <w:spacing w:val="17"/>
                <w:sz w:val="24"/>
                <w:szCs w:val="24"/>
                <w:highlight w:val="none"/>
                <w:lang w:val="en-US" w:eastAsia="zh-CN"/>
              </w:rPr>
              <w:t>查询渠道:“中国政府采购网”</w:t>
            </w:r>
            <w:r>
              <w:rPr>
                <w:rFonts w:hint="eastAsia" w:cs="宋体"/>
                <w:spacing w:val="17"/>
                <w:sz w:val="24"/>
                <w:szCs w:val="24"/>
                <w:highlight w:val="none"/>
                <w:lang w:val="en-US" w:eastAsia="zh-CN"/>
              </w:rPr>
              <w:t>网站</w:t>
            </w:r>
            <w:r>
              <w:rPr>
                <w:rFonts w:hint="eastAsia" w:ascii="宋体" w:hAnsi="宋体" w:eastAsia="宋体" w:cs="宋体"/>
                <w:spacing w:val="17"/>
                <w:sz w:val="24"/>
                <w:szCs w:val="24"/>
                <w:highlight w:val="none"/>
                <w:lang w:val="en-US" w:eastAsia="zh-CN"/>
              </w:rPr>
              <w:t>。</w:t>
            </w:r>
          </w:p>
          <w:p w14:paraId="0BBC6A3A">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宋体" w:hAnsi="宋体" w:eastAsia="宋体" w:cs="宋体"/>
                <w:spacing w:val="17"/>
                <w:sz w:val="24"/>
                <w:szCs w:val="24"/>
              </w:rPr>
            </w:pPr>
            <w:r>
              <w:rPr>
                <w:rFonts w:hint="eastAsia" w:ascii="宋体" w:hAnsi="宋体" w:eastAsia="宋体" w:cs="宋体"/>
                <w:b/>
                <w:bCs/>
                <w:spacing w:val="17"/>
                <w:sz w:val="24"/>
                <w:szCs w:val="24"/>
              </w:rPr>
              <w:t>（2）信用信息查询时间：</w:t>
            </w:r>
            <w:r>
              <w:rPr>
                <w:rFonts w:hint="eastAsia" w:ascii="宋体" w:hAnsi="宋体" w:eastAsia="宋体" w:cs="宋体"/>
                <w:spacing w:val="17"/>
                <w:sz w:val="24"/>
                <w:szCs w:val="24"/>
              </w:rPr>
              <w:t>本项目投标截止之日，由采购人代表或采购代理机构开标现场查询投标人的信用信息记录。</w:t>
            </w:r>
          </w:p>
          <w:p w14:paraId="3108B4B0">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宋体" w:hAnsi="宋体" w:eastAsia="宋体" w:cs="宋体"/>
                <w:spacing w:val="17"/>
                <w:sz w:val="24"/>
                <w:szCs w:val="24"/>
              </w:rPr>
            </w:pPr>
            <w:r>
              <w:rPr>
                <w:rFonts w:hint="eastAsia" w:ascii="宋体" w:hAnsi="宋体" w:eastAsia="宋体" w:cs="宋体"/>
                <w:b/>
                <w:bCs/>
                <w:spacing w:val="16"/>
                <w:sz w:val="24"/>
                <w:szCs w:val="24"/>
              </w:rPr>
              <w:t>（3）信用信息查询记录和证据留存的具体方式：</w:t>
            </w:r>
            <w:r>
              <w:rPr>
                <w:rFonts w:hint="eastAsia" w:ascii="宋体" w:hAnsi="宋体" w:eastAsia="宋体" w:cs="宋体"/>
                <w:spacing w:val="16"/>
                <w:sz w:val="24"/>
                <w:szCs w:val="24"/>
              </w:rPr>
              <w:t>网</w:t>
            </w:r>
            <w:r>
              <w:rPr>
                <w:rFonts w:hint="eastAsia" w:ascii="宋体" w:hAnsi="宋体" w:eastAsia="宋体" w:cs="宋体"/>
                <w:spacing w:val="17"/>
                <w:sz w:val="24"/>
                <w:szCs w:val="24"/>
              </w:rPr>
              <w:t>页截图或打印件，在评标时作为评审依据进行资格审查，评审结束后与其他文件一并保存。</w:t>
            </w:r>
          </w:p>
          <w:p w14:paraId="7C279B23">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宋体" w:hAnsi="宋体" w:eastAsia="宋体" w:cs="宋体"/>
                <w:spacing w:val="17"/>
                <w:sz w:val="24"/>
                <w:szCs w:val="24"/>
              </w:rPr>
            </w:pPr>
            <w:r>
              <w:rPr>
                <w:rFonts w:hint="eastAsia" w:ascii="宋体" w:hAnsi="宋体" w:eastAsia="宋体" w:cs="宋体"/>
                <w:b/>
                <w:bCs/>
                <w:spacing w:val="19"/>
                <w:sz w:val="24"/>
                <w:szCs w:val="24"/>
              </w:rPr>
              <w:t>（4）信用信息的使用规则：</w:t>
            </w:r>
            <w:r>
              <w:rPr>
                <w:rFonts w:hint="eastAsia" w:ascii="宋体" w:hAnsi="宋体" w:eastAsia="宋体" w:cs="宋体"/>
                <w:spacing w:val="19"/>
                <w:sz w:val="24"/>
                <w:szCs w:val="24"/>
              </w:rPr>
              <w:t>至本项目投标截止</w:t>
            </w:r>
            <w:r>
              <w:rPr>
                <w:rFonts w:hint="eastAsia" w:ascii="宋体" w:hAnsi="宋体" w:eastAsia="宋体" w:cs="宋体"/>
                <w:spacing w:val="18"/>
                <w:sz w:val="24"/>
                <w:szCs w:val="24"/>
              </w:rPr>
              <w:t>之日止，投标人</w:t>
            </w:r>
            <w:r>
              <w:rPr>
                <w:rFonts w:hint="eastAsia" w:ascii="宋体" w:hAnsi="宋体" w:eastAsia="宋体" w:cs="宋体"/>
                <w:spacing w:val="19"/>
                <w:sz w:val="24"/>
                <w:szCs w:val="24"/>
              </w:rPr>
              <w:t>应未被列入“中国执行信息公开网”网站的“</w:t>
            </w:r>
            <w:r>
              <w:rPr>
                <w:rFonts w:hint="eastAsia" w:ascii="宋体" w:hAnsi="宋体" w:eastAsia="宋体" w:cs="宋体"/>
                <w:spacing w:val="17"/>
                <w:sz w:val="24"/>
                <w:szCs w:val="24"/>
              </w:rPr>
              <w:t>失信被执行人”名单</w:t>
            </w:r>
            <w:r>
              <w:rPr>
                <w:rFonts w:hint="eastAsia" w:cs="宋体"/>
                <w:spacing w:val="17"/>
                <w:sz w:val="24"/>
                <w:szCs w:val="24"/>
                <w:lang w:eastAsia="zh-CN"/>
              </w:rPr>
              <w:t>、</w:t>
            </w:r>
            <w:r>
              <w:rPr>
                <w:rFonts w:hint="eastAsia" w:ascii="宋体" w:hAnsi="宋体" w:eastAsia="宋体" w:cs="宋体"/>
                <w:spacing w:val="17"/>
                <w:sz w:val="24"/>
                <w:szCs w:val="24"/>
              </w:rPr>
              <w:t>未被列入“信用中国”网站的“重大税收违法失信主体”</w:t>
            </w:r>
            <w:r>
              <w:rPr>
                <w:rFonts w:hint="eastAsia" w:cs="宋体"/>
                <w:spacing w:val="17"/>
                <w:sz w:val="24"/>
                <w:szCs w:val="24"/>
                <w:lang w:val="en-US" w:eastAsia="zh-CN"/>
              </w:rPr>
              <w:t>名单</w:t>
            </w:r>
            <w:r>
              <w:rPr>
                <w:rFonts w:hint="eastAsia" w:cs="宋体"/>
                <w:spacing w:val="17"/>
                <w:sz w:val="24"/>
                <w:szCs w:val="24"/>
                <w:lang w:eastAsia="zh-CN"/>
              </w:rPr>
              <w:t>、</w:t>
            </w:r>
            <w:r>
              <w:rPr>
                <w:rFonts w:hint="eastAsia" w:ascii="宋体" w:hAnsi="宋体" w:eastAsia="宋体" w:cs="宋体"/>
                <w:spacing w:val="17"/>
                <w:sz w:val="24"/>
                <w:szCs w:val="24"/>
              </w:rPr>
              <w:t>未被列入“中国政府采购网”网站的“政府采购严重违法失信行为记录名单</w:t>
            </w:r>
            <w:r>
              <w:rPr>
                <w:rFonts w:hint="eastAsia" w:cs="宋体"/>
                <w:spacing w:val="17"/>
                <w:sz w:val="24"/>
                <w:szCs w:val="24"/>
                <w:lang w:eastAsia="zh-CN"/>
              </w:rPr>
              <w:t>”</w:t>
            </w:r>
            <w:r>
              <w:rPr>
                <w:rFonts w:hint="eastAsia" w:ascii="宋体" w:hAnsi="宋体" w:eastAsia="宋体" w:cs="宋体"/>
                <w:spacing w:val="17"/>
                <w:sz w:val="24"/>
                <w:szCs w:val="24"/>
              </w:rPr>
              <w:t>，否则其资格审查不予通过。</w:t>
            </w:r>
          </w:p>
          <w:p w14:paraId="1F37F0D2">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宋体" w:hAnsi="宋体" w:eastAsia="宋体" w:cs="宋体"/>
                <w:kern w:val="21"/>
                <w:sz w:val="24"/>
              </w:rPr>
            </w:pPr>
            <w:r>
              <w:rPr>
                <w:rFonts w:hint="eastAsia" w:ascii="宋体" w:hAnsi="宋体" w:eastAsia="宋体" w:cs="宋体"/>
                <w:spacing w:val="17"/>
                <w:sz w:val="24"/>
                <w:szCs w:val="24"/>
              </w:rPr>
              <w:t>采购人或采购代理机构查询之后，网站信息发生的任何变更均不再作为评审依据，投标人自行提供的查询结果及其他证明材料亦不作为评审依据。</w:t>
            </w:r>
          </w:p>
        </w:tc>
      </w:tr>
      <w:tr w14:paraId="1644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61ACBFCA">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default" w:ascii="宋体" w:hAnsi="宋体" w:eastAsia="宋体" w:cs="宋体"/>
                <w:kern w:val="21"/>
                <w:sz w:val="24"/>
                <w:lang w:val="en-US" w:eastAsia="zh-CN"/>
              </w:rPr>
            </w:pPr>
            <w:r>
              <w:rPr>
                <w:rFonts w:hint="eastAsia" w:ascii="宋体" w:hAnsi="宋体" w:eastAsia="宋体" w:cs="宋体"/>
                <w:kern w:val="21"/>
                <w:sz w:val="24"/>
                <w:lang w:val="en-US" w:eastAsia="zh-CN"/>
              </w:rPr>
              <w:t>12</w:t>
            </w:r>
          </w:p>
        </w:tc>
        <w:tc>
          <w:tcPr>
            <w:tcW w:w="1736" w:type="dxa"/>
            <w:vAlign w:val="center"/>
          </w:tcPr>
          <w:p w14:paraId="254EEB13">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kern w:val="21"/>
                <w:sz w:val="24"/>
              </w:rPr>
            </w:pPr>
            <w:r>
              <w:rPr>
                <w:rFonts w:hint="eastAsia" w:ascii="宋体" w:hAnsi="宋体" w:eastAsia="宋体" w:cs="宋体"/>
                <w:kern w:val="21"/>
                <w:sz w:val="24"/>
              </w:rPr>
              <w:t>解释权</w:t>
            </w:r>
          </w:p>
        </w:tc>
        <w:tc>
          <w:tcPr>
            <w:tcW w:w="7372" w:type="dxa"/>
            <w:shd w:val="clear" w:color="auto" w:fill="auto"/>
            <w:vAlign w:val="center"/>
          </w:tcPr>
          <w:p w14:paraId="286DF2A6">
            <w:pPr>
              <w:keepNext w:val="0"/>
              <w:keepLines w:val="0"/>
              <w:pageBreakBefore w:val="0"/>
              <w:widowControl/>
              <w:kinsoku w:val="0"/>
              <w:wordWrap/>
              <w:overflowPunct/>
              <w:topLinePunct w:val="0"/>
              <w:autoSpaceDE w:val="0"/>
              <w:autoSpaceDN w:val="0"/>
              <w:bidi w:val="0"/>
              <w:adjustRightInd w:val="0"/>
              <w:spacing w:line="460" w:lineRule="exact"/>
              <w:jc w:val="left"/>
              <w:textAlignment w:val="baseline"/>
              <w:rPr>
                <w:rFonts w:hint="eastAsia" w:ascii="宋体" w:hAnsi="宋体" w:eastAsia="宋体" w:cs="宋体"/>
                <w:snapToGrid w:val="0"/>
                <w:color w:val="000000"/>
                <w:kern w:val="21"/>
                <w:sz w:val="24"/>
                <w:szCs w:val="21"/>
                <w:lang w:val="en-US" w:eastAsia="en-US" w:bidi="ar-SA"/>
              </w:rPr>
            </w:pPr>
            <w:r>
              <w:rPr>
                <w:rFonts w:hint="eastAsia" w:ascii="宋体" w:hAnsi="宋体" w:eastAsia="宋体" w:cs="宋体"/>
                <w:kern w:val="21"/>
                <w:sz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D5C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Align w:val="center"/>
          </w:tcPr>
          <w:p w14:paraId="438AF99F">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default" w:ascii="宋体" w:hAnsi="宋体" w:eastAsia="宋体" w:cs="宋体"/>
                <w:kern w:val="21"/>
                <w:sz w:val="24"/>
                <w:lang w:val="en-US" w:eastAsia="zh-CN"/>
              </w:rPr>
            </w:pPr>
            <w:r>
              <w:rPr>
                <w:rFonts w:hint="eastAsia" w:ascii="宋体" w:hAnsi="宋体" w:eastAsia="宋体" w:cs="宋体"/>
                <w:kern w:val="21"/>
                <w:sz w:val="24"/>
                <w:lang w:val="en-US" w:eastAsia="zh-CN"/>
              </w:rPr>
              <w:t>13</w:t>
            </w:r>
          </w:p>
        </w:tc>
        <w:tc>
          <w:tcPr>
            <w:tcW w:w="1736" w:type="dxa"/>
            <w:vAlign w:val="center"/>
          </w:tcPr>
          <w:p w14:paraId="647F934B">
            <w:pPr>
              <w:keepNext w:val="0"/>
              <w:keepLines w:val="0"/>
              <w:pageBreakBefore w:val="0"/>
              <w:widowControl/>
              <w:kinsoku w:val="0"/>
              <w:wordWrap/>
              <w:overflowPunct/>
              <w:topLinePunct w:val="0"/>
              <w:autoSpaceDE w:val="0"/>
              <w:autoSpaceDN w:val="0"/>
              <w:bidi w:val="0"/>
              <w:adjustRightInd w:val="0"/>
              <w:spacing w:line="460" w:lineRule="exact"/>
              <w:jc w:val="center"/>
              <w:textAlignment w:val="baseline"/>
              <w:rPr>
                <w:rFonts w:hint="eastAsia" w:ascii="宋体" w:hAnsi="宋体" w:eastAsia="宋体" w:cs="宋体"/>
                <w:snapToGrid w:val="0"/>
                <w:color w:val="000000"/>
                <w:spacing w:val="14"/>
                <w:kern w:val="0"/>
                <w:sz w:val="24"/>
                <w:szCs w:val="24"/>
                <w:highlight w:val="none"/>
                <w:lang w:val="en-US" w:eastAsia="en-US" w:bidi="ar-SA"/>
              </w:rPr>
            </w:pPr>
            <w:r>
              <w:rPr>
                <w:rFonts w:hint="eastAsia" w:ascii="宋体" w:hAnsi="宋体" w:eastAsia="宋体" w:cs="宋体"/>
                <w:snapToGrid w:val="0"/>
                <w:color w:val="000000"/>
                <w:spacing w:val="14"/>
                <w:kern w:val="0"/>
                <w:sz w:val="24"/>
                <w:szCs w:val="24"/>
                <w:highlight w:val="none"/>
                <w:lang w:val="en-US" w:eastAsia="en-US" w:bidi="ar-SA"/>
              </w:rPr>
              <w:t>需要补充的其他内容</w:t>
            </w:r>
          </w:p>
        </w:tc>
        <w:tc>
          <w:tcPr>
            <w:tcW w:w="7372" w:type="dxa"/>
            <w:vAlign w:val="center"/>
          </w:tcPr>
          <w:p w14:paraId="2DB02B72">
            <w:pPr>
              <w:pStyle w:val="25"/>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napToGrid w:val="0"/>
                <w:color w:val="000000"/>
                <w:spacing w:val="14"/>
                <w:kern w:val="0"/>
                <w:sz w:val="24"/>
                <w:szCs w:val="24"/>
                <w:highlight w:val="none"/>
                <w:lang w:val="en-US" w:eastAsia="en-US" w:bidi="ar-SA"/>
              </w:rPr>
            </w:pPr>
            <w:r>
              <w:rPr>
                <w:rFonts w:hint="eastAsia" w:ascii="宋体" w:hAnsi="宋体" w:eastAsia="宋体" w:cs="宋体"/>
                <w:snapToGrid w:val="0"/>
                <w:color w:val="000000"/>
                <w:spacing w:val="14"/>
                <w:kern w:val="0"/>
                <w:sz w:val="24"/>
                <w:szCs w:val="24"/>
                <w:highlight w:val="none"/>
                <w:lang w:val="en-US" w:eastAsia="en-US" w:bidi="ar-SA"/>
              </w:rPr>
              <w:t>（1）监督部门：河南省财政厅。</w:t>
            </w:r>
          </w:p>
          <w:p w14:paraId="548936BE">
            <w:pPr>
              <w:pStyle w:val="25"/>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napToGrid w:val="0"/>
                <w:color w:val="000000"/>
                <w:spacing w:val="14"/>
                <w:kern w:val="0"/>
                <w:sz w:val="24"/>
                <w:szCs w:val="24"/>
                <w:highlight w:val="none"/>
                <w:lang w:val="en-US" w:eastAsia="en-US" w:bidi="ar-SA"/>
              </w:rPr>
            </w:pPr>
            <w:r>
              <w:rPr>
                <w:rFonts w:hint="eastAsia" w:ascii="宋体" w:hAnsi="宋体" w:eastAsia="宋体" w:cs="宋体"/>
                <w:snapToGrid w:val="0"/>
                <w:color w:val="000000"/>
                <w:spacing w:val="14"/>
                <w:kern w:val="0"/>
                <w:sz w:val="24"/>
                <w:szCs w:val="24"/>
                <w:highlight w:val="none"/>
                <w:lang w:val="en-US" w:eastAsia="en-US" w:bidi="ar-SA"/>
              </w:rPr>
              <w:t>（2）代理服务费：由中标人支付。</w:t>
            </w:r>
          </w:p>
          <w:p w14:paraId="5C255FF3">
            <w:pPr>
              <w:pStyle w:val="25"/>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napToGrid w:val="0"/>
                <w:color w:val="000000"/>
                <w:spacing w:val="14"/>
                <w:kern w:val="0"/>
                <w:sz w:val="24"/>
                <w:szCs w:val="24"/>
                <w:highlight w:val="none"/>
                <w:lang w:val="en-US" w:eastAsia="en-US" w:bidi="ar-SA"/>
              </w:rPr>
            </w:pPr>
            <w:r>
              <w:rPr>
                <w:rFonts w:hint="eastAsia" w:ascii="宋体" w:hAnsi="宋体" w:eastAsia="宋体" w:cs="宋体"/>
                <w:snapToGrid w:val="0"/>
                <w:color w:val="000000"/>
                <w:spacing w:val="14"/>
                <w:kern w:val="0"/>
                <w:sz w:val="24"/>
                <w:szCs w:val="24"/>
                <w:highlight w:val="none"/>
                <w:lang w:val="en-US" w:eastAsia="en-US" w:bidi="ar-SA"/>
              </w:rPr>
              <w:t>收取标准：</w:t>
            </w:r>
            <w:r>
              <w:rPr>
                <w:rFonts w:hint="eastAsia" w:ascii="宋体" w:hAnsi="宋体" w:eastAsia="宋体" w:cs="宋体"/>
                <w:snapToGrid w:val="0"/>
                <w:color w:val="000000"/>
                <w:spacing w:val="14"/>
                <w:kern w:val="0"/>
                <w:sz w:val="24"/>
                <w:szCs w:val="24"/>
                <w:highlight w:val="none"/>
                <w:lang w:val="en-US" w:eastAsia="zh-CN" w:bidi="ar-SA"/>
              </w:rPr>
              <w:t>参照《招标代理服务收费管理暂行办法(计价格【2002]1980号)》、《国家发展和改革委员会办公厅关于招标代理服务费有关问题的通知》(发改价格【2003]857号)和《国家发展改革委关于降低部分建设项目收费标准规范收费行为等有关问题的通知》(发改价格【2011]534号)中文件规定的收费标准的70%收取（每标段），由中标人向采购代理机构支付。</w:t>
            </w:r>
          </w:p>
          <w:p w14:paraId="4485C635">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0"/>
              <w:jc w:val="both"/>
              <w:textAlignment w:val="baseline"/>
              <w:rPr>
                <w:rFonts w:hint="eastAsia" w:ascii="宋体" w:hAnsi="宋体" w:eastAsia="宋体" w:cs="宋体"/>
                <w:snapToGrid w:val="0"/>
                <w:color w:val="000000"/>
                <w:spacing w:val="14"/>
                <w:kern w:val="0"/>
                <w:sz w:val="24"/>
                <w:szCs w:val="24"/>
                <w:highlight w:val="none"/>
                <w:lang w:val="en-US" w:eastAsia="en-US" w:bidi="ar-SA"/>
              </w:rPr>
            </w:pPr>
            <w:r>
              <w:rPr>
                <w:rFonts w:hint="eastAsia" w:ascii="宋体" w:hAnsi="宋体" w:eastAsia="宋体" w:cs="宋体"/>
                <w:snapToGrid w:val="0"/>
                <w:color w:val="000000"/>
                <w:spacing w:val="14"/>
                <w:kern w:val="0"/>
                <w:sz w:val="24"/>
                <w:szCs w:val="24"/>
                <w:highlight w:val="none"/>
                <w:lang w:val="en-US" w:eastAsia="en-US" w:bidi="ar-SA"/>
              </w:rPr>
              <w:t>缴纳时间：领取中标通知书前向代理机构缴纳。此费用包含在报价中，由投标人综合考虑。</w:t>
            </w:r>
          </w:p>
          <w:p w14:paraId="1BB3181B">
            <w:pPr>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宋体" w:hAnsi="宋体" w:eastAsia="宋体" w:cs="宋体"/>
                <w:snapToGrid w:val="0"/>
                <w:color w:val="000000"/>
                <w:spacing w:val="14"/>
                <w:kern w:val="0"/>
                <w:sz w:val="24"/>
                <w:szCs w:val="24"/>
                <w:highlight w:val="none"/>
                <w:lang w:val="en-US" w:eastAsia="en-US" w:bidi="ar-SA"/>
              </w:rPr>
            </w:pPr>
            <w:r>
              <w:rPr>
                <w:rFonts w:hint="eastAsia" w:ascii="宋体" w:hAnsi="宋体" w:eastAsia="宋体" w:cs="宋体"/>
                <w:snapToGrid w:val="0"/>
                <w:color w:val="000000"/>
                <w:spacing w:val="14"/>
                <w:kern w:val="0"/>
                <w:sz w:val="24"/>
                <w:szCs w:val="24"/>
                <w:highlight w:val="none"/>
                <w:lang w:val="en-US" w:eastAsia="en-US" w:bidi="ar-SA"/>
              </w:rPr>
              <w:t>代理费交纳账户：</w:t>
            </w:r>
          </w:p>
          <w:p w14:paraId="124C09A7">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snapToGrid w:val="0"/>
                <w:color w:val="000000"/>
                <w:spacing w:val="14"/>
                <w:kern w:val="0"/>
                <w:sz w:val="24"/>
                <w:szCs w:val="24"/>
                <w:highlight w:val="none"/>
                <w:lang w:val="en-US" w:eastAsia="en-US" w:bidi="ar-SA"/>
              </w:rPr>
            </w:pPr>
            <w:r>
              <w:rPr>
                <w:rFonts w:hint="eastAsia" w:ascii="宋体" w:hAnsi="宋体" w:eastAsia="宋体" w:cs="宋体"/>
                <w:snapToGrid w:val="0"/>
                <w:color w:val="000000"/>
                <w:spacing w:val="14"/>
                <w:kern w:val="0"/>
                <w:sz w:val="24"/>
                <w:szCs w:val="24"/>
                <w:highlight w:val="none"/>
                <w:lang w:val="en-US" w:eastAsia="en-US" w:bidi="ar-SA"/>
              </w:rPr>
              <w:t>开户行：建行郑州经三路支行</w:t>
            </w:r>
          </w:p>
          <w:p w14:paraId="615EE4CD">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snapToGrid w:val="0"/>
                <w:color w:val="000000"/>
                <w:spacing w:val="14"/>
                <w:kern w:val="0"/>
                <w:sz w:val="24"/>
                <w:szCs w:val="24"/>
                <w:highlight w:val="none"/>
                <w:lang w:val="en-US" w:eastAsia="en-US" w:bidi="ar-SA"/>
              </w:rPr>
            </w:pPr>
            <w:r>
              <w:rPr>
                <w:rFonts w:hint="eastAsia" w:ascii="宋体" w:hAnsi="宋体" w:eastAsia="宋体" w:cs="宋体"/>
                <w:snapToGrid w:val="0"/>
                <w:color w:val="000000"/>
                <w:spacing w:val="14"/>
                <w:kern w:val="0"/>
                <w:sz w:val="24"/>
                <w:szCs w:val="24"/>
                <w:highlight w:val="none"/>
                <w:lang w:val="en-US" w:eastAsia="en-US" w:bidi="ar-SA"/>
              </w:rPr>
              <w:t>名称：方大国际工程咨询股份有限公司</w:t>
            </w:r>
          </w:p>
          <w:p w14:paraId="26C42894">
            <w:pPr>
              <w:keepNext w:val="0"/>
              <w:keepLines w:val="0"/>
              <w:pageBreakBefore w:val="0"/>
              <w:widowControl/>
              <w:kinsoku w:val="0"/>
              <w:wordWrap/>
              <w:overflowPunct/>
              <w:topLinePunct w:val="0"/>
              <w:autoSpaceDE w:val="0"/>
              <w:autoSpaceDN w:val="0"/>
              <w:bidi w:val="0"/>
              <w:adjustRightInd w:val="0"/>
              <w:spacing w:line="460" w:lineRule="exact"/>
              <w:jc w:val="both"/>
              <w:textAlignment w:val="baseline"/>
              <w:rPr>
                <w:rFonts w:hint="eastAsia" w:ascii="宋体" w:hAnsi="宋体" w:eastAsia="宋体" w:cs="宋体"/>
                <w:snapToGrid w:val="0"/>
                <w:color w:val="000000"/>
                <w:spacing w:val="14"/>
                <w:kern w:val="0"/>
                <w:sz w:val="24"/>
                <w:szCs w:val="24"/>
                <w:highlight w:val="none"/>
                <w:lang w:val="en-US" w:eastAsia="en-US" w:bidi="ar-SA"/>
              </w:rPr>
            </w:pPr>
            <w:r>
              <w:rPr>
                <w:rFonts w:hint="eastAsia" w:ascii="宋体" w:hAnsi="宋体" w:eastAsia="宋体" w:cs="宋体"/>
                <w:snapToGrid w:val="0"/>
                <w:color w:val="000000"/>
                <w:spacing w:val="14"/>
                <w:kern w:val="0"/>
                <w:sz w:val="24"/>
                <w:szCs w:val="24"/>
                <w:highlight w:val="none"/>
                <w:lang w:val="en-US" w:eastAsia="en-US" w:bidi="ar-SA"/>
              </w:rPr>
              <w:t>账号：41001523099059662800</w:t>
            </w:r>
          </w:p>
        </w:tc>
      </w:tr>
    </w:tbl>
    <w:p w14:paraId="7D7B31E5">
      <w:pPr>
        <w:numPr>
          <w:ilvl w:val="0"/>
          <w:numId w:val="0"/>
        </w:numPr>
        <w:spacing w:before="96" w:line="222" w:lineRule="auto"/>
        <w:outlineLvl w:val="1"/>
        <w:rPr>
          <w:rFonts w:hint="eastAsia" w:ascii="宋体" w:hAnsi="宋体" w:eastAsia="宋体" w:cs="宋体"/>
          <w:b/>
          <w:bCs/>
          <w:spacing w:val="-6"/>
          <w:sz w:val="30"/>
          <w:szCs w:val="30"/>
          <w:lang w:val="en-US" w:eastAsia="zh-CN"/>
        </w:rPr>
      </w:pPr>
      <w:bookmarkStart w:id="8" w:name="bookmark8"/>
      <w:bookmarkEnd w:id="8"/>
      <w:bookmarkStart w:id="9" w:name="bookmark7"/>
      <w:bookmarkEnd w:id="9"/>
    </w:p>
    <w:p w14:paraId="0B8B20D6">
      <w:pPr>
        <w:numPr>
          <w:ilvl w:val="0"/>
          <w:numId w:val="0"/>
        </w:numPr>
        <w:spacing w:before="96" w:line="222" w:lineRule="auto"/>
        <w:outlineLvl w:val="1"/>
        <w:rPr>
          <w:rFonts w:hint="eastAsia" w:ascii="宋体" w:hAnsi="宋体" w:eastAsia="宋体" w:cs="宋体"/>
          <w:b/>
          <w:bCs/>
          <w:sz w:val="30"/>
          <w:szCs w:val="30"/>
        </w:rPr>
      </w:pPr>
      <w:r>
        <w:rPr>
          <w:rFonts w:hint="eastAsia" w:ascii="宋体" w:hAnsi="宋体" w:eastAsia="宋体" w:cs="宋体"/>
          <w:b/>
          <w:bCs/>
          <w:spacing w:val="-6"/>
          <w:sz w:val="30"/>
          <w:szCs w:val="30"/>
          <w:lang w:val="en-US" w:eastAsia="zh-CN"/>
        </w:rPr>
        <w:t>1.</w:t>
      </w:r>
      <w:r>
        <w:rPr>
          <w:rFonts w:hint="eastAsia" w:ascii="宋体" w:hAnsi="宋体" w:eastAsia="宋体" w:cs="宋体"/>
          <w:b/>
          <w:bCs/>
          <w:spacing w:val="-6"/>
          <w:sz w:val="30"/>
          <w:szCs w:val="30"/>
        </w:rPr>
        <w:t>总则</w:t>
      </w:r>
    </w:p>
    <w:p w14:paraId="4D09A0DF">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outlineLvl w:val="2"/>
        <w:rPr>
          <w:rFonts w:hint="eastAsia" w:ascii="宋体" w:hAnsi="宋体" w:eastAsia="宋体" w:cs="宋体"/>
          <w:b/>
          <w:bCs/>
          <w:sz w:val="28"/>
          <w:szCs w:val="28"/>
        </w:rPr>
      </w:pPr>
      <w:r>
        <w:rPr>
          <w:rFonts w:hint="eastAsia" w:ascii="宋体" w:hAnsi="宋体" w:eastAsia="宋体" w:cs="宋体"/>
          <w:b/>
          <w:bCs/>
          <w:spacing w:val="4"/>
          <w:sz w:val="28"/>
          <w:szCs w:val="28"/>
        </w:rPr>
        <w:t>1.1</w:t>
      </w:r>
      <w:r>
        <w:rPr>
          <w:rFonts w:hint="eastAsia" w:ascii="宋体" w:hAnsi="宋体" w:eastAsia="宋体" w:cs="宋体"/>
          <w:b/>
          <w:bCs/>
          <w:spacing w:val="4"/>
          <w:sz w:val="28"/>
          <w:szCs w:val="28"/>
          <w:lang w:val="en-US" w:eastAsia="zh-CN"/>
        </w:rPr>
        <w:t xml:space="preserve"> </w:t>
      </w:r>
      <w:r>
        <w:rPr>
          <w:rFonts w:hint="eastAsia" w:ascii="宋体" w:hAnsi="宋体" w:eastAsia="宋体" w:cs="宋体"/>
          <w:b/>
          <w:bCs/>
          <w:spacing w:val="4"/>
          <w:sz w:val="28"/>
          <w:szCs w:val="28"/>
        </w:rPr>
        <w:t>招标项目概况</w:t>
      </w:r>
    </w:p>
    <w:p w14:paraId="198034C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1.1.1</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根据《中华人民共和国政府采购法》</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《中华人民共和国政府采购法实施条例》</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《政府采购货物和服务招标投标管理办法》等有关法律、法规和规章的规定，本招标项目已具备招标条件，现进行公开招标。</w:t>
      </w:r>
    </w:p>
    <w:p w14:paraId="022577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1.1.2</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采购人：见投标人须知前附表。</w:t>
      </w:r>
    </w:p>
    <w:p w14:paraId="04A545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1.1.3</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采购代理机构：见投标人须知前附表。</w:t>
      </w:r>
    </w:p>
    <w:p w14:paraId="72DC8C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1.1.4</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项目名称：见投标人须知前附表。</w:t>
      </w:r>
    </w:p>
    <w:p w14:paraId="455F4A1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1.1.5</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落实政府采购政策要求：见投标人须知前附表。</w:t>
      </w:r>
    </w:p>
    <w:p w14:paraId="511F9C6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（1）本项目强制或优先采购节能产品、优先采购环境标志产品，具体品目名称见投标人须知前附表。</w:t>
      </w:r>
    </w:p>
    <w:p w14:paraId="0C703B5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①强制或优先采购节能产品应具有《中国节能产品认证证书》（认证证书未载明规格型号的，须同时提供认证证书配套附件），认证证书应在有效期内，且认证机构在《市场监管总局关于发布参与实施政府采购节能产品、环境标志产品认证机构名录的公告》目录内，否则不予确认。</w:t>
      </w:r>
    </w:p>
    <w:p w14:paraId="6DDCA75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②优先采购环境标志产品应具有《中国环境标志产品认证证书》（认证证书未载明规格型号的，须同时提供认证证书配套附件），认证证书应在有效期内，且认证机构在《市场监管总局关于发布参与实施政府采购节能产品、环境标志产品认证机构名录的公告》目录内，否则不予确认、不加分。</w:t>
      </w:r>
    </w:p>
    <w:p w14:paraId="2B1F376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（2）本项目扶持不发达地区和少数民族地区企业。</w:t>
      </w:r>
    </w:p>
    <w:p w14:paraId="71C1573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（3）本项目执行《政府采购促进中小企业发展管理办法》（财库〔2020〕46号）的规定、《关于进一步加大政府采购支持中小企业力度的通知》（财库〔2022〕19号）的规定。</w:t>
      </w:r>
    </w:p>
    <w:p w14:paraId="5BD6D0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①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B30554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②货物全部由中小企业制造，即全部货物由中小企业生产且使用该中小企业商号或者注册商标，可享受《政府采购促进中小企业发展管理办法》规定的中小企业扶持政策。</w:t>
      </w:r>
    </w:p>
    <w:p w14:paraId="0E859A5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③以联合体形式参加政府采购活动，联合体各方均为中小企业的，联合体视同中小企业。其中，联合体各方均为小微企业的，联合体视同小微企业。组成联合体或者接受分包的小微企业与联合体内其他企业、分包企业之间存在直接控股、管理关系的，不享受价格扣除优惠政策。</w:t>
      </w:r>
      <w:bookmarkStart w:id="10" w:name="bookmark76"/>
      <w:bookmarkEnd w:id="10"/>
    </w:p>
    <w:p w14:paraId="6229B43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④专门面向中小企业采购的采购项目（采购包），组成联合体或者接受分包合同的中小企业与联合体内其他企业、分包企业之间不得存在直接控股、管理关系。</w:t>
      </w:r>
    </w:p>
    <w:p w14:paraId="1E7EB6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⑤非专门面向中小企业采购的采购项目（采购包）对符合《政府采购促进中小企业发展管理办法》规定的供应商报价给予扣除，扣除比例见投标人须知前附表；专门面向中小企业采购的采购项目（采购包），不再执行价格评审优惠的扶持政策。</w:t>
      </w:r>
    </w:p>
    <w:p w14:paraId="46800E5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⑥监狱企业、残疾人福利性单位视同小型、微型企业，享受预留采购份额、价格评审优惠、优先采购等支持中小企业发展的政府采购政策。</w:t>
      </w:r>
    </w:p>
    <w:p w14:paraId="051AA0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⑦同一投标人（包括联合体），小微企业产品、监狱企业产品、残疾人福利性单位产品价格评审优惠政策只享受一次，不得重复享受政策。</w:t>
      </w:r>
    </w:p>
    <w:p w14:paraId="4831A26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⑧本项目对应的中小企业划分标准所属行业见投标人须知前附表。</w:t>
      </w:r>
    </w:p>
    <w:p w14:paraId="543B591F">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1.1.6</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强制采购节能产品：见投标人须知前附表。</w:t>
      </w:r>
    </w:p>
    <w:p w14:paraId="09054ECE">
      <w:pPr>
        <w:keepNext w:val="0"/>
        <w:keepLines w:val="0"/>
        <w:pageBreakBefore w:val="0"/>
        <w:widowControl/>
        <w:kinsoku w:val="0"/>
        <w:wordWrap/>
        <w:overflowPunct/>
        <w:topLinePunct w:val="0"/>
        <w:autoSpaceDE w:val="0"/>
        <w:autoSpaceDN w:val="0"/>
        <w:bidi w:val="0"/>
        <w:adjustRightInd w:val="0"/>
        <w:snapToGrid w:val="0"/>
        <w:spacing w:line="480" w:lineRule="exact"/>
        <w:ind w:firstLine="536" w:firstLineChars="200"/>
        <w:textAlignment w:val="baseline"/>
        <w:rPr>
          <w:rFonts w:hint="default"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1.1.7 本项目是否接受进口产品：见投标人须知前附表。</w:t>
      </w:r>
    </w:p>
    <w:p w14:paraId="5748518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kern w:val="21"/>
          <w:sz w:val="24"/>
          <w:lang w:eastAsia="zh-CN"/>
        </w:rPr>
      </w:pPr>
      <w:r>
        <w:rPr>
          <w:rFonts w:hint="eastAsia" w:ascii="宋体" w:hAnsi="宋体" w:eastAsia="宋体" w:cs="宋体"/>
          <w:kern w:val="21"/>
          <w:sz w:val="24"/>
        </w:rPr>
        <w:t>经设区的市级以上人民政府财政部门核准允许采购进口产品的，进口货物及其有关服务必须符合原产地和（或）中华人民共和国的设计和制造生产标准或行业标准；进口的货物必须具有合法的进口手续和途径，并通过中华人民共和国商检部门检验；投标人可投进口产品，也可投国产产品</w:t>
      </w:r>
      <w:r>
        <w:rPr>
          <w:rFonts w:hint="eastAsia" w:ascii="宋体" w:hAnsi="宋体" w:eastAsia="宋体" w:cs="宋体"/>
          <w:kern w:val="21"/>
          <w:sz w:val="24"/>
          <w:lang w:eastAsia="zh-CN"/>
        </w:rPr>
        <w:t>。</w:t>
      </w:r>
    </w:p>
    <w:p w14:paraId="0266F97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宋体" w:cs="宋体"/>
          <w:spacing w:val="14"/>
          <w:sz w:val="24"/>
          <w:szCs w:val="24"/>
          <w:highlight w:val="none"/>
        </w:rPr>
      </w:pPr>
      <w:r>
        <w:rPr>
          <w:rFonts w:hint="eastAsia" w:ascii="宋体" w:hAnsi="宋体" w:eastAsia="宋体" w:cs="宋体"/>
          <w:kern w:val="21"/>
          <w:sz w:val="24"/>
          <w:lang w:val="en-US" w:eastAsia="zh-CN"/>
        </w:rPr>
        <w:t>本项目</w:t>
      </w:r>
      <w:r>
        <w:rPr>
          <w:rFonts w:hint="eastAsia" w:ascii="宋体" w:hAnsi="宋体" w:eastAsia="宋体" w:cs="宋体"/>
          <w:kern w:val="21"/>
          <w:sz w:val="24"/>
          <w:highlight w:val="none"/>
          <w:lang w:val="en-US" w:eastAsia="zh-CN"/>
        </w:rPr>
        <w:t>优先采购向我国企业转让技术、与我国企业签订消化吸收再创新方案的供应商的进口产品</w:t>
      </w:r>
      <w:r>
        <w:rPr>
          <w:rFonts w:hint="eastAsia" w:ascii="宋体" w:hAnsi="宋体" w:eastAsia="宋体" w:cs="宋体"/>
          <w:kern w:val="21"/>
          <w:sz w:val="24"/>
          <w:highlight w:val="none"/>
        </w:rPr>
        <w:t>。</w:t>
      </w:r>
    </w:p>
    <w:p w14:paraId="647E1AC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36" w:firstLineChars="200"/>
        <w:textAlignment w:val="baseline"/>
        <w:rPr>
          <w:rFonts w:hint="eastAsia" w:ascii="宋体" w:hAnsi="宋体" w:eastAsia="宋体" w:cs="宋体"/>
          <w:sz w:val="24"/>
          <w:szCs w:val="24"/>
        </w:rPr>
      </w:pPr>
      <w:r>
        <w:rPr>
          <w:rFonts w:hint="eastAsia" w:ascii="宋体" w:hAnsi="宋体" w:eastAsia="宋体" w:cs="宋体"/>
          <w:spacing w:val="14"/>
          <w:sz w:val="24"/>
          <w:szCs w:val="24"/>
        </w:rPr>
        <w:t>1.1.</w:t>
      </w:r>
      <w:r>
        <w:rPr>
          <w:rFonts w:hint="eastAsia" w:ascii="宋体" w:hAnsi="宋体" w:eastAsia="宋体" w:cs="宋体"/>
          <w:spacing w:val="14"/>
          <w:sz w:val="24"/>
          <w:szCs w:val="24"/>
          <w:lang w:val="en-US" w:eastAsia="zh-CN"/>
        </w:rPr>
        <w:t xml:space="preserve">8 </w:t>
      </w:r>
      <w:r>
        <w:rPr>
          <w:rFonts w:hint="eastAsia" w:ascii="宋体" w:hAnsi="宋体" w:eastAsia="宋体" w:cs="宋体"/>
          <w:spacing w:val="14"/>
          <w:sz w:val="24"/>
          <w:szCs w:val="24"/>
        </w:rPr>
        <w:t>项目编号：见投标人须知前附表。</w:t>
      </w:r>
    </w:p>
    <w:p w14:paraId="404DEDA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36" w:firstLineChars="200"/>
        <w:textAlignment w:val="baseline"/>
        <w:rPr>
          <w:rFonts w:hint="eastAsia" w:ascii="宋体" w:hAnsi="宋体" w:eastAsia="宋体" w:cs="宋体"/>
          <w:spacing w:val="14"/>
          <w:sz w:val="24"/>
          <w:szCs w:val="24"/>
        </w:rPr>
      </w:pPr>
      <w:r>
        <w:rPr>
          <w:rFonts w:hint="eastAsia" w:ascii="宋体" w:hAnsi="宋体" w:eastAsia="宋体" w:cs="宋体"/>
          <w:spacing w:val="14"/>
          <w:sz w:val="24"/>
          <w:szCs w:val="24"/>
        </w:rPr>
        <w:t>1.1.</w:t>
      </w:r>
      <w:r>
        <w:rPr>
          <w:rFonts w:hint="eastAsia" w:ascii="宋体" w:hAnsi="宋体" w:eastAsia="宋体" w:cs="宋体"/>
          <w:spacing w:val="14"/>
          <w:sz w:val="24"/>
          <w:szCs w:val="24"/>
          <w:lang w:val="en-US" w:eastAsia="zh-CN"/>
        </w:rPr>
        <w:t>9 标段（包）</w:t>
      </w:r>
      <w:r>
        <w:rPr>
          <w:rFonts w:hint="eastAsia" w:ascii="宋体" w:hAnsi="宋体" w:eastAsia="宋体" w:cs="宋体"/>
          <w:spacing w:val="14"/>
          <w:sz w:val="24"/>
          <w:szCs w:val="24"/>
        </w:rPr>
        <w:t>划分：见投标人须知前附表。</w:t>
      </w:r>
    </w:p>
    <w:p w14:paraId="0BB69133">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1.2 招标项目的资金来源及付款方式</w:t>
      </w:r>
    </w:p>
    <w:p w14:paraId="0BE92FA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1.2.1 资金来源：见投标人须知前附表。</w:t>
      </w:r>
    </w:p>
    <w:p w14:paraId="6023BF2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1.2.2 付款方式：见投标人须知前附表。</w:t>
      </w:r>
    </w:p>
    <w:p w14:paraId="4FA4B996">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1.3 交货期、交货地点、质保期、</w:t>
      </w:r>
      <w:r>
        <w:rPr>
          <w:rFonts w:hint="eastAsia" w:ascii="宋体" w:hAnsi="宋体" w:eastAsia="宋体" w:cs="宋体"/>
          <w:b/>
          <w:bCs/>
          <w:spacing w:val="4"/>
          <w:sz w:val="28"/>
          <w:szCs w:val="28"/>
          <w:lang w:val="en-US" w:eastAsia="zh-CN"/>
        </w:rPr>
        <w:t>质量要求、</w:t>
      </w:r>
      <w:r>
        <w:rPr>
          <w:rFonts w:hint="eastAsia" w:ascii="宋体" w:hAnsi="宋体" w:eastAsia="宋体" w:cs="宋体"/>
          <w:b/>
          <w:bCs/>
          <w:spacing w:val="4"/>
          <w:sz w:val="28"/>
          <w:szCs w:val="28"/>
        </w:rPr>
        <w:t>履约验收、售后服务</w:t>
      </w:r>
    </w:p>
    <w:p w14:paraId="667CBF9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1.3.1</w:t>
      </w:r>
      <w:r>
        <w:rPr>
          <w:rFonts w:hint="eastAsia" w:ascii="宋体" w:hAnsi="宋体" w:eastAsia="宋体" w:cs="宋体"/>
          <w:spacing w:val="45"/>
          <w:sz w:val="24"/>
          <w:szCs w:val="24"/>
        </w:rPr>
        <w:t xml:space="preserve"> </w:t>
      </w:r>
      <w:r>
        <w:rPr>
          <w:rFonts w:hint="eastAsia" w:ascii="宋体" w:hAnsi="宋体" w:eastAsia="宋体" w:cs="宋体"/>
          <w:spacing w:val="12"/>
          <w:sz w:val="24"/>
          <w:szCs w:val="24"/>
        </w:rPr>
        <w:t>交货期：见投标人须知前附表。</w:t>
      </w:r>
    </w:p>
    <w:p w14:paraId="1B13C58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1.3.2 交货地点：见投标人须知前附表。</w:t>
      </w:r>
    </w:p>
    <w:p w14:paraId="79D663F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1.3.3 质保期</w:t>
      </w:r>
      <w:r>
        <w:rPr>
          <w:rFonts w:hint="eastAsia" w:ascii="宋体" w:hAnsi="宋体" w:eastAsia="宋体" w:cs="宋体"/>
          <w:spacing w:val="12"/>
          <w:sz w:val="24"/>
          <w:szCs w:val="24"/>
          <w:lang w:val="en-US" w:eastAsia="zh-CN"/>
        </w:rPr>
        <w:t>：</w:t>
      </w:r>
      <w:r>
        <w:rPr>
          <w:rFonts w:hint="eastAsia" w:ascii="宋体" w:hAnsi="宋体" w:eastAsia="宋体" w:cs="宋体"/>
          <w:spacing w:val="12"/>
          <w:sz w:val="24"/>
          <w:szCs w:val="24"/>
        </w:rPr>
        <w:t>见投标人须知前附表。</w:t>
      </w:r>
    </w:p>
    <w:p w14:paraId="372C4CB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default"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1.3.4 质量要求：</w:t>
      </w:r>
      <w:r>
        <w:rPr>
          <w:rFonts w:hint="eastAsia" w:ascii="宋体" w:hAnsi="宋体" w:eastAsia="宋体" w:cs="宋体"/>
          <w:spacing w:val="12"/>
          <w:sz w:val="24"/>
          <w:szCs w:val="24"/>
        </w:rPr>
        <w:t>见投标人须知前附表。</w:t>
      </w:r>
    </w:p>
    <w:p w14:paraId="552CE3E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1.3.</w:t>
      </w:r>
      <w:r>
        <w:rPr>
          <w:rFonts w:hint="eastAsia" w:ascii="宋体" w:hAnsi="宋体" w:eastAsia="宋体" w:cs="宋体"/>
          <w:spacing w:val="12"/>
          <w:sz w:val="24"/>
          <w:szCs w:val="24"/>
          <w:lang w:val="en-US" w:eastAsia="zh-CN"/>
        </w:rPr>
        <w:t>5</w:t>
      </w:r>
      <w:r>
        <w:rPr>
          <w:rFonts w:hint="eastAsia" w:ascii="宋体" w:hAnsi="宋体" w:eastAsia="宋体" w:cs="宋体"/>
          <w:spacing w:val="12"/>
          <w:sz w:val="24"/>
          <w:szCs w:val="24"/>
        </w:rPr>
        <w:t xml:space="preserve"> 履约验收：见投标人须知前附表。</w:t>
      </w:r>
      <w:r>
        <w:rPr>
          <w:rFonts w:hint="eastAsia" w:ascii="宋体" w:hAnsi="宋体" w:eastAsia="宋体" w:cs="宋体"/>
          <w:spacing w:val="12"/>
          <w:sz w:val="24"/>
          <w:szCs w:val="24"/>
          <w:lang w:val="en-US" w:eastAsia="zh-CN"/>
        </w:rPr>
        <w:t xml:space="preserve"> </w:t>
      </w:r>
    </w:p>
    <w:p w14:paraId="05C1D80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1.3.</w:t>
      </w:r>
      <w:r>
        <w:rPr>
          <w:rFonts w:hint="eastAsia" w:ascii="宋体" w:hAnsi="宋体" w:eastAsia="宋体" w:cs="宋体"/>
          <w:spacing w:val="12"/>
          <w:sz w:val="24"/>
          <w:szCs w:val="24"/>
          <w:lang w:val="en-US" w:eastAsia="zh-CN"/>
        </w:rPr>
        <w:t>6</w:t>
      </w:r>
      <w:r>
        <w:rPr>
          <w:rFonts w:hint="eastAsia" w:ascii="宋体" w:hAnsi="宋体" w:eastAsia="宋体" w:cs="宋体"/>
          <w:spacing w:val="12"/>
          <w:sz w:val="24"/>
          <w:szCs w:val="24"/>
        </w:rPr>
        <w:t xml:space="preserve"> 售后服务：见投标人须知前附表。</w:t>
      </w:r>
    </w:p>
    <w:p w14:paraId="0511E3B8">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1.4 投标人资格要求</w:t>
      </w:r>
    </w:p>
    <w:p w14:paraId="78FE649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1.4.1 投标人资格要求：见投标人须知前附表。</w:t>
      </w:r>
    </w:p>
    <w:p w14:paraId="6D242494">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1.4.2 投标人须知前附表规定接受联合体投标的，联合体除应符合本章第</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1.4.1 项和投标人须知前附表的要求外，还应遵守以下规定：</w:t>
      </w:r>
    </w:p>
    <w:p w14:paraId="46A5ABF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（1）联合体各方应按招标文件提供的格式签订联合体协议书，明确联合体牵头人和各方权利义务，并承诺就中标项目向采购人承担连带责任；</w:t>
      </w:r>
    </w:p>
    <w:p w14:paraId="7E82B5F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bookmarkStart w:id="11" w:name="bookmark77"/>
      <w:bookmarkEnd w:id="11"/>
      <w:r>
        <w:rPr>
          <w:rFonts w:hint="eastAsia" w:ascii="宋体" w:hAnsi="宋体" w:eastAsia="宋体" w:cs="宋体"/>
          <w:spacing w:val="12"/>
          <w:sz w:val="24"/>
          <w:szCs w:val="24"/>
        </w:rPr>
        <w:t>（2）两个以上的自然人、法人或者其他组织可以组成一个联合体，以一个投标人的身份共同参加政府采购；</w:t>
      </w:r>
    </w:p>
    <w:p w14:paraId="502D557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联合体各方均应当符合《政府采购法》第二十二条第一款规定的条件，根据采购项目的特殊要求规定投标人特定条件的，联合体各方中至少应当有一方符合招标公告规定的投标人资格条件。联合体中有同类资质的投标人按照联合体分工承担相同工作的，应当按照资质等级较低的投标人确定资质等级；</w:t>
      </w:r>
    </w:p>
    <w:p w14:paraId="75025CF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（4）联合体各方不得再以自己名义单独或参加其他联合体在本招标项目中投标，否则各相关投标均无效。</w:t>
      </w:r>
    </w:p>
    <w:p w14:paraId="5A6136F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1.4.3</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投标人不得存在下列情形之一：</w:t>
      </w:r>
    </w:p>
    <w:p w14:paraId="10F607F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（1）与采购人存在利害关系且可能影响招标公正性；</w:t>
      </w:r>
    </w:p>
    <w:p w14:paraId="234E910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（2）与本招标项目的其他投标人的单位负责人为同一人；</w:t>
      </w:r>
    </w:p>
    <w:p w14:paraId="57FF453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（3）与本招标项目的其他投标人存在直接控股、管理关系；</w:t>
      </w:r>
    </w:p>
    <w:p w14:paraId="214622B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（4）为本招标项目提供整体设计、规范编制或者项目管理、监理、检测等服务；</w:t>
      </w:r>
    </w:p>
    <w:p w14:paraId="1DA9D4C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（5）为本招标项目的采购代理机构或与采购代理机构的法定代表人为同一人；</w:t>
      </w:r>
    </w:p>
    <w:p w14:paraId="6141BB9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（6）被列入“</w:t>
      </w:r>
      <w:r>
        <w:rPr>
          <w:rFonts w:hint="eastAsia" w:ascii="宋体" w:hAnsi="宋体" w:eastAsia="宋体" w:cs="宋体"/>
          <w:spacing w:val="12"/>
          <w:sz w:val="24"/>
          <w:szCs w:val="24"/>
          <w:lang w:val="en-US" w:eastAsia="zh-CN"/>
        </w:rPr>
        <w:t>中国执行信息公开网</w:t>
      </w:r>
      <w:r>
        <w:rPr>
          <w:rFonts w:hint="eastAsia" w:ascii="宋体" w:hAnsi="宋体" w:eastAsia="宋体" w:cs="宋体"/>
          <w:spacing w:val="12"/>
          <w:sz w:val="24"/>
          <w:szCs w:val="24"/>
        </w:rPr>
        <w:t>”网站</w:t>
      </w:r>
      <w:r>
        <w:rPr>
          <w:rFonts w:hint="eastAsia" w:ascii="宋体" w:hAnsi="宋体" w:eastAsia="宋体" w:cs="宋体"/>
          <w:spacing w:val="12"/>
          <w:sz w:val="24"/>
          <w:szCs w:val="24"/>
          <w:lang w:val="en-US" w:eastAsia="zh-CN"/>
        </w:rPr>
        <w:t>的</w:t>
      </w:r>
      <w:r>
        <w:rPr>
          <w:rFonts w:hint="eastAsia" w:ascii="宋体" w:hAnsi="宋体" w:eastAsia="宋体" w:cs="宋体"/>
          <w:spacing w:val="12"/>
          <w:sz w:val="24"/>
          <w:szCs w:val="24"/>
        </w:rPr>
        <w:t>“失信被执行人”</w:t>
      </w:r>
      <w:r>
        <w:rPr>
          <w:rFonts w:hint="eastAsia" w:ascii="宋体" w:hAnsi="宋体" w:eastAsia="宋体" w:cs="宋体"/>
          <w:spacing w:val="12"/>
          <w:sz w:val="24"/>
          <w:szCs w:val="24"/>
          <w:lang w:val="en-US" w:eastAsia="zh-CN"/>
        </w:rPr>
        <w:t>名单</w:t>
      </w:r>
      <w:r>
        <w:rPr>
          <w:rFonts w:hint="eastAsia" w:ascii="宋体" w:hAnsi="宋体" w:eastAsia="宋体" w:cs="宋体"/>
          <w:spacing w:val="12"/>
          <w:sz w:val="24"/>
          <w:szCs w:val="24"/>
        </w:rPr>
        <w:t>、</w:t>
      </w:r>
      <w:r>
        <w:rPr>
          <w:rFonts w:hint="eastAsia" w:ascii="宋体" w:hAnsi="宋体" w:eastAsia="宋体" w:cs="宋体"/>
          <w:spacing w:val="12"/>
          <w:sz w:val="24"/>
          <w:szCs w:val="24"/>
          <w:lang w:val="en-US" w:eastAsia="zh-CN"/>
        </w:rPr>
        <w:t>被</w:t>
      </w:r>
      <w:r>
        <w:rPr>
          <w:rFonts w:hint="eastAsia" w:ascii="宋体" w:hAnsi="宋体" w:eastAsia="宋体" w:cs="宋体"/>
          <w:spacing w:val="12"/>
          <w:sz w:val="24"/>
          <w:szCs w:val="24"/>
        </w:rPr>
        <w:t>列入“</w:t>
      </w:r>
      <w:r>
        <w:rPr>
          <w:rFonts w:hint="eastAsia" w:ascii="宋体" w:hAnsi="宋体" w:eastAsia="宋体" w:cs="宋体"/>
          <w:spacing w:val="12"/>
          <w:sz w:val="24"/>
          <w:szCs w:val="24"/>
          <w:lang w:val="en-US" w:eastAsia="zh-CN"/>
        </w:rPr>
        <w:t>信用中国</w:t>
      </w:r>
      <w:r>
        <w:rPr>
          <w:rFonts w:hint="eastAsia" w:ascii="宋体" w:hAnsi="宋体" w:eastAsia="宋体" w:cs="宋体"/>
          <w:spacing w:val="12"/>
          <w:sz w:val="24"/>
          <w:szCs w:val="24"/>
        </w:rPr>
        <w:t>”网站</w:t>
      </w:r>
      <w:r>
        <w:rPr>
          <w:rFonts w:hint="eastAsia" w:ascii="宋体" w:hAnsi="宋体" w:eastAsia="宋体" w:cs="宋体"/>
          <w:spacing w:val="12"/>
          <w:sz w:val="24"/>
          <w:szCs w:val="24"/>
          <w:lang w:val="en-US" w:eastAsia="zh-CN"/>
        </w:rPr>
        <w:t>的</w:t>
      </w:r>
      <w:r>
        <w:rPr>
          <w:rFonts w:hint="eastAsia" w:ascii="宋体" w:hAnsi="宋体" w:eastAsia="宋体" w:cs="宋体"/>
          <w:spacing w:val="12"/>
          <w:sz w:val="24"/>
          <w:szCs w:val="24"/>
        </w:rPr>
        <w:t>“重大税收违法失信主体”</w:t>
      </w:r>
      <w:r>
        <w:rPr>
          <w:rFonts w:hint="eastAsia" w:ascii="宋体" w:hAnsi="宋体" w:eastAsia="宋体" w:cs="宋体"/>
          <w:spacing w:val="12"/>
          <w:sz w:val="24"/>
          <w:szCs w:val="24"/>
          <w:lang w:val="en-US" w:eastAsia="zh-CN"/>
        </w:rPr>
        <w:t>名单</w:t>
      </w:r>
      <w:r>
        <w:rPr>
          <w:rFonts w:hint="eastAsia" w:ascii="宋体" w:hAnsi="宋体" w:eastAsia="宋体" w:cs="宋体"/>
          <w:spacing w:val="12"/>
          <w:sz w:val="24"/>
          <w:szCs w:val="24"/>
        </w:rPr>
        <w:t>，被列入“中国政府采购网”</w:t>
      </w:r>
      <w:r>
        <w:rPr>
          <w:rFonts w:hint="eastAsia" w:ascii="宋体" w:hAnsi="宋体" w:eastAsia="宋体" w:cs="宋体"/>
          <w:spacing w:val="12"/>
          <w:sz w:val="24"/>
          <w:szCs w:val="24"/>
          <w:lang w:val="en-US" w:eastAsia="zh-CN"/>
        </w:rPr>
        <w:t>网站的</w:t>
      </w:r>
      <w:r>
        <w:rPr>
          <w:rFonts w:hint="eastAsia" w:ascii="宋体" w:hAnsi="宋体" w:eastAsia="宋体" w:cs="宋体"/>
          <w:spacing w:val="12"/>
          <w:sz w:val="24"/>
          <w:szCs w:val="24"/>
        </w:rPr>
        <w:t>“政府采购严重违法失信行为记录名单”；</w:t>
      </w:r>
    </w:p>
    <w:p w14:paraId="17F2523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（7）因违法经营受到刑事处罚或者责令停产停业、吊销许可证或者执照、较大数额罚款等行政处罚；</w:t>
      </w:r>
    </w:p>
    <w:p w14:paraId="41BE596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（8）进入清算程序，或被宣告破产，或其他丧失履约能力的情形；</w:t>
      </w:r>
    </w:p>
    <w:p w14:paraId="6AE528F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（9）在最近三年内有骗取中标或严重违约或重大质量问题的；</w:t>
      </w:r>
    </w:p>
    <w:p w14:paraId="6A78272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（10）法律法规或投标人须知前附表规定的其他情形。</w:t>
      </w:r>
    </w:p>
    <w:p w14:paraId="2BD9E2CD">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1.5 费用承担</w:t>
      </w:r>
    </w:p>
    <w:p w14:paraId="21B0C43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投标人准备和参加投标活动发生的费用自理。</w:t>
      </w:r>
    </w:p>
    <w:p w14:paraId="0CF9EF67">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1.6 保密</w:t>
      </w:r>
    </w:p>
    <w:p w14:paraId="7F10DCE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参与招标投标活动的各方应对招标文件和投标文件中的商业和技术等秘密保密，否则应承担相应的法律责任。</w:t>
      </w:r>
    </w:p>
    <w:p w14:paraId="45F46FBC">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1.7 语言文字</w:t>
      </w:r>
    </w:p>
    <w:p w14:paraId="5A84446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招标投标文件使用的语言文字为中文。专用术语使用外文的，应附有中文注释。</w:t>
      </w:r>
    </w:p>
    <w:p w14:paraId="6F50125A">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1.8 计量单位</w:t>
      </w:r>
    </w:p>
    <w:p w14:paraId="7E9DD88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所有计量均采用中华人民共和国法定计量单位。</w:t>
      </w:r>
    </w:p>
    <w:p w14:paraId="3600F273">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1.9 投标预备会</w:t>
      </w:r>
    </w:p>
    <w:p w14:paraId="3261C7D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1.9.1 投标人须知前附表规定召开投标预备会的，采购人按投标人须知前附表规定的时间和地点召开投标预备会，澄清投标人提出的问题。</w:t>
      </w:r>
    </w:p>
    <w:p w14:paraId="15BE66DE">
      <w:pPr>
        <w:keepNext w:val="0"/>
        <w:keepLines w:val="0"/>
        <w:pageBreakBefore w:val="0"/>
        <w:widowControl/>
        <w:kinsoku w:val="0"/>
        <w:wordWrap/>
        <w:overflowPunct/>
        <w:topLinePunct w:val="0"/>
        <w:autoSpaceDE w:val="0"/>
        <w:autoSpaceDN w:val="0"/>
        <w:bidi w:val="0"/>
        <w:adjustRightInd w:val="0"/>
        <w:snapToGrid w:val="0"/>
        <w:spacing w:line="480" w:lineRule="exact"/>
        <w:ind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1.9.2 投标人应按投标人须知前附表规定的时间和形式将提出的问题送达采购人，以便采购人在会议期间澄清。</w:t>
      </w:r>
    </w:p>
    <w:p w14:paraId="18556C5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1.9.3 投标预备会后，采购人对投</w:t>
      </w:r>
      <w:r>
        <w:rPr>
          <w:rFonts w:hint="eastAsia" w:ascii="宋体" w:hAnsi="宋体" w:eastAsia="宋体" w:cs="宋体"/>
          <w:spacing w:val="18"/>
          <w:sz w:val="24"/>
          <w:szCs w:val="24"/>
        </w:rPr>
        <w:t>标人所提问题的澄清为招标文件的组成部分。</w:t>
      </w:r>
    </w:p>
    <w:p w14:paraId="1D9F3558">
      <w:pPr>
        <w:spacing w:before="117" w:line="221" w:lineRule="auto"/>
        <w:ind w:left="281"/>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1.10 分包</w:t>
      </w:r>
    </w:p>
    <w:p w14:paraId="41FE39D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1.10.1 投标人拟在中标后将中标项目的非主体货物进行分包的，应符合投标人须知前附表规定的分包内容、分包金额和资质要求等限制性条件，除投标人须知前附表规定的非主体货物外，其他工作不得分包。</w:t>
      </w:r>
    </w:p>
    <w:p w14:paraId="687A2A2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1.10.2 中标人不得向他人转让中标项目，接受分包的人不得再次分包。中标人应当就分包项目向采购人负责，接受分包的人就分包项目承担连带责任。</w:t>
      </w:r>
    </w:p>
    <w:p w14:paraId="1B418437">
      <w:pPr>
        <w:spacing w:before="117" w:line="221" w:lineRule="auto"/>
        <w:ind w:left="281"/>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1.11 响应和偏差</w:t>
      </w:r>
    </w:p>
    <w:p w14:paraId="340E239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1.11.1投标文件应当对招标文件的实质性要求和条件作出满足性或更有利于采购人的响应，否则，投标人的投标将被否决。实质性要求和条件见投标人须知前附表。</w:t>
      </w:r>
    </w:p>
    <w:p w14:paraId="3C7B37A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1.11.2投标人应根据招标文件的要求提供技术要求响应与偏差表、商务要求响应与偏差表、重要技术条款的客观证明材料、售后服务计划等内容以对招标文件作出响应。</w:t>
      </w:r>
    </w:p>
    <w:p w14:paraId="55E256A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lang w:eastAsia="zh-CN"/>
        </w:rPr>
      </w:pPr>
      <w:r>
        <w:rPr>
          <w:rFonts w:hint="eastAsia" w:ascii="宋体" w:hAnsi="宋体" w:eastAsia="宋体" w:cs="宋体"/>
          <w:spacing w:val="12"/>
          <w:sz w:val="24"/>
          <w:szCs w:val="24"/>
        </w:rPr>
        <w:t>1.11.</w:t>
      </w:r>
      <w:r>
        <w:rPr>
          <w:rFonts w:hint="eastAsia" w:ascii="宋体" w:hAnsi="宋体" w:eastAsia="宋体" w:cs="宋体"/>
          <w:spacing w:val="12"/>
          <w:sz w:val="24"/>
          <w:szCs w:val="24"/>
          <w:lang w:val="en-US" w:eastAsia="zh-CN"/>
        </w:rPr>
        <w:t>3投标</w:t>
      </w:r>
      <w:r>
        <w:rPr>
          <w:rFonts w:hint="eastAsia" w:ascii="宋体" w:hAnsi="宋体" w:eastAsia="宋体" w:cs="宋体"/>
          <w:spacing w:val="12"/>
          <w:sz w:val="24"/>
          <w:szCs w:val="24"/>
        </w:rPr>
        <w:t>文件中应针对重要技术要求提供技术支持资料。技术支持资料以制造商公开发布的印刷资料，或检验检测机构出具的检测报告或招标文件要求的其他形式为准</w:t>
      </w:r>
      <w:r>
        <w:rPr>
          <w:rFonts w:hint="eastAsia" w:ascii="宋体" w:hAnsi="宋体" w:eastAsia="宋体" w:cs="宋体"/>
          <w:spacing w:val="12"/>
          <w:sz w:val="24"/>
          <w:szCs w:val="24"/>
          <w:lang w:eastAsia="zh-CN"/>
        </w:rPr>
        <w:t>，不符合前述要求的，视为无技术支持资料。</w:t>
      </w:r>
    </w:p>
    <w:p w14:paraId="4E28BBB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1.11.4投标人须知前附表规定了可以偏差的范围和最高偏差项数的，偏差应当符合投标人须知前附表规定的偏差范围和最高项数，超出偏差范围和最高偏差项数的投标将被否决。</w:t>
      </w:r>
    </w:p>
    <w:p w14:paraId="61C53D4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1.11.5投标文件对招标文件的全部偏差，均应在投标文件的技术要求响应与偏差表、商务要求响应与偏差表中列明，除列明的内容外，视为投标人响应招标文件的全部要求。</w:t>
      </w:r>
    </w:p>
    <w:p w14:paraId="0F5ACE0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1.11.6如投标文件技术要求响应与偏差表、商务要求响应与偏差表中列明的内容与投标文件的其他地方存在不一致，以技术要求响应与偏差表、商务要求响应与偏差表中列明的内容为准。</w:t>
      </w:r>
    </w:p>
    <w:p w14:paraId="43E643A2">
      <w:pPr>
        <w:spacing w:before="117" w:line="221" w:lineRule="auto"/>
        <w:ind w:left="281"/>
        <w:outlineLvl w:val="2"/>
        <w:rPr>
          <w:rFonts w:hint="eastAsia" w:ascii="宋体" w:hAnsi="宋体" w:eastAsia="宋体" w:cs="宋体"/>
          <w:b/>
          <w:bCs/>
          <w:spacing w:val="4"/>
          <w:sz w:val="28"/>
          <w:szCs w:val="28"/>
        </w:rPr>
      </w:pPr>
      <w:bookmarkStart w:id="12" w:name="bookmark10"/>
      <w:bookmarkEnd w:id="12"/>
      <w:bookmarkStart w:id="13" w:name="bookmark9"/>
      <w:bookmarkEnd w:id="13"/>
      <w:r>
        <w:rPr>
          <w:rFonts w:hint="eastAsia" w:ascii="宋体" w:hAnsi="宋体" w:eastAsia="宋体" w:cs="宋体"/>
          <w:b/>
          <w:bCs/>
          <w:spacing w:val="4"/>
          <w:sz w:val="28"/>
          <w:szCs w:val="28"/>
        </w:rPr>
        <w:t>2. 招标文件</w:t>
      </w:r>
    </w:p>
    <w:p w14:paraId="4B84B49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z w:val="28"/>
          <w:szCs w:val="28"/>
        </w:rPr>
      </w:pPr>
      <w:r>
        <w:rPr>
          <w:rFonts w:hint="eastAsia" w:ascii="宋体" w:hAnsi="宋体" w:eastAsia="宋体" w:cs="宋体"/>
          <w:b/>
          <w:bCs/>
          <w:spacing w:val="6"/>
          <w:sz w:val="28"/>
          <w:szCs w:val="28"/>
        </w:rPr>
        <w:t>2.1</w:t>
      </w:r>
      <w:r>
        <w:rPr>
          <w:rFonts w:hint="eastAsia" w:ascii="宋体" w:hAnsi="宋体" w:eastAsia="宋体" w:cs="宋体"/>
          <w:b/>
          <w:bCs/>
          <w:spacing w:val="34"/>
          <w:sz w:val="28"/>
          <w:szCs w:val="28"/>
        </w:rPr>
        <w:t xml:space="preserve"> </w:t>
      </w:r>
      <w:r>
        <w:rPr>
          <w:rFonts w:hint="eastAsia" w:ascii="宋体" w:hAnsi="宋体" w:eastAsia="宋体" w:cs="宋体"/>
          <w:b/>
          <w:bCs/>
          <w:spacing w:val="6"/>
          <w:sz w:val="28"/>
          <w:szCs w:val="28"/>
        </w:rPr>
        <w:t>招标文件的组成</w:t>
      </w:r>
    </w:p>
    <w:p w14:paraId="0D372D1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本招标文件包括：</w:t>
      </w:r>
    </w:p>
    <w:p w14:paraId="2A3D92E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（1）招标公告；</w:t>
      </w:r>
    </w:p>
    <w:p w14:paraId="0DED327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（2）投标人须知；</w:t>
      </w:r>
    </w:p>
    <w:p w14:paraId="13E798A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（3）采购需求；</w:t>
      </w:r>
    </w:p>
    <w:p w14:paraId="3DABA67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（4）合同（样本）；</w:t>
      </w:r>
    </w:p>
    <w:p w14:paraId="106392B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（5）评标办法；</w:t>
      </w:r>
      <w:bookmarkStart w:id="14" w:name="bookmark78"/>
      <w:bookmarkEnd w:id="14"/>
    </w:p>
    <w:p w14:paraId="31AF1BC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（6）投标文件格式。</w:t>
      </w:r>
    </w:p>
    <w:p w14:paraId="4A91E3C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根据本章第</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1.9</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款、第</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2.2</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款对招标文件所作的澄清、修改，构成招标文件的组成部分。</w:t>
      </w:r>
    </w:p>
    <w:p w14:paraId="6A198345">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2.2 招标文件的澄清、修改</w:t>
      </w:r>
    </w:p>
    <w:p w14:paraId="5D8E164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2.2.1</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投标人应仔细阅读和检查招标文件的全部内容。如发现缺页或附件不全，应及时向采购代理机构提出，以便补齐。如有疑问，应按投标人须知前附表规定的时间和形式将提出的问题送达采购代理机构，要求对招标文件予以澄清。</w:t>
      </w:r>
    </w:p>
    <w:p w14:paraId="09E1649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2.2.2 招标文件的澄清、修改按投标人须知前附表规定的形式发出。澄清发出的时间距投标人须知前附表规定的投标截止时间不足15天的，并且澄清内容影响投标文件编制的，将相应延长投标截止时间。</w:t>
      </w:r>
    </w:p>
    <w:p w14:paraId="2BF73C1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2.2.3</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除非采购人认为确有必要答复，否则，采购人有权拒绝回复投标人在本章第 2.2.1 项规定的时间后的任何澄清要求。招标文件的澄清、修改的发出形式见投标人须知前附表。</w:t>
      </w:r>
    </w:p>
    <w:p w14:paraId="4BDC52A6">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outlineLvl w:val="1"/>
        <w:rPr>
          <w:rFonts w:hint="eastAsia" w:ascii="宋体" w:hAnsi="宋体" w:eastAsia="宋体" w:cs="宋体"/>
          <w:b/>
          <w:bCs/>
          <w:sz w:val="30"/>
          <w:szCs w:val="30"/>
        </w:rPr>
      </w:pPr>
      <w:bookmarkStart w:id="15" w:name="bookmark12"/>
      <w:bookmarkEnd w:id="15"/>
      <w:bookmarkStart w:id="16" w:name="bookmark11"/>
      <w:bookmarkEnd w:id="16"/>
      <w:r>
        <w:rPr>
          <w:rFonts w:hint="eastAsia" w:ascii="宋体" w:hAnsi="宋体" w:eastAsia="宋体" w:cs="宋体"/>
          <w:b/>
          <w:bCs/>
          <w:spacing w:val="3"/>
          <w:sz w:val="30"/>
          <w:szCs w:val="30"/>
        </w:rPr>
        <w:t>3.</w:t>
      </w:r>
      <w:r>
        <w:rPr>
          <w:rFonts w:hint="eastAsia" w:ascii="宋体" w:hAnsi="宋体" w:eastAsia="宋体" w:cs="宋体"/>
          <w:b/>
          <w:bCs/>
          <w:spacing w:val="31"/>
          <w:sz w:val="30"/>
          <w:szCs w:val="30"/>
        </w:rPr>
        <w:t xml:space="preserve"> </w:t>
      </w:r>
      <w:r>
        <w:rPr>
          <w:rFonts w:hint="eastAsia" w:ascii="宋体" w:hAnsi="宋体" w:eastAsia="宋体" w:cs="宋体"/>
          <w:b/>
          <w:bCs/>
          <w:spacing w:val="3"/>
          <w:sz w:val="30"/>
          <w:szCs w:val="30"/>
        </w:rPr>
        <w:t>投标文件</w:t>
      </w:r>
    </w:p>
    <w:p w14:paraId="5418D2EB">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3.1 投标文件的组成</w:t>
      </w:r>
    </w:p>
    <w:p w14:paraId="3F98529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3.1.1 投标文件应包括下列内容：</w:t>
      </w:r>
    </w:p>
    <w:p w14:paraId="1C3934C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（1）投标函</w:t>
      </w:r>
    </w:p>
    <w:p w14:paraId="6D42942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（2）开标一览表</w:t>
      </w:r>
    </w:p>
    <w:p w14:paraId="2299490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（3）法定代表人授权委托书</w:t>
      </w:r>
    </w:p>
    <w:p w14:paraId="7852A31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（4）投标承诺函</w:t>
      </w:r>
    </w:p>
    <w:p w14:paraId="1E2B395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（5）资格证明材料</w:t>
      </w:r>
    </w:p>
    <w:p w14:paraId="0D3B7B3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（6）商务要求响应与偏差表</w:t>
      </w:r>
    </w:p>
    <w:p w14:paraId="69A803F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（7）</w:t>
      </w:r>
      <w:r>
        <w:rPr>
          <w:rFonts w:hint="eastAsia" w:ascii="宋体" w:hAnsi="宋体" w:eastAsia="宋体" w:cs="宋体"/>
          <w:color w:val="000000" w:themeColor="text1"/>
          <w:spacing w:val="12"/>
          <w:sz w:val="24"/>
          <w:szCs w:val="24"/>
          <w:lang w:eastAsia="zh-CN"/>
          <w14:textFill>
            <w14:solidFill>
              <w14:schemeClr w14:val="tx1"/>
            </w14:solidFill>
          </w14:textFill>
        </w:rPr>
        <w:t>供货业绩</w:t>
      </w:r>
    </w:p>
    <w:p w14:paraId="4A829D3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（8）节能产品、环境标志产品明细表</w:t>
      </w:r>
    </w:p>
    <w:p w14:paraId="40CB5A1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（9）技术要求响应与偏差表</w:t>
      </w:r>
    </w:p>
    <w:p w14:paraId="7E1C24B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（10）</w:t>
      </w:r>
      <w:r>
        <w:rPr>
          <w:rFonts w:hint="eastAsia" w:ascii="宋体" w:hAnsi="宋体" w:eastAsia="宋体" w:cs="宋体"/>
          <w:color w:val="000000" w:themeColor="text1"/>
          <w:spacing w:val="12"/>
          <w:sz w:val="24"/>
          <w:szCs w:val="24"/>
          <w:lang w:eastAsia="zh-CN"/>
          <w14:textFill>
            <w14:solidFill>
              <w14:schemeClr w14:val="tx1"/>
            </w14:solidFill>
          </w14:textFill>
        </w:rPr>
        <w:t>实质性技术要求的支持资料</w:t>
      </w:r>
    </w:p>
    <w:p w14:paraId="6F88157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（11）</w:t>
      </w:r>
      <w:r>
        <w:rPr>
          <w:rFonts w:hint="eastAsia" w:ascii="宋体" w:hAnsi="宋体" w:eastAsia="宋体" w:cs="宋体"/>
          <w:color w:val="000000" w:themeColor="text1"/>
          <w:spacing w:val="12"/>
          <w:sz w:val="24"/>
          <w:szCs w:val="24"/>
          <w:lang w:eastAsia="zh-CN"/>
          <w14:textFill>
            <w14:solidFill>
              <w14:schemeClr w14:val="tx1"/>
            </w14:solidFill>
          </w14:textFill>
        </w:rPr>
        <w:t>项目实施方案</w:t>
      </w:r>
    </w:p>
    <w:p w14:paraId="72B277D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lang w:eastAsia="zh-CN"/>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（12）</w:t>
      </w:r>
      <w:r>
        <w:rPr>
          <w:rFonts w:hint="eastAsia" w:ascii="宋体" w:hAnsi="宋体" w:eastAsia="宋体" w:cs="宋体"/>
          <w:color w:val="000000" w:themeColor="text1"/>
          <w:spacing w:val="12"/>
          <w:sz w:val="24"/>
          <w:szCs w:val="24"/>
          <w:lang w:eastAsia="zh-CN"/>
          <w14:textFill>
            <w14:solidFill>
              <w14:schemeClr w14:val="tx1"/>
            </w14:solidFill>
          </w14:textFill>
        </w:rPr>
        <w:t>售后服务</w:t>
      </w:r>
    </w:p>
    <w:p w14:paraId="628F7C5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color w:val="000000" w:themeColor="text1"/>
          <w:spacing w:val="12"/>
          <w:sz w:val="24"/>
          <w:szCs w:val="24"/>
          <w:lang w:eastAsia="zh-CN"/>
          <w14:textFill>
            <w14:solidFill>
              <w14:schemeClr w14:val="tx1"/>
            </w14:solidFill>
          </w14:textFill>
        </w:rPr>
      </w:pPr>
      <w:r>
        <w:rPr>
          <w:rFonts w:hint="eastAsia" w:ascii="宋体" w:hAnsi="宋体" w:eastAsia="宋体" w:cs="宋体"/>
          <w:color w:val="000000" w:themeColor="text1"/>
          <w:spacing w:val="12"/>
          <w:sz w:val="24"/>
          <w:szCs w:val="24"/>
          <w:lang w:eastAsia="zh-CN"/>
          <w14:textFill>
            <w14:solidFill>
              <w14:schemeClr w14:val="tx1"/>
            </w14:solidFill>
          </w14:textFill>
        </w:rPr>
        <w:t>（</w:t>
      </w:r>
      <w:r>
        <w:rPr>
          <w:rFonts w:hint="eastAsia" w:ascii="宋体" w:hAnsi="宋体" w:eastAsia="宋体" w:cs="宋体"/>
          <w:color w:val="000000" w:themeColor="text1"/>
          <w:spacing w:val="12"/>
          <w:sz w:val="24"/>
          <w:szCs w:val="24"/>
          <w:lang w:val="en-US" w:eastAsia="zh-CN"/>
          <w14:textFill>
            <w14:solidFill>
              <w14:schemeClr w14:val="tx1"/>
            </w14:solidFill>
          </w14:textFill>
        </w:rPr>
        <w:t>13</w:t>
      </w:r>
      <w:r>
        <w:rPr>
          <w:rFonts w:hint="eastAsia" w:ascii="宋体" w:hAnsi="宋体" w:eastAsia="宋体" w:cs="宋体"/>
          <w:color w:val="000000" w:themeColor="text1"/>
          <w:spacing w:val="12"/>
          <w:sz w:val="24"/>
          <w:szCs w:val="24"/>
          <w:lang w:eastAsia="zh-CN"/>
          <w14:textFill>
            <w14:solidFill>
              <w14:schemeClr w14:val="tx1"/>
            </w14:solidFill>
          </w14:textFill>
        </w:rPr>
        <w:t>）</w:t>
      </w:r>
      <w:r>
        <w:rPr>
          <w:rFonts w:hint="eastAsia" w:ascii="宋体" w:hAnsi="宋体" w:eastAsia="宋体" w:cs="宋体"/>
          <w:color w:val="000000" w:themeColor="text1"/>
          <w:spacing w:val="12"/>
          <w:sz w:val="24"/>
          <w:szCs w:val="24"/>
          <w14:textFill>
            <w14:solidFill>
              <w14:schemeClr w14:val="tx1"/>
            </w14:solidFill>
          </w14:textFill>
        </w:rPr>
        <w:t>其他材料</w:t>
      </w:r>
    </w:p>
    <w:p w14:paraId="71CF4F4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投标人在评标过程中作出的符合法律法规和招标文件规定的问题的澄清，构成投标文件的组成部分。</w:t>
      </w:r>
    </w:p>
    <w:p w14:paraId="7C7A9D4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3.2 投标报价</w:t>
      </w:r>
    </w:p>
    <w:p w14:paraId="47CF174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3.2.1 投标报价涉及货币的应为人民币，包括国家规定的增值税税金。投标人应按第六章“投标文件格式”的要求进行报价并填写报价明细表。</w:t>
      </w:r>
    </w:p>
    <w:p w14:paraId="4EEE7E4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3.2.2 投标人应充分了解该项目的总体情况以及影响投标报价的其他要素。</w:t>
      </w:r>
      <w:bookmarkStart w:id="17" w:name="bookmark79"/>
      <w:bookmarkEnd w:id="17"/>
    </w:p>
    <w:p w14:paraId="5503608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3.2.3 投标报价为各分项报价金额之和，投标报价与分项报价的合价不一致的，应以各分项合价累计数为准，修正投标报价；如分项报价中存在缺漏项，则视为缺漏项价格已包含在其他分项报价之中。</w:t>
      </w:r>
    </w:p>
    <w:p w14:paraId="2403092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3.2.4 采购人设有预算控制金额的，投标人的投标报价不得超过</w:t>
      </w:r>
      <w:r>
        <w:rPr>
          <w:rFonts w:hint="eastAsia" w:ascii="宋体" w:hAnsi="宋体" w:eastAsia="宋体" w:cs="宋体"/>
          <w:spacing w:val="12"/>
          <w:sz w:val="24"/>
          <w:szCs w:val="24"/>
          <w:lang w:val="en-US" w:eastAsia="zh-CN"/>
        </w:rPr>
        <w:t>每标段的</w:t>
      </w:r>
      <w:r>
        <w:rPr>
          <w:rFonts w:hint="eastAsia" w:ascii="宋体" w:hAnsi="宋体" w:eastAsia="宋体" w:cs="宋体"/>
          <w:spacing w:val="12"/>
          <w:sz w:val="24"/>
          <w:szCs w:val="24"/>
        </w:rPr>
        <w:t>预算控制金额，预算控制金额在投标人须知前附表中载明。</w:t>
      </w:r>
    </w:p>
    <w:p w14:paraId="3C9F281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3.2.5 投标报价的其他要求见投标人须知前附表。</w:t>
      </w:r>
    </w:p>
    <w:p w14:paraId="018B83F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3.3 投标有效期</w:t>
      </w:r>
    </w:p>
    <w:p w14:paraId="54ADC16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3.3.1 除投标人须知前附表另有规定外，投标有效期为提交投标文件截止</w:t>
      </w:r>
      <w:r>
        <w:rPr>
          <w:rFonts w:hint="eastAsia" w:ascii="宋体" w:hAnsi="宋体" w:eastAsia="宋体" w:cs="宋体"/>
          <w:spacing w:val="12"/>
          <w:sz w:val="24"/>
          <w:szCs w:val="24"/>
          <w:lang w:val="en-US" w:eastAsia="zh-CN"/>
        </w:rPr>
        <w:t>时间后</w:t>
      </w:r>
      <w:r>
        <w:rPr>
          <w:rFonts w:hint="eastAsia" w:ascii="宋体" w:hAnsi="宋体" w:eastAsia="宋体" w:cs="宋体"/>
          <w:spacing w:val="12"/>
          <w:sz w:val="24"/>
          <w:szCs w:val="24"/>
        </w:rPr>
        <w:t xml:space="preserve"> 90天。</w:t>
      </w:r>
    </w:p>
    <w:p w14:paraId="227950A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3.3.2 在投标有效期内，投标人撤销或修改其投标文件的，应承担招标文件和法律规定的责任。</w:t>
      </w:r>
    </w:p>
    <w:p w14:paraId="0E80550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3.3.3 出现特殊情况需要延长投标有效期的，采购人以书面形式通知所有投标人延长投标有效期。投标人应予以书面答复，同意延长的，不得要求或被允许修改或撤销其投标文件；投标人拒绝延长的，其投标失效。</w:t>
      </w:r>
    </w:p>
    <w:p w14:paraId="595505CB">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3.4 投标保证金</w:t>
      </w:r>
    </w:p>
    <w:p w14:paraId="1FD1391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3.4.1 投标人在提交投标文件的同时，应按投标人须知前附表规定提交投标承诺函。</w:t>
      </w:r>
    </w:p>
    <w:p w14:paraId="0CC3CEF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3.4.2 投标人不按本章第 3.4.1项要求提交投标承诺函的，将否决投标。</w:t>
      </w:r>
    </w:p>
    <w:p w14:paraId="79ACC9C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3.5 资格审查资料</w:t>
      </w:r>
    </w:p>
    <w:p w14:paraId="70FF5C7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3.5.1 投标人在编制投标文件时，应按本章第 1.4.1项的规定提供相关资料的扫描件，以证实其各项资格条件满足招标文件的要求。</w:t>
      </w:r>
    </w:p>
    <w:p w14:paraId="5D0DCD24">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3.5.2 投标人须知前附表规定接受联合体投标的，联合体各方均应按照规定提供资格审查资料。</w:t>
      </w:r>
    </w:p>
    <w:p w14:paraId="476FC5E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3.5.3 资格审查资料的特殊要求见投标人须知前附表。</w:t>
      </w:r>
    </w:p>
    <w:p w14:paraId="3A7E264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3.6 备选投标方案</w:t>
      </w:r>
    </w:p>
    <w:p w14:paraId="3A54B1D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3.6.1 除投标人须知前附表规定允许外，投标人不得提交备选投标方案，否则其投标将被否决。</w:t>
      </w:r>
    </w:p>
    <w:p w14:paraId="6EC9BA3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3.6.2 允许投标人提交备选投标方案的，只有中标人所提交的备选投标方案方可予以考虑。评标委员会认为中标人的备选投标方案优于其按照招标文件要求编制的投标方案的，采购人可以接受该备选投标方案。</w:t>
      </w:r>
    </w:p>
    <w:p w14:paraId="608977A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3.6.3 投标人提供两个或两个以上投标报价，或者在投标文件中提供一个报价，但同时提供两个或两个以上供货方案的，视为提供备选方案。</w:t>
      </w:r>
    </w:p>
    <w:p w14:paraId="3234FA6A">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3.7 投标文件的编制</w:t>
      </w:r>
    </w:p>
    <w:p w14:paraId="22AC7974">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3.7.1 投标文件应按第六章“投标文件格式”进行编写，如有必要，可以增加附页，作为投标文件的组成部分。其中，投标函在满足招标文件实质性要求的基础上，可以提出比招标文件要求更有利于采购人的承诺。</w:t>
      </w:r>
    </w:p>
    <w:p w14:paraId="10C926D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3.7.2 投标文件应当对招标文件有关交货期、</w:t>
      </w:r>
      <w:r>
        <w:rPr>
          <w:rFonts w:hint="eastAsia" w:ascii="宋体" w:hAnsi="宋体" w:eastAsia="宋体" w:cs="宋体"/>
          <w:spacing w:val="12"/>
          <w:sz w:val="24"/>
          <w:szCs w:val="24"/>
          <w:lang w:val="en-US" w:eastAsia="zh-CN"/>
        </w:rPr>
        <w:t>交货地点、</w:t>
      </w:r>
      <w:r>
        <w:rPr>
          <w:rFonts w:hint="eastAsia" w:ascii="宋体" w:hAnsi="宋体" w:eastAsia="宋体" w:cs="宋体"/>
          <w:spacing w:val="12"/>
          <w:sz w:val="24"/>
          <w:szCs w:val="24"/>
        </w:rPr>
        <w:t>质保期、</w:t>
      </w:r>
      <w:r>
        <w:rPr>
          <w:rFonts w:hint="eastAsia" w:ascii="宋体" w:hAnsi="宋体" w:eastAsia="宋体" w:cs="宋体"/>
          <w:spacing w:val="12"/>
          <w:sz w:val="24"/>
          <w:szCs w:val="24"/>
          <w:lang w:val="en-US" w:eastAsia="zh-CN"/>
        </w:rPr>
        <w:t>质量要求</w:t>
      </w:r>
      <w:r>
        <w:rPr>
          <w:rFonts w:hint="eastAsia" w:ascii="宋体" w:hAnsi="宋体" w:eastAsia="宋体" w:cs="宋体"/>
          <w:spacing w:val="12"/>
          <w:sz w:val="24"/>
          <w:szCs w:val="24"/>
        </w:rPr>
        <w:t>、付款方式、投标有效期等实质性内容作出响应。</w:t>
      </w:r>
    </w:p>
    <w:p w14:paraId="0391DED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3.7.3 投标文件全部采用电子文档，除投标人须知前附表另有规定外，投标文件所附证书证件均为原件扫描件，并采用单位和个人数字证书，按招标文件要求在相应位置加盖电子印章。由投标人的</w:t>
      </w:r>
      <w:bookmarkStart w:id="18" w:name="bookmark80"/>
      <w:bookmarkEnd w:id="18"/>
      <w:r>
        <w:rPr>
          <w:rFonts w:hint="eastAsia" w:ascii="宋体" w:hAnsi="宋体" w:eastAsia="宋体" w:cs="宋体"/>
          <w:spacing w:val="12"/>
          <w:sz w:val="24"/>
          <w:szCs w:val="24"/>
        </w:rPr>
        <w:t>法定代表人签字或加盖电子印章的，应附法定代表人身份证明，由代理人签字或加盖电子印章的，应附由法定代表人签署的授权委托书 。签字或盖章的具体要求见投标人须知前附表。</w:t>
      </w:r>
    </w:p>
    <w:p w14:paraId="182D1180">
      <w:pPr>
        <w:spacing w:before="112" w:line="223" w:lineRule="auto"/>
        <w:outlineLvl w:val="1"/>
        <w:rPr>
          <w:rFonts w:hint="eastAsia" w:ascii="宋体" w:hAnsi="宋体" w:eastAsia="宋体" w:cs="宋体"/>
          <w:b/>
          <w:bCs/>
          <w:sz w:val="30"/>
          <w:szCs w:val="30"/>
        </w:rPr>
      </w:pPr>
      <w:bookmarkStart w:id="19" w:name="bookmark14"/>
      <w:bookmarkEnd w:id="19"/>
      <w:bookmarkStart w:id="20" w:name="bookmark13"/>
      <w:bookmarkEnd w:id="20"/>
      <w:r>
        <w:rPr>
          <w:rFonts w:hint="eastAsia" w:ascii="宋体" w:hAnsi="宋体" w:eastAsia="宋体" w:cs="宋体"/>
          <w:b/>
          <w:bCs/>
          <w:spacing w:val="1"/>
          <w:sz w:val="30"/>
          <w:szCs w:val="30"/>
        </w:rPr>
        <w:t>4.</w:t>
      </w:r>
      <w:r>
        <w:rPr>
          <w:rFonts w:hint="eastAsia" w:ascii="宋体" w:hAnsi="宋体" w:eastAsia="宋体" w:cs="宋体"/>
          <w:b/>
          <w:bCs/>
          <w:spacing w:val="29"/>
          <w:sz w:val="30"/>
          <w:szCs w:val="30"/>
        </w:rPr>
        <w:t xml:space="preserve"> </w:t>
      </w:r>
      <w:r>
        <w:rPr>
          <w:rFonts w:hint="eastAsia" w:ascii="宋体" w:hAnsi="宋体" w:eastAsia="宋体" w:cs="宋体"/>
          <w:b/>
          <w:bCs/>
          <w:spacing w:val="1"/>
          <w:sz w:val="30"/>
          <w:szCs w:val="30"/>
        </w:rPr>
        <w:t>投标</w:t>
      </w:r>
    </w:p>
    <w:p w14:paraId="0F29241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4.1 投标文件的加密</w:t>
      </w:r>
    </w:p>
    <w:p w14:paraId="6BD86E9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4.1.1 网上上传的电子投标文件应使用数字证书认证并加密。</w:t>
      </w:r>
    </w:p>
    <w:p w14:paraId="72C4D5F8">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4.2 投标文件的递交</w:t>
      </w:r>
    </w:p>
    <w:p w14:paraId="21B3BCB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4.2.1 投标人应在本章第 2.2.2 项规定的投标截止时间前递交投标文件。</w:t>
      </w:r>
    </w:p>
    <w:p w14:paraId="2AD2C6C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4.2.2 远程开标机位地点：见投标人须知前附表。</w:t>
      </w:r>
    </w:p>
    <w:p w14:paraId="177464B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4.2.3 除投标人须知前附表另有规定外，投标人所递交的投标文件不予退还。</w:t>
      </w:r>
    </w:p>
    <w:p w14:paraId="79FDF00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4.2.4 逾期上传的投标文件，采购人不予受理。</w:t>
      </w:r>
    </w:p>
    <w:p w14:paraId="3081B2A8">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4.3 投标文件的修改与撤回</w:t>
      </w:r>
    </w:p>
    <w:p w14:paraId="4667B83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4.3.1 在本章第 2.2.2 项规定的投标截止时间前，投标供应商可以多次修改或撤回已递交的投标文件，最终投标文件以投标截止时间前完成上传至河南省公共资源交易中心交易系统最后一份投标文件为准。</w:t>
      </w:r>
    </w:p>
    <w:p w14:paraId="0A64067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4.3.2 修改的投标文件应按照本章相关规定进行编制和递交。</w:t>
      </w:r>
    </w:p>
    <w:p w14:paraId="7ED35496">
      <w:pPr>
        <w:spacing w:before="112" w:line="223" w:lineRule="auto"/>
        <w:outlineLvl w:val="1"/>
        <w:rPr>
          <w:rFonts w:hint="eastAsia" w:ascii="宋体" w:hAnsi="宋体" w:eastAsia="宋体" w:cs="宋体"/>
          <w:b/>
          <w:bCs/>
          <w:spacing w:val="1"/>
          <w:sz w:val="30"/>
          <w:szCs w:val="30"/>
        </w:rPr>
      </w:pPr>
      <w:bookmarkStart w:id="21" w:name="bookmark15"/>
      <w:bookmarkEnd w:id="21"/>
      <w:bookmarkStart w:id="22" w:name="bookmark16"/>
      <w:bookmarkEnd w:id="22"/>
      <w:r>
        <w:rPr>
          <w:rFonts w:hint="eastAsia" w:ascii="宋体" w:hAnsi="宋体" w:eastAsia="宋体" w:cs="宋体"/>
          <w:b/>
          <w:bCs/>
          <w:spacing w:val="1"/>
          <w:sz w:val="30"/>
          <w:szCs w:val="30"/>
        </w:rPr>
        <w:t>5. 开标</w:t>
      </w:r>
    </w:p>
    <w:p w14:paraId="39C53A75">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5.1 开标时间和地点</w:t>
      </w:r>
    </w:p>
    <w:p w14:paraId="2CE1B18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5.1.1 采购人在本章第 2.2.2 项规定的投标截止时间（开标时间）和投标人须知前附表规定的地点通过远程进行公开开标。投标供应商不需要到开标现场，只需根据要求进行远程解密。河南省公共资源交易中心现采用“远程不见面”开标方式，投标供应商须提前进入远程开标大厅（</w:t>
      </w:r>
      <w:r>
        <w:rPr>
          <w:rFonts w:hint="eastAsia" w:ascii="宋体" w:hAnsi="宋体" w:eastAsia="宋体" w:cs="宋体"/>
          <w:spacing w:val="12"/>
          <w:sz w:val="24"/>
          <w:szCs w:val="24"/>
          <w:lang w:val="en-US" w:eastAsia="zh-CN"/>
        </w:rPr>
        <w:t>http://hnsggzyjy.henan.gov.cn/BidOpening/bidopeninghallaction/hall/login</w:t>
      </w:r>
      <w:r>
        <w:rPr>
          <w:rFonts w:hint="eastAsia" w:ascii="宋体" w:hAnsi="宋体" w:eastAsia="宋体" w:cs="宋体"/>
          <w:spacing w:val="12"/>
          <w:sz w:val="24"/>
          <w:szCs w:val="24"/>
        </w:rPr>
        <w:t>）进行开标操作和投标文件的解密。具体操作流程及程序，请投标供应商查阅河南省公共资源交易平台“办事指南”专区的《河南省公共资源交易平台不见面服务系统使用指南》。</w:t>
      </w:r>
    </w:p>
    <w:p w14:paraId="4EF72BE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5.1.2 投标供应商须在系统规定的解密时间内完成解密。</w:t>
      </w:r>
    </w:p>
    <w:p w14:paraId="65BD2882">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5.2 开标程序</w:t>
      </w:r>
    </w:p>
    <w:p w14:paraId="7C03A56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本项目采用电子开标。到投标截止时间止，各投标供应商对加密的电子投标文件进行解密。解密完成后各投标供应商的电子投标文件的实质性内容将自动显示在网页中。投标供应商在投标截止时间前未上传电子投标文件的将视为放弃投标。</w:t>
      </w:r>
    </w:p>
    <w:p w14:paraId="5F6D58D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5.3 开标疑义</w:t>
      </w:r>
    </w:p>
    <w:p w14:paraId="05A70D8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投标人对开标有疑义的，应按投标人须知前附表规定的方式提出。</w:t>
      </w:r>
    </w:p>
    <w:p w14:paraId="0F180FAD">
      <w:pPr>
        <w:spacing w:before="147" w:line="222" w:lineRule="auto"/>
        <w:outlineLvl w:val="2"/>
        <w:rPr>
          <w:rFonts w:hint="eastAsia" w:ascii="宋体" w:hAnsi="宋体" w:eastAsia="宋体" w:cs="宋体"/>
          <w:b/>
          <w:bCs/>
          <w:spacing w:val="6"/>
          <w:sz w:val="30"/>
          <w:szCs w:val="30"/>
        </w:rPr>
      </w:pPr>
      <w:bookmarkStart w:id="23" w:name="bookmark18"/>
      <w:bookmarkEnd w:id="23"/>
      <w:bookmarkStart w:id="24" w:name="bookmark17"/>
      <w:bookmarkEnd w:id="24"/>
      <w:r>
        <w:rPr>
          <w:rFonts w:hint="eastAsia" w:ascii="宋体" w:hAnsi="宋体" w:eastAsia="宋体" w:cs="宋体"/>
          <w:b/>
          <w:bCs/>
          <w:spacing w:val="6"/>
          <w:sz w:val="30"/>
          <w:szCs w:val="30"/>
        </w:rPr>
        <w:t>6. 资格审查与评标</w:t>
      </w:r>
    </w:p>
    <w:p w14:paraId="08CAA21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6.1 资格审查小组与评标委员会</w:t>
      </w:r>
    </w:p>
    <w:p w14:paraId="53AEFB1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jc w:val="both"/>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6.1.1 采购人负责资格</w:t>
      </w:r>
      <w:r>
        <w:rPr>
          <w:rFonts w:hint="eastAsia" w:ascii="宋体" w:hAnsi="宋体" w:eastAsia="宋体" w:cs="宋体"/>
          <w:color w:val="000000" w:themeColor="text1"/>
          <w:spacing w:val="12"/>
          <w:sz w:val="24"/>
          <w:szCs w:val="24"/>
          <w14:textFill>
            <w14:solidFill>
              <w14:schemeClr w14:val="tx1"/>
            </w14:solidFill>
          </w14:textFill>
        </w:rPr>
        <w:t>审查。采购人组建资格审查小组，可以由采购人代表以及采购代理机构代表组成。</w:t>
      </w:r>
      <w:r>
        <w:rPr>
          <w:rFonts w:hint="eastAsia" w:ascii="宋体" w:hAnsi="宋体" w:eastAsia="宋体" w:cs="宋体"/>
          <w:spacing w:val="12"/>
          <w:sz w:val="24"/>
          <w:szCs w:val="24"/>
        </w:rPr>
        <w:t>评标由采购人依法组建的评标委员会负责。评标委员会由采购人代表以及评审专家组成。评标委员会成员数量以及评审专家的确定方式见投标人须知前附表。</w:t>
      </w:r>
    </w:p>
    <w:p w14:paraId="7BA8AE7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6.1.2 评标委员会成员有下列情形之一的，应当回避：</w:t>
      </w:r>
    </w:p>
    <w:p w14:paraId="32205B8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（1）参加采购活动前 3 年内与投标人存在劳动关系的；</w:t>
      </w:r>
    </w:p>
    <w:p w14:paraId="3DBE66F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（2）参加采购活动前 3 年内担任投标人的董事、监事的；</w:t>
      </w:r>
    </w:p>
    <w:p w14:paraId="440BB16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（3）参加采购活动前 3 年内是投标人的控股股东或者实际控制人的；</w:t>
      </w:r>
    </w:p>
    <w:p w14:paraId="3D69C98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（4）与投标人的法定代表人或负责人有夫妻、直系血亲、三代以内旁系血亲或者近姻亲关系的；</w:t>
      </w:r>
    </w:p>
    <w:p w14:paraId="516A541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（5）与投标人有其他可能影响政府采购活动公平、公正进行的关系。</w:t>
      </w:r>
    </w:p>
    <w:p w14:paraId="0E41621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6.1.3 评标过程中，评标委员会成员有回避事由、擅离职守或者因健康等原因不能继续评标的，采购人有权更换。被更换的评标委员会成员作出的评审结论无效，由更换后的评标委员会成员重新进行评审。</w:t>
      </w:r>
    </w:p>
    <w:p w14:paraId="1750BBD1">
      <w:pPr>
        <w:spacing w:before="147" w:line="222" w:lineRule="auto"/>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6.2 资格审查与评标原则</w:t>
      </w:r>
    </w:p>
    <w:p w14:paraId="68BDB29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资格审查遵循公平、公正的原则，评标活动遵循公平、公正、科学和择优的原则。</w:t>
      </w:r>
    </w:p>
    <w:p w14:paraId="23BA3A13">
      <w:pPr>
        <w:spacing w:before="147" w:line="222" w:lineRule="auto"/>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6.3 资格审查与评标</w:t>
      </w:r>
    </w:p>
    <w:p w14:paraId="324A35B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6.3.1 资格审查小组按照第五章“评标办法”规定的方法、评审因素、标准和程序对投标人进行资格审查。第五章“评标办法”没有规定的方法、评审因素和标准，不作为资格审查与评标依据。</w:t>
      </w:r>
    </w:p>
    <w:p w14:paraId="7FC7A5A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rPr>
      </w:pPr>
      <w:r>
        <w:rPr>
          <w:rFonts w:hint="eastAsia" w:ascii="宋体" w:hAnsi="宋体" w:eastAsia="宋体" w:cs="宋体"/>
          <w:spacing w:val="12"/>
          <w:sz w:val="24"/>
          <w:szCs w:val="24"/>
        </w:rPr>
        <w:t>6.3.2 通过资格审查的投标人的投标文件由评标委员会进行评审。评标完成后，评标委员会应当提交书面评标报告和中标候选人名单。评标委员会推荐中标候选人的数量见投标人须知前附表。</w:t>
      </w:r>
    </w:p>
    <w:p w14:paraId="54581C84">
      <w:pPr>
        <w:spacing w:before="147" w:line="222" w:lineRule="auto"/>
        <w:outlineLvl w:val="2"/>
        <w:rPr>
          <w:rFonts w:hint="eastAsia" w:ascii="宋体" w:hAnsi="宋体" w:eastAsia="宋体" w:cs="宋体"/>
          <w:b/>
          <w:bCs/>
          <w:spacing w:val="6"/>
          <w:sz w:val="28"/>
          <w:szCs w:val="28"/>
          <w:lang w:val="en-US" w:eastAsia="zh-CN"/>
        </w:rPr>
      </w:pPr>
      <w:bookmarkStart w:id="25" w:name="bookmark19"/>
      <w:bookmarkEnd w:id="25"/>
      <w:bookmarkStart w:id="26" w:name="bookmark20"/>
      <w:bookmarkEnd w:id="26"/>
      <w:r>
        <w:rPr>
          <w:rFonts w:hint="eastAsia" w:ascii="宋体" w:hAnsi="宋体" w:eastAsia="宋体" w:cs="宋体"/>
          <w:b/>
          <w:bCs/>
          <w:spacing w:val="6"/>
          <w:sz w:val="28"/>
          <w:szCs w:val="28"/>
          <w:lang w:val="en-US" w:eastAsia="zh-CN"/>
        </w:rPr>
        <w:t>6.4 评标报告审查</w:t>
      </w:r>
    </w:p>
    <w:p w14:paraId="22C898C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default" w:ascii="宋体" w:hAnsi="宋体" w:eastAsia="宋体" w:cs="宋体"/>
          <w:spacing w:val="12"/>
          <w:sz w:val="24"/>
          <w:szCs w:val="24"/>
          <w:lang w:val="en-US" w:eastAsia="zh-CN"/>
        </w:rPr>
      </w:pPr>
      <w:r>
        <w:rPr>
          <w:rFonts w:hint="default" w:ascii="宋体" w:hAnsi="宋体" w:eastAsia="宋体" w:cs="宋体"/>
          <w:spacing w:val="12"/>
          <w:sz w:val="24"/>
          <w:szCs w:val="24"/>
          <w:lang w:val="en-US" w:eastAsia="zh-CN"/>
        </w:rPr>
        <w:t>6.4.1 采购人在发布中标结果公告前对评标委员会提交的书面评标报告进行审查。</w:t>
      </w:r>
    </w:p>
    <w:p w14:paraId="0A65069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default" w:ascii="宋体" w:hAnsi="宋体" w:eastAsia="宋体" w:cs="宋体"/>
          <w:spacing w:val="12"/>
          <w:sz w:val="24"/>
          <w:szCs w:val="24"/>
          <w:lang w:val="en-US" w:eastAsia="zh-CN"/>
        </w:rPr>
      </w:pPr>
      <w:r>
        <w:rPr>
          <w:rFonts w:hint="default" w:ascii="宋体" w:hAnsi="宋体" w:eastAsia="宋体" w:cs="宋体"/>
          <w:spacing w:val="12"/>
          <w:sz w:val="24"/>
          <w:szCs w:val="24"/>
          <w:lang w:val="en-US" w:eastAsia="zh-CN"/>
        </w:rPr>
        <w:t>6.4.2 经审查，发现评标报告存在错误且可能改变中标结果的，按以下原则处理：</w:t>
      </w:r>
    </w:p>
    <w:p w14:paraId="3F2E19B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default" w:ascii="宋体" w:hAnsi="宋体" w:eastAsia="宋体" w:cs="宋体"/>
          <w:spacing w:val="12"/>
          <w:sz w:val="24"/>
          <w:szCs w:val="24"/>
          <w:lang w:val="en-US" w:eastAsia="zh-CN"/>
        </w:rPr>
      </w:pPr>
      <w:r>
        <w:rPr>
          <w:rFonts w:hint="default" w:ascii="宋体" w:hAnsi="宋体" w:eastAsia="宋体" w:cs="宋体"/>
          <w:spacing w:val="12"/>
          <w:sz w:val="24"/>
          <w:szCs w:val="24"/>
          <w:lang w:val="en-US" w:eastAsia="zh-CN"/>
        </w:rPr>
        <w:t xml:space="preserve">（1）存在的错误符合《政府采购货物和服务招标投标管理办法》规定的重新评审的情形的，由原评标委员会对评审错误的内容重新评审，但不得改变其他内容的得分分值；原评标委员会存在《政府采购货物和服务招标投标管理办法》第六十七条规定的情形导致评标结果无效的，采购人可以重新组建评标委员会并书面报告本级财政部门； </w:t>
      </w:r>
    </w:p>
    <w:p w14:paraId="7DF83D90">
      <w:pPr>
        <w:keepNext w:val="0"/>
        <w:keepLines w:val="0"/>
        <w:pageBreakBefore w:val="0"/>
        <w:widowControl/>
        <w:kinsoku w:val="0"/>
        <w:wordWrap/>
        <w:overflowPunct/>
        <w:topLinePunct w:val="0"/>
        <w:autoSpaceDE w:val="0"/>
        <w:autoSpaceDN w:val="0"/>
        <w:bidi w:val="0"/>
        <w:adjustRightInd w:val="0"/>
        <w:snapToGrid w:val="0"/>
        <w:spacing w:line="480" w:lineRule="exact"/>
        <w:ind w:firstLine="528" w:firstLineChars="200"/>
        <w:textAlignment w:val="baseline"/>
        <w:rPr>
          <w:rFonts w:hint="default" w:ascii="宋体" w:hAnsi="宋体" w:eastAsia="宋体" w:cs="宋体"/>
          <w:spacing w:val="12"/>
          <w:sz w:val="24"/>
          <w:szCs w:val="24"/>
          <w:lang w:val="en-US" w:eastAsia="zh-CN"/>
        </w:rPr>
      </w:pPr>
      <w:r>
        <w:rPr>
          <w:rFonts w:hint="default" w:ascii="宋体" w:hAnsi="宋体" w:eastAsia="宋体" w:cs="宋体"/>
          <w:spacing w:val="12"/>
          <w:sz w:val="24"/>
          <w:szCs w:val="24"/>
          <w:lang w:val="en-US" w:eastAsia="zh-CN"/>
        </w:rPr>
        <w:t>（2）存在的错误不符合《政府采购货物和服务招标投标管理办法》规定的重新评审的情形的，采购人依法报告本级财政部门处理。</w:t>
      </w:r>
    </w:p>
    <w:p w14:paraId="3961562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default" w:ascii="宋体" w:hAnsi="宋体" w:eastAsia="宋体" w:cs="宋体"/>
          <w:spacing w:val="12"/>
          <w:sz w:val="24"/>
          <w:szCs w:val="24"/>
          <w:lang w:val="en-US" w:eastAsia="zh-CN"/>
        </w:rPr>
      </w:pPr>
      <w:r>
        <w:rPr>
          <w:rFonts w:hint="default" w:ascii="宋体" w:hAnsi="宋体" w:eastAsia="宋体" w:cs="宋体"/>
          <w:spacing w:val="12"/>
          <w:sz w:val="24"/>
          <w:szCs w:val="24"/>
          <w:lang w:val="en-US" w:eastAsia="zh-CN"/>
        </w:rPr>
        <w:t xml:space="preserve">6.4.3 经审查，发现评标报告存在的错误不影响中标结果的，按以下原则处理： </w:t>
      </w:r>
    </w:p>
    <w:p w14:paraId="73149D9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default" w:ascii="宋体" w:hAnsi="宋体" w:eastAsia="宋体" w:cs="宋体"/>
          <w:b w:val="0"/>
          <w:bCs w:val="0"/>
          <w:spacing w:val="6"/>
          <w:sz w:val="24"/>
          <w:szCs w:val="24"/>
          <w:lang w:val="en-US" w:eastAsia="zh-CN"/>
        </w:rPr>
      </w:pPr>
      <w:r>
        <w:rPr>
          <w:rFonts w:hint="default" w:ascii="宋体" w:hAnsi="宋体" w:eastAsia="宋体" w:cs="宋体"/>
          <w:spacing w:val="12"/>
          <w:sz w:val="24"/>
          <w:szCs w:val="24"/>
          <w:lang w:val="en-US" w:eastAsia="zh-CN"/>
        </w:rPr>
        <w:t>（1）对中标人的报价评审错误的，按照有利于采购人和利于项目实施的原则修正中标价格，并要求中标人书面确认。中标人拒不确认的，采购人依法报告本级财政部门处理。</w:t>
      </w:r>
      <w:r>
        <w:rPr>
          <w:rFonts w:hint="default" w:ascii="宋体" w:hAnsi="宋体" w:eastAsia="宋体" w:cs="宋体"/>
          <w:b w:val="0"/>
          <w:bCs w:val="0"/>
          <w:spacing w:val="6"/>
          <w:sz w:val="24"/>
          <w:szCs w:val="24"/>
          <w:lang w:val="en-US" w:eastAsia="zh-CN"/>
        </w:rPr>
        <w:t xml:space="preserve"> </w:t>
      </w:r>
    </w:p>
    <w:p w14:paraId="447FFE4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default" w:ascii="宋体" w:hAnsi="宋体" w:eastAsia="宋体" w:cs="宋体"/>
          <w:b w:val="0"/>
          <w:bCs w:val="0"/>
          <w:spacing w:val="6"/>
          <w:sz w:val="24"/>
          <w:szCs w:val="24"/>
          <w:lang w:val="en-US" w:eastAsia="zh-CN"/>
        </w:rPr>
      </w:pPr>
      <w:r>
        <w:rPr>
          <w:rFonts w:hint="default" w:ascii="宋体" w:hAnsi="宋体" w:eastAsia="宋体" w:cs="宋体"/>
          <w:b w:val="0"/>
          <w:bCs w:val="0"/>
          <w:spacing w:val="6"/>
          <w:sz w:val="24"/>
          <w:szCs w:val="24"/>
          <w:lang w:val="en-US" w:eastAsia="zh-CN"/>
        </w:rPr>
        <w:t xml:space="preserve">（2）对中标人的商务、技术条件评审错误的，按照有利于采购人和利于项目实施的原则修正相关内容，并要求中标人书面确认。中标人拒不确认的，采购人依法报告本级财政部门处理。 </w:t>
      </w:r>
    </w:p>
    <w:p w14:paraId="4CF57BD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default" w:ascii="宋体" w:hAnsi="宋体" w:eastAsia="宋体" w:cs="宋体"/>
          <w:b w:val="0"/>
          <w:bCs w:val="0"/>
          <w:spacing w:val="6"/>
          <w:sz w:val="24"/>
          <w:szCs w:val="24"/>
          <w:lang w:val="en-US" w:eastAsia="zh-CN"/>
        </w:rPr>
      </w:pPr>
      <w:r>
        <w:rPr>
          <w:rFonts w:hint="default" w:ascii="宋体" w:hAnsi="宋体" w:eastAsia="宋体" w:cs="宋体"/>
          <w:b w:val="0"/>
          <w:bCs w:val="0"/>
          <w:spacing w:val="6"/>
          <w:sz w:val="24"/>
          <w:szCs w:val="24"/>
          <w:lang w:val="en-US" w:eastAsia="zh-CN"/>
        </w:rPr>
        <w:t>6.4.4 需要评标委员会对发现的问题予以复核的，评标委员会成员应当予以配合；拒不配合或评标委员会成员存在违法违规行为的，由采购人依法报告本级财政部门。</w:t>
      </w:r>
    </w:p>
    <w:p w14:paraId="189F2355">
      <w:pPr>
        <w:spacing w:before="147" w:line="222" w:lineRule="auto"/>
        <w:outlineLvl w:val="2"/>
        <w:rPr>
          <w:rFonts w:hint="eastAsia" w:ascii="宋体" w:hAnsi="宋体" w:eastAsia="宋体" w:cs="宋体"/>
          <w:b/>
          <w:bCs/>
          <w:spacing w:val="6"/>
          <w:sz w:val="30"/>
          <w:szCs w:val="30"/>
        </w:rPr>
      </w:pPr>
      <w:r>
        <w:rPr>
          <w:rFonts w:hint="eastAsia" w:ascii="宋体" w:hAnsi="宋体" w:eastAsia="宋体" w:cs="宋体"/>
          <w:b/>
          <w:bCs/>
          <w:spacing w:val="6"/>
          <w:sz w:val="30"/>
          <w:szCs w:val="30"/>
        </w:rPr>
        <w:t>7. 定标及合同授予</w:t>
      </w:r>
    </w:p>
    <w:p w14:paraId="7C2D2B40">
      <w:pPr>
        <w:spacing w:before="147" w:line="222" w:lineRule="auto"/>
        <w:outlineLvl w:val="2"/>
        <w:rPr>
          <w:rFonts w:hint="eastAsia" w:ascii="宋体" w:hAnsi="宋体" w:eastAsia="宋体" w:cs="宋体"/>
          <w:b/>
          <w:bCs/>
          <w:spacing w:val="6"/>
          <w:sz w:val="28"/>
          <w:szCs w:val="28"/>
          <w:lang w:val="en-US" w:eastAsia="zh-CN"/>
        </w:rPr>
      </w:pPr>
      <w:r>
        <w:rPr>
          <w:rFonts w:hint="eastAsia" w:ascii="宋体" w:hAnsi="宋体" w:eastAsia="宋体" w:cs="宋体"/>
          <w:b/>
          <w:bCs/>
          <w:spacing w:val="6"/>
          <w:sz w:val="28"/>
          <w:szCs w:val="28"/>
          <w:lang w:val="en-US" w:eastAsia="zh-CN"/>
        </w:rPr>
        <w:t>7.1 定标</w:t>
      </w:r>
    </w:p>
    <w:p w14:paraId="0149BF1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eastAsia" w:ascii="宋体" w:hAnsi="宋体" w:eastAsia="宋体" w:cs="宋体"/>
          <w:b w:val="0"/>
          <w:bCs w:val="0"/>
          <w:spacing w:val="6"/>
          <w:sz w:val="24"/>
          <w:szCs w:val="24"/>
          <w:lang w:val="en-US" w:eastAsia="zh-CN"/>
        </w:rPr>
      </w:pPr>
      <w:r>
        <w:rPr>
          <w:rFonts w:hint="eastAsia" w:ascii="宋体" w:hAnsi="宋体" w:eastAsia="宋体" w:cs="宋体"/>
          <w:b w:val="0"/>
          <w:bCs w:val="0"/>
          <w:spacing w:val="6"/>
          <w:sz w:val="24"/>
          <w:szCs w:val="24"/>
          <w:lang w:val="en-US" w:eastAsia="zh-CN"/>
        </w:rPr>
        <w:t>7.1.1 是否授权评标委员会确定中标人：见投标人须知前附表。</w:t>
      </w:r>
    </w:p>
    <w:p w14:paraId="5D0A765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eastAsia" w:ascii="宋体" w:hAnsi="宋体" w:eastAsia="宋体" w:cs="宋体"/>
          <w:sz w:val="24"/>
          <w:szCs w:val="24"/>
        </w:rPr>
      </w:pPr>
      <w:r>
        <w:rPr>
          <w:rFonts w:hint="eastAsia" w:ascii="宋体" w:hAnsi="宋体" w:eastAsia="宋体" w:cs="宋体"/>
          <w:b w:val="0"/>
          <w:bCs w:val="0"/>
          <w:spacing w:val="6"/>
          <w:sz w:val="24"/>
          <w:szCs w:val="24"/>
          <w:lang w:val="en-US" w:eastAsia="zh-CN"/>
        </w:rPr>
        <w:t>7.1.2 确定中标人的原则：见投标人须知前附表。</w:t>
      </w:r>
    </w:p>
    <w:p w14:paraId="3DA84126">
      <w:pPr>
        <w:spacing w:before="147" w:line="222" w:lineRule="auto"/>
        <w:outlineLvl w:val="2"/>
        <w:rPr>
          <w:rFonts w:hint="eastAsia" w:ascii="宋体" w:hAnsi="宋体" w:eastAsia="宋体" w:cs="宋体"/>
          <w:b/>
          <w:bCs/>
          <w:spacing w:val="6"/>
          <w:sz w:val="28"/>
          <w:szCs w:val="28"/>
          <w:lang w:val="en-US" w:eastAsia="zh-CN"/>
        </w:rPr>
      </w:pPr>
      <w:r>
        <w:rPr>
          <w:rFonts w:hint="eastAsia" w:ascii="宋体" w:hAnsi="宋体" w:eastAsia="宋体" w:cs="宋体"/>
          <w:b/>
          <w:bCs/>
          <w:spacing w:val="6"/>
          <w:sz w:val="28"/>
          <w:szCs w:val="28"/>
          <w:lang w:val="en-US" w:eastAsia="zh-CN"/>
        </w:rPr>
        <w:t>7.2 中标结果</w:t>
      </w:r>
    </w:p>
    <w:p w14:paraId="2D5DEF6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eastAsia" w:ascii="宋体" w:hAnsi="宋体" w:eastAsia="宋体" w:cs="宋体"/>
          <w:sz w:val="24"/>
          <w:szCs w:val="24"/>
        </w:rPr>
      </w:pPr>
      <w:r>
        <w:rPr>
          <w:rFonts w:hint="eastAsia" w:ascii="宋体" w:hAnsi="宋体" w:eastAsia="宋体" w:cs="宋体"/>
          <w:b w:val="0"/>
          <w:bCs w:val="0"/>
          <w:spacing w:val="6"/>
          <w:sz w:val="24"/>
          <w:szCs w:val="24"/>
          <w:lang w:val="en-US" w:eastAsia="zh-CN"/>
        </w:rPr>
        <w:t>在投标人须知前附表规定的媒体上公告中标结果，招标文件、中标供应商的《中小企业声明函》随中标结果同时公告。</w:t>
      </w:r>
    </w:p>
    <w:p w14:paraId="7F3A1380">
      <w:pPr>
        <w:spacing w:before="147" w:line="222" w:lineRule="auto"/>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7.3 中标通知</w:t>
      </w:r>
    </w:p>
    <w:p w14:paraId="4039CE9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eastAsia" w:ascii="宋体" w:hAnsi="宋体" w:eastAsia="宋体" w:cs="宋体"/>
          <w:b w:val="0"/>
          <w:bCs w:val="0"/>
          <w:spacing w:val="6"/>
          <w:sz w:val="24"/>
          <w:szCs w:val="24"/>
          <w:lang w:val="en-US" w:eastAsia="zh-CN"/>
        </w:rPr>
      </w:pPr>
      <w:r>
        <w:rPr>
          <w:rFonts w:hint="eastAsia" w:ascii="宋体" w:hAnsi="宋体" w:eastAsia="宋体" w:cs="宋体"/>
          <w:b w:val="0"/>
          <w:bCs w:val="0"/>
          <w:spacing w:val="6"/>
          <w:sz w:val="24"/>
          <w:szCs w:val="24"/>
          <w:lang w:val="en-US" w:eastAsia="zh-CN"/>
        </w:rPr>
        <w:t>由采购人向中标人发出《中标通知书》。</w:t>
      </w:r>
    </w:p>
    <w:p w14:paraId="50930CCA">
      <w:pPr>
        <w:spacing w:before="147" w:line="222" w:lineRule="auto"/>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7.4 履约保证金</w:t>
      </w:r>
    </w:p>
    <w:p w14:paraId="5B4A6B40">
      <w:pPr>
        <w:spacing w:before="159" w:line="227" w:lineRule="auto"/>
        <w:ind w:left="488"/>
        <w:rPr>
          <w:rFonts w:hint="eastAsia" w:ascii="宋体" w:hAnsi="宋体" w:eastAsia="宋体" w:cs="宋体"/>
          <w:spacing w:val="14"/>
          <w:sz w:val="24"/>
          <w:szCs w:val="24"/>
        </w:rPr>
      </w:pPr>
      <w:r>
        <w:rPr>
          <w:rFonts w:hint="eastAsia" w:ascii="宋体" w:hAnsi="宋体" w:eastAsia="宋体" w:cs="宋体"/>
          <w:spacing w:val="14"/>
          <w:sz w:val="24"/>
          <w:szCs w:val="24"/>
        </w:rPr>
        <w:t>7.4.1</w:t>
      </w:r>
      <w:r>
        <w:rPr>
          <w:rFonts w:hint="eastAsia" w:ascii="宋体" w:hAnsi="宋体" w:eastAsia="宋体" w:cs="宋体"/>
          <w:spacing w:val="39"/>
          <w:sz w:val="24"/>
          <w:szCs w:val="24"/>
        </w:rPr>
        <w:t xml:space="preserve"> </w:t>
      </w:r>
      <w:r>
        <w:rPr>
          <w:rFonts w:hint="eastAsia" w:ascii="宋体" w:hAnsi="宋体" w:eastAsia="宋体" w:cs="宋体"/>
          <w:spacing w:val="14"/>
          <w:sz w:val="24"/>
          <w:szCs w:val="24"/>
        </w:rPr>
        <w:t>本项目免收履约保证金。</w:t>
      </w:r>
      <w:bookmarkStart w:id="27" w:name="bookmark81"/>
      <w:bookmarkEnd w:id="27"/>
    </w:p>
    <w:p w14:paraId="01AD692E">
      <w:pPr>
        <w:spacing w:before="147" w:line="222" w:lineRule="auto"/>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7.5 签订合同</w:t>
      </w:r>
    </w:p>
    <w:p w14:paraId="2E7A45C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eastAsia" w:ascii="宋体" w:hAnsi="宋体" w:eastAsia="宋体" w:cs="宋体"/>
          <w:b w:val="0"/>
          <w:bCs w:val="0"/>
          <w:spacing w:val="6"/>
          <w:sz w:val="24"/>
          <w:szCs w:val="24"/>
          <w:lang w:val="en-US" w:eastAsia="zh-CN"/>
        </w:rPr>
      </w:pPr>
      <w:r>
        <w:rPr>
          <w:rFonts w:hint="eastAsia" w:ascii="宋体" w:hAnsi="宋体" w:eastAsia="宋体" w:cs="宋体"/>
          <w:b w:val="0"/>
          <w:bCs w:val="0"/>
          <w:spacing w:val="6"/>
          <w:sz w:val="24"/>
          <w:szCs w:val="24"/>
          <w:lang w:val="en-US" w:eastAsia="zh-CN"/>
        </w:rPr>
        <w:t>7.5.1 采购人和中标人应当在中标通知书发出之日起 15 日内，根据招标文件和中标人的投标文件订立书面合同。中标人无正当理由拒签合同，在签订合同时向采购人提出附加条件，采购人有权取消其中标资格；给采购人造成的损失，中标人还应当予以赔偿。</w:t>
      </w:r>
    </w:p>
    <w:p w14:paraId="68A258F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eastAsia" w:ascii="宋体" w:hAnsi="宋体" w:eastAsia="宋体" w:cs="宋体"/>
          <w:b w:val="0"/>
          <w:bCs w:val="0"/>
          <w:spacing w:val="6"/>
          <w:sz w:val="24"/>
          <w:szCs w:val="24"/>
          <w:lang w:val="en-US" w:eastAsia="zh-CN"/>
        </w:rPr>
      </w:pPr>
      <w:r>
        <w:rPr>
          <w:rFonts w:hint="eastAsia" w:ascii="宋体" w:hAnsi="宋体" w:eastAsia="宋体" w:cs="宋体"/>
          <w:b w:val="0"/>
          <w:bCs w:val="0"/>
          <w:spacing w:val="6"/>
          <w:sz w:val="24"/>
          <w:szCs w:val="24"/>
          <w:lang w:val="en-US" w:eastAsia="zh-CN"/>
        </w:rPr>
        <w:t>7.5.2 发出中标通知书后，采购人无正当理由拒签合同，或者在签订合同时向中标人提出附加条件的；给中标人造成损失的，还应当赔偿损失。</w:t>
      </w:r>
    </w:p>
    <w:p w14:paraId="143758B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eastAsia" w:ascii="宋体" w:hAnsi="宋体" w:eastAsia="宋体" w:cs="宋体"/>
          <w:b w:val="0"/>
          <w:bCs w:val="0"/>
          <w:spacing w:val="6"/>
          <w:sz w:val="24"/>
          <w:szCs w:val="24"/>
          <w:lang w:val="en-US" w:eastAsia="zh-CN"/>
        </w:rPr>
      </w:pPr>
      <w:r>
        <w:rPr>
          <w:rFonts w:hint="eastAsia" w:ascii="宋体" w:hAnsi="宋体" w:eastAsia="宋体" w:cs="宋体"/>
          <w:b w:val="0"/>
          <w:bCs w:val="0"/>
          <w:spacing w:val="6"/>
          <w:sz w:val="24"/>
          <w:szCs w:val="24"/>
          <w:lang w:val="en-US" w:eastAsia="zh-CN"/>
        </w:rPr>
        <w:t>7.5.3 联合体中标的，联合体各方应当共同与采购人签订合同，就中标项目向采购人承担连带责任。</w:t>
      </w:r>
    </w:p>
    <w:p w14:paraId="45357B1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eastAsia" w:ascii="宋体" w:hAnsi="宋体" w:eastAsia="宋体" w:cs="宋体"/>
          <w:b w:val="0"/>
          <w:bCs w:val="0"/>
          <w:spacing w:val="6"/>
          <w:sz w:val="24"/>
          <w:szCs w:val="24"/>
          <w:lang w:val="en-US" w:eastAsia="zh-CN"/>
        </w:rPr>
      </w:pPr>
      <w:r>
        <w:rPr>
          <w:rFonts w:hint="eastAsia" w:ascii="宋体" w:hAnsi="宋体" w:eastAsia="宋体" w:cs="宋体"/>
          <w:b w:val="0"/>
          <w:bCs w:val="0"/>
          <w:spacing w:val="6"/>
          <w:sz w:val="24"/>
          <w:szCs w:val="24"/>
          <w:lang w:val="en-US" w:eastAsia="zh-CN"/>
        </w:rPr>
        <w:t>7.5.4 依据《政府采购促进中小企业发展管理办法》规定，享受扶持政策获得政府采购合同的，小微企业不得将合同分包给大中型企业，中型企业不得将合同分包给大型企业。</w:t>
      </w:r>
    </w:p>
    <w:p w14:paraId="0509A00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eastAsia" w:ascii="宋体" w:hAnsi="宋体" w:eastAsia="宋体" w:cs="宋体"/>
          <w:b w:val="0"/>
          <w:bCs w:val="0"/>
          <w:spacing w:val="6"/>
          <w:sz w:val="24"/>
          <w:szCs w:val="24"/>
          <w:lang w:val="en-US" w:eastAsia="zh-CN"/>
        </w:rPr>
      </w:pPr>
      <w:r>
        <w:rPr>
          <w:rFonts w:hint="eastAsia" w:ascii="宋体" w:hAnsi="宋体" w:eastAsia="宋体" w:cs="宋体"/>
          <w:b w:val="0"/>
          <w:bCs w:val="0"/>
          <w:spacing w:val="6"/>
          <w:sz w:val="24"/>
          <w:szCs w:val="24"/>
          <w:lang w:val="en-US" w:eastAsia="zh-CN"/>
        </w:rPr>
        <w:t>7.5.5 依据《政府采购促进中小企业发展管理办法》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A058A2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4" w:firstLineChars="200"/>
        <w:textAlignment w:val="baseline"/>
        <w:outlineLvl w:val="1"/>
        <w:rPr>
          <w:rFonts w:hint="eastAsia" w:ascii="宋体" w:hAnsi="宋体" w:eastAsia="宋体" w:cs="宋体"/>
          <w:b w:val="0"/>
          <w:bCs w:val="0"/>
          <w:spacing w:val="6"/>
          <w:sz w:val="24"/>
          <w:szCs w:val="24"/>
          <w:lang w:val="en-US" w:eastAsia="zh-CN"/>
        </w:rPr>
      </w:pPr>
      <w:bookmarkStart w:id="28" w:name="bookmark21"/>
      <w:bookmarkEnd w:id="28"/>
      <w:bookmarkStart w:id="29" w:name="bookmark22"/>
      <w:bookmarkEnd w:id="29"/>
      <w:r>
        <w:rPr>
          <w:rFonts w:hint="eastAsia" w:ascii="宋体" w:hAnsi="宋体" w:eastAsia="宋体" w:cs="宋体"/>
          <w:b w:val="0"/>
          <w:bCs w:val="0"/>
          <w:spacing w:val="6"/>
          <w:sz w:val="24"/>
          <w:szCs w:val="24"/>
          <w:lang w:val="en-US" w:eastAsia="zh-CN"/>
        </w:rPr>
        <w:t>7.5.6 采购人在授予中标供应商合同时，保留对产品数量予以适当增减的权利；供应商不得在此情况下对投标文件作出修改，如交货期、售后服务等。</w:t>
      </w:r>
    </w:p>
    <w:p w14:paraId="2F83BFAA">
      <w:pPr>
        <w:spacing w:before="147" w:line="222" w:lineRule="auto"/>
        <w:outlineLvl w:val="2"/>
        <w:rPr>
          <w:rFonts w:hint="eastAsia" w:ascii="宋体" w:hAnsi="宋体" w:eastAsia="宋体" w:cs="宋体"/>
          <w:b/>
          <w:bCs/>
          <w:spacing w:val="6"/>
          <w:sz w:val="30"/>
          <w:szCs w:val="30"/>
        </w:rPr>
      </w:pPr>
      <w:r>
        <w:rPr>
          <w:rFonts w:hint="eastAsia" w:ascii="宋体" w:hAnsi="宋体" w:eastAsia="宋体" w:cs="宋体"/>
          <w:b/>
          <w:bCs/>
          <w:spacing w:val="6"/>
          <w:sz w:val="30"/>
          <w:szCs w:val="30"/>
        </w:rPr>
        <w:t>8. 纪律和监督</w:t>
      </w:r>
    </w:p>
    <w:p w14:paraId="0B7E57E7">
      <w:pPr>
        <w:spacing w:before="147" w:line="222" w:lineRule="auto"/>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8.1 对采购人的纪律要求</w:t>
      </w:r>
    </w:p>
    <w:p w14:paraId="49801E7E">
      <w:pPr>
        <w:spacing w:before="161" w:line="308" w:lineRule="auto"/>
        <w:ind w:left="5" w:right="23" w:firstLine="479"/>
        <w:rPr>
          <w:rFonts w:hint="eastAsia" w:ascii="宋体" w:hAnsi="宋体" w:eastAsia="宋体" w:cs="宋体"/>
          <w:sz w:val="24"/>
          <w:szCs w:val="24"/>
        </w:rPr>
      </w:pPr>
      <w:r>
        <w:rPr>
          <w:rFonts w:hint="eastAsia" w:ascii="宋体" w:hAnsi="宋体" w:eastAsia="宋体" w:cs="宋体"/>
          <w:spacing w:val="22"/>
          <w:sz w:val="24"/>
          <w:szCs w:val="24"/>
        </w:rPr>
        <w:t>8.1.1</w:t>
      </w:r>
      <w:r>
        <w:rPr>
          <w:rFonts w:hint="eastAsia" w:ascii="宋体" w:hAnsi="宋体" w:eastAsia="宋体" w:cs="宋体"/>
          <w:spacing w:val="42"/>
          <w:sz w:val="24"/>
          <w:szCs w:val="24"/>
        </w:rPr>
        <w:t xml:space="preserve"> </w:t>
      </w:r>
      <w:r>
        <w:rPr>
          <w:rFonts w:hint="eastAsia" w:ascii="宋体" w:hAnsi="宋体" w:eastAsia="宋体" w:cs="宋体"/>
          <w:spacing w:val="22"/>
          <w:sz w:val="24"/>
          <w:szCs w:val="24"/>
        </w:rPr>
        <w:t>不得以不合理的条件对投标人实行差别待遇或者歧视待遇，排斥其他投标人公平参与竞</w:t>
      </w:r>
      <w:r>
        <w:rPr>
          <w:rFonts w:hint="eastAsia" w:ascii="宋体" w:hAnsi="宋体" w:eastAsia="宋体" w:cs="宋体"/>
          <w:spacing w:val="-2"/>
          <w:sz w:val="24"/>
          <w:szCs w:val="24"/>
        </w:rPr>
        <w:t>争；</w:t>
      </w:r>
    </w:p>
    <w:p w14:paraId="7E86BAC8">
      <w:pPr>
        <w:spacing w:before="174" w:line="227" w:lineRule="auto"/>
        <w:ind w:left="484"/>
        <w:rPr>
          <w:rFonts w:hint="eastAsia" w:ascii="宋体" w:hAnsi="宋体" w:eastAsia="宋体" w:cs="宋体"/>
          <w:sz w:val="24"/>
          <w:szCs w:val="24"/>
        </w:rPr>
      </w:pPr>
      <w:r>
        <w:rPr>
          <w:rFonts w:hint="eastAsia" w:ascii="宋体" w:hAnsi="宋体" w:eastAsia="宋体" w:cs="宋体"/>
          <w:spacing w:val="19"/>
          <w:sz w:val="24"/>
          <w:szCs w:val="24"/>
        </w:rPr>
        <w:t>8.1.2</w:t>
      </w:r>
      <w:r>
        <w:rPr>
          <w:rFonts w:hint="eastAsia" w:ascii="宋体" w:hAnsi="宋体" w:eastAsia="宋体" w:cs="宋体"/>
          <w:spacing w:val="41"/>
          <w:sz w:val="24"/>
          <w:szCs w:val="24"/>
        </w:rPr>
        <w:t xml:space="preserve"> </w:t>
      </w:r>
      <w:r>
        <w:rPr>
          <w:rFonts w:hint="eastAsia" w:ascii="宋体" w:hAnsi="宋体" w:eastAsia="宋体" w:cs="宋体"/>
          <w:spacing w:val="19"/>
          <w:sz w:val="24"/>
          <w:szCs w:val="24"/>
        </w:rPr>
        <w:t>不得与投标人或采购代理机构串通损害国家利益、社会公共利益或者他人合法权益；</w:t>
      </w:r>
    </w:p>
    <w:p w14:paraId="0E5EE22A">
      <w:pPr>
        <w:spacing w:before="174" w:line="308" w:lineRule="auto"/>
        <w:ind w:left="2" w:right="20" w:firstLine="482"/>
        <w:rPr>
          <w:rFonts w:hint="eastAsia" w:ascii="宋体" w:hAnsi="宋体" w:eastAsia="宋体" w:cs="宋体"/>
          <w:sz w:val="24"/>
          <w:szCs w:val="24"/>
        </w:rPr>
      </w:pPr>
      <w:r>
        <w:rPr>
          <w:rFonts w:hint="eastAsia" w:ascii="宋体" w:hAnsi="宋体" w:eastAsia="宋体" w:cs="宋体"/>
          <w:spacing w:val="18"/>
          <w:sz w:val="24"/>
          <w:szCs w:val="24"/>
        </w:rPr>
        <w:t>8.1.3</w:t>
      </w:r>
      <w:r>
        <w:rPr>
          <w:rFonts w:hint="eastAsia" w:ascii="宋体" w:hAnsi="宋体" w:eastAsia="宋体" w:cs="宋体"/>
          <w:spacing w:val="42"/>
          <w:sz w:val="24"/>
          <w:szCs w:val="24"/>
        </w:rPr>
        <w:t xml:space="preserve"> </w:t>
      </w:r>
      <w:r>
        <w:rPr>
          <w:rFonts w:hint="eastAsia" w:ascii="宋体" w:hAnsi="宋体" w:eastAsia="宋体" w:cs="宋体"/>
          <w:spacing w:val="18"/>
          <w:sz w:val="24"/>
          <w:szCs w:val="24"/>
        </w:rPr>
        <w:t>不得诱导、干预或影响评标委员会依法依规评标，不得诱导、干预或影响评标专家依法依</w:t>
      </w:r>
      <w:r>
        <w:rPr>
          <w:rFonts w:hint="eastAsia" w:ascii="宋体" w:hAnsi="宋体" w:eastAsia="宋体" w:cs="宋体"/>
          <w:spacing w:val="14"/>
          <w:sz w:val="24"/>
          <w:szCs w:val="24"/>
        </w:rPr>
        <w:t>规独立评标；</w:t>
      </w:r>
    </w:p>
    <w:p w14:paraId="6BDA6E76">
      <w:pPr>
        <w:spacing w:before="173" w:line="227" w:lineRule="auto"/>
        <w:ind w:left="484"/>
        <w:rPr>
          <w:rFonts w:hint="eastAsia" w:ascii="宋体" w:hAnsi="宋体" w:eastAsia="宋体" w:cs="宋体"/>
          <w:sz w:val="24"/>
          <w:szCs w:val="24"/>
        </w:rPr>
      </w:pPr>
      <w:r>
        <w:rPr>
          <w:rFonts w:hint="eastAsia" w:ascii="宋体" w:hAnsi="宋体" w:eastAsia="宋体" w:cs="宋体"/>
          <w:spacing w:val="17"/>
          <w:sz w:val="24"/>
          <w:szCs w:val="24"/>
        </w:rPr>
        <w:t>8.1.4</w:t>
      </w:r>
      <w:r>
        <w:rPr>
          <w:rFonts w:hint="eastAsia" w:ascii="宋体" w:hAnsi="宋体" w:eastAsia="宋体" w:cs="宋体"/>
          <w:spacing w:val="41"/>
          <w:sz w:val="24"/>
          <w:szCs w:val="24"/>
        </w:rPr>
        <w:t xml:space="preserve"> </w:t>
      </w:r>
      <w:r>
        <w:rPr>
          <w:rFonts w:hint="eastAsia" w:ascii="宋体" w:hAnsi="宋体" w:eastAsia="宋体" w:cs="宋体"/>
          <w:spacing w:val="17"/>
          <w:sz w:val="24"/>
          <w:szCs w:val="24"/>
        </w:rPr>
        <w:t>不得泄漏采购活动中应当保密的情况和资料；</w:t>
      </w:r>
    </w:p>
    <w:p w14:paraId="4FA4FD4F">
      <w:pPr>
        <w:spacing w:before="174" w:line="227" w:lineRule="auto"/>
        <w:ind w:left="484"/>
        <w:rPr>
          <w:rFonts w:hint="eastAsia" w:ascii="宋体" w:hAnsi="宋体" w:eastAsia="宋体" w:cs="宋体"/>
          <w:sz w:val="24"/>
          <w:szCs w:val="24"/>
        </w:rPr>
      </w:pPr>
      <w:r>
        <w:rPr>
          <w:rFonts w:hint="eastAsia" w:ascii="宋体" w:hAnsi="宋体" w:eastAsia="宋体" w:cs="宋体"/>
          <w:spacing w:val="18"/>
          <w:sz w:val="24"/>
          <w:szCs w:val="24"/>
        </w:rPr>
        <w:t>8.1.5</w:t>
      </w:r>
      <w:r>
        <w:rPr>
          <w:rFonts w:hint="eastAsia" w:ascii="宋体" w:hAnsi="宋体" w:eastAsia="宋体" w:cs="宋体"/>
          <w:spacing w:val="51"/>
          <w:sz w:val="24"/>
          <w:szCs w:val="24"/>
        </w:rPr>
        <w:t xml:space="preserve"> </w:t>
      </w:r>
      <w:r>
        <w:rPr>
          <w:rFonts w:hint="eastAsia" w:ascii="宋体" w:hAnsi="宋体" w:eastAsia="宋体" w:cs="宋体"/>
          <w:spacing w:val="18"/>
          <w:sz w:val="24"/>
          <w:szCs w:val="24"/>
        </w:rPr>
        <w:t>不得接受投标人或采购代理机构的贿赂，或获取其他不正当利益；</w:t>
      </w:r>
    </w:p>
    <w:p w14:paraId="6B86A663">
      <w:pPr>
        <w:spacing w:before="173" w:line="228" w:lineRule="auto"/>
        <w:ind w:left="484"/>
        <w:rPr>
          <w:rFonts w:hint="eastAsia" w:ascii="宋体" w:hAnsi="宋体" w:eastAsia="宋体" w:cs="宋体"/>
          <w:sz w:val="24"/>
          <w:szCs w:val="24"/>
        </w:rPr>
      </w:pPr>
      <w:r>
        <w:rPr>
          <w:rFonts w:hint="eastAsia" w:ascii="宋体" w:hAnsi="宋体" w:eastAsia="宋体" w:cs="宋体"/>
          <w:spacing w:val="16"/>
          <w:sz w:val="24"/>
          <w:szCs w:val="24"/>
        </w:rPr>
        <w:t>8.1.6</w:t>
      </w:r>
      <w:r>
        <w:rPr>
          <w:rFonts w:hint="eastAsia" w:ascii="宋体" w:hAnsi="宋体" w:eastAsia="宋体" w:cs="宋体"/>
          <w:spacing w:val="47"/>
          <w:sz w:val="24"/>
          <w:szCs w:val="24"/>
        </w:rPr>
        <w:t xml:space="preserve"> </w:t>
      </w:r>
      <w:r>
        <w:rPr>
          <w:rFonts w:hint="eastAsia" w:ascii="宋体" w:hAnsi="宋体" w:eastAsia="宋体" w:cs="宋体"/>
          <w:spacing w:val="16"/>
          <w:sz w:val="24"/>
          <w:szCs w:val="24"/>
        </w:rPr>
        <w:t>不得无正当理拒绝与中标人签订合同；</w:t>
      </w:r>
    </w:p>
    <w:p w14:paraId="010B1080">
      <w:pPr>
        <w:spacing w:before="174" w:line="227" w:lineRule="auto"/>
        <w:ind w:left="484"/>
        <w:rPr>
          <w:rFonts w:hint="eastAsia" w:ascii="宋体" w:hAnsi="宋体" w:eastAsia="宋体" w:cs="宋体"/>
          <w:sz w:val="24"/>
          <w:szCs w:val="24"/>
        </w:rPr>
      </w:pPr>
      <w:r>
        <w:rPr>
          <w:rFonts w:hint="eastAsia" w:ascii="宋体" w:hAnsi="宋体" w:eastAsia="宋体" w:cs="宋体"/>
          <w:spacing w:val="18"/>
          <w:sz w:val="24"/>
          <w:szCs w:val="24"/>
        </w:rPr>
        <w:t>8.1.7</w:t>
      </w:r>
      <w:r>
        <w:rPr>
          <w:rFonts w:hint="eastAsia" w:ascii="宋体" w:hAnsi="宋体" w:eastAsia="宋体" w:cs="宋体"/>
          <w:spacing w:val="40"/>
          <w:sz w:val="24"/>
          <w:szCs w:val="24"/>
        </w:rPr>
        <w:t xml:space="preserve"> </w:t>
      </w:r>
      <w:r>
        <w:rPr>
          <w:rFonts w:hint="eastAsia" w:ascii="宋体" w:hAnsi="宋体" w:eastAsia="宋体" w:cs="宋体"/>
          <w:spacing w:val="18"/>
          <w:sz w:val="24"/>
          <w:szCs w:val="24"/>
        </w:rPr>
        <w:t>参与采购活动的相关人员与投标人有利害关系的应当回避；</w:t>
      </w:r>
    </w:p>
    <w:p w14:paraId="138DACA1">
      <w:pPr>
        <w:spacing w:before="174" w:line="227" w:lineRule="auto"/>
        <w:ind w:left="484"/>
        <w:rPr>
          <w:rFonts w:hint="eastAsia" w:ascii="宋体" w:hAnsi="宋体" w:eastAsia="宋体" w:cs="宋体"/>
          <w:sz w:val="24"/>
          <w:szCs w:val="24"/>
        </w:rPr>
      </w:pPr>
      <w:r>
        <w:rPr>
          <w:rFonts w:hint="eastAsia" w:ascii="宋体" w:hAnsi="宋体" w:eastAsia="宋体" w:cs="宋体"/>
          <w:spacing w:val="17"/>
          <w:sz w:val="24"/>
          <w:szCs w:val="24"/>
        </w:rPr>
        <w:t>8.1.8 采购过程中，不得有其他违法违规行为。</w:t>
      </w:r>
    </w:p>
    <w:p w14:paraId="3CCAF91A">
      <w:pPr>
        <w:spacing w:before="147" w:line="222" w:lineRule="auto"/>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8.2 对投标人的纪律要求</w:t>
      </w:r>
    </w:p>
    <w:p w14:paraId="4F8C000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8.2.1 不得以他人名义投标；</w:t>
      </w:r>
    </w:p>
    <w:p w14:paraId="40639C1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8.2.2 投标人不得相互串通投标，不得与采购人、与采购代理机构串通投标；</w:t>
      </w:r>
    </w:p>
    <w:p w14:paraId="5F58CD9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8.2.3 不得向采购人或者评标委员会成员行贿，或提供其他不正当利益谋取中标；</w:t>
      </w:r>
    </w:p>
    <w:p w14:paraId="3E8CD9D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8.2.4 不得弄虚作假骗取中标，不得虚假应标，不得恶意低价抢标；</w:t>
      </w:r>
    </w:p>
    <w:p w14:paraId="3C538D2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8.2.5 不得以任何方式干扰、影响评标工作；</w:t>
      </w:r>
    </w:p>
    <w:p w14:paraId="78DE451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8.2.6 不得无正当理由弃标或中标后拒绝与采购人签订合同；</w:t>
      </w:r>
    </w:p>
    <w:p w14:paraId="13A9432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8.2.7 不得恶意诋毁其他投标人、采购人或采购代理机构；</w:t>
      </w:r>
    </w:p>
    <w:p w14:paraId="7D3EB9C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8.2.8 在参与政府采购活动中，不得有其他违法违规行为。</w:t>
      </w:r>
    </w:p>
    <w:p w14:paraId="73692217">
      <w:pPr>
        <w:spacing w:before="147" w:line="222" w:lineRule="auto"/>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8.3 对评标委员会成员的纪律要求</w:t>
      </w:r>
    </w:p>
    <w:p w14:paraId="0F67F42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8.3.1 确定参与评标至评标结束前，不得私自接触投标人；</w:t>
      </w:r>
    </w:p>
    <w:p w14:paraId="340B5A8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8.3.2 不得与投标人或采购代理机构串通损害国家利益、社会公共利益或者他人合法权益；</w:t>
      </w:r>
    </w:p>
    <w:p w14:paraId="2AACF78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8.3.3 不得接受投标人主动提出的与投标文件不一致的澄清和说明；</w:t>
      </w:r>
    </w:p>
    <w:p w14:paraId="0CDD3A0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8.3.4 不得征询采购人的倾向性意见；</w:t>
      </w:r>
    </w:p>
    <w:p w14:paraId="2A500C9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8.3.5 不得对主观评审因素协商评分；</w:t>
      </w:r>
    </w:p>
    <w:p w14:paraId="1084104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8.3.6 不得对客观评审因素评分不一致；</w:t>
      </w:r>
    </w:p>
    <w:p w14:paraId="747DA7D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8.3.7 不得接受投标人、采购人和采购代理机构等他人的贿赂或者其他不正当利益；</w:t>
      </w:r>
    </w:p>
    <w:p w14:paraId="2C1F13E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8.3.8 不得以不合理的条件对投标人实行差别待遇或者歧视待遇 ，排斥其他投标人公平参与竞争；</w:t>
      </w:r>
    </w:p>
    <w:p w14:paraId="00DF720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8.3.9 不得使用招标文件没有规定的评标方法和评标标准进行评标；</w:t>
      </w:r>
    </w:p>
    <w:p w14:paraId="5AE790E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8.3.10 不得诱导、干预或影响其他评标专家依法依规独立评标；</w:t>
      </w:r>
    </w:p>
    <w:p w14:paraId="5FE8ACF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8.3.11 不得擅离职守，影响评标工作正常进行；</w:t>
      </w:r>
    </w:p>
    <w:p w14:paraId="4F29C51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8.3.12 不得记录、复制或带走任何评标资料；</w:t>
      </w:r>
    </w:p>
    <w:p w14:paraId="1FBEB8E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8.3.13 不得泄露评标过程中获悉的对投标文件的评审和比较、 中标候选人的推荐情况以及与评标有关的应当保密的情况和资料；</w:t>
      </w:r>
    </w:p>
    <w:p w14:paraId="0E99C444">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8.3.14 评标委员会成员与投标人有利害关系的应当回避；</w:t>
      </w:r>
    </w:p>
    <w:p w14:paraId="25B2FBB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8.3.15 在参与政府采购评标活动中，不得有其他违法违规行为。</w:t>
      </w:r>
    </w:p>
    <w:p w14:paraId="27D39934">
      <w:pPr>
        <w:spacing w:before="147" w:line="222" w:lineRule="auto"/>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8.4 对与评标活动有关的工作人员的纪律要求</w:t>
      </w:r>
    </w:p>
    <w:p w14:paraId="294DBE0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8.4.1 不得接受投标人、采购人和采购代理机构等他人的贿赂或者其他不正当利益；</w:t>
      </w:r>
    </w:p>
    <w:p w14:paraId="1AE86C4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8.4.2 不得与投标人、采购代理机构或评标专家串通损害国家利益、社会公共利益或者他人合法权益；</w:t>
      </w:r>
    </w:p>
    <w:p w14:paraId="747BBFA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8.4.3 不得以不合理的条件对投标人实行差别待遇或者歧视待遇，排斥其他投标人公平参与竞争；</w:t>
      </w:r>
    </w:p>
    <w:p w14:paraId="19F14DA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8.4.4 不得诱导、干预或影响评标委员会及其成员依法依规独立评标；</w:t>
      </w:r>
    </w:p>
    <w:p w14:paraId="01A44E9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8.4.5 不得擅离职守，影响评标工作正常进行；</w:t>
      </w:r>
    </w:p>
    <w:p w14:paraId="652F112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8.4.6 不得泄漏采购活动中应当保密的情况和资料；</w:t>
      </w:r>
    </w:p>
    <w:p w14:paraId="09CD1F5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8.4.7 与投标人有利害关系的应当回避；</w:t>
      </w:r>
    </w:p>
    <w:p w14:paraId="614C4D7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8.4.8 在参与或服务政府采购活动中，不得有其他违法违规行为。</w:t>
      </w:r>
    </w:p>
    <w:p w14:paraId="378E0D0D">
      <w:pPr>
        <w:spacing w:before="147" w:line="222" w:lineRule="auto"/>
        <w:outlineLvl w:val="2"/>
        <w:rPr>
          <w:rFonts w:hint="eastAsia" w:ascii="宋体" w:hAnsi="宋体" w:eastAsia="宋体" w:cs="宋体"/>
          <w:b/>
          <w:bCs/>
          <w:spacing w:val="6"/>
          <w:sz w:val="28"/>
          <w:szCs w:val="28"/>
        </w:rPr>
      </w:pPr>
      <w:r>
        <w:rPr>
          <w:rFonts w:hint="eastAsia" w:ascii="宋体" w:hAnsi="宋体" w:eastAsia="宋体" w:cs="宋体"/>
          <w:b/>
          <w:bCs/>
          <w:spacing w:val="6"/>
          <w:sz w:val="28"/>
          <w:szCs w:val="28"/>
        </w:rPr>
        <w:t>8.5 质疑和投诉</w:t>
      </w:r>
    </w:p>
    <w:p w14:paraId="5D69E0C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8.5.1 投标人认为本次招标活动的招标文件、采购过程和中标结果使自己的权益受到损害的，可以在知道或应知其权益受到损害之日起 7 个工作日内，按规定的程序针对同一采购程序环节一次性实名向采购人、采购代理机构提出书面质疑。质疑函应采用财政部制定的范本（见附件：质疑函范本）。质疑函及授权委托书应按规定签字并加盖公章。</w:t>
      </w:r>
    </w:p>
    <w:p w14:paraId="2A9F2B5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8.5.2 质疑函的递交方式：见投标人须知前附表。</w:t>
      </w:r>
    </w:p>
    <w:p w14:paraId="3935C2E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8.5.3 对采购人、采购代理机构的答复不满意或者采购人、采购代理机构未在规定的时间内作出答复的，投标人可以在质疑答复期满后 15 个工作日内实名向（项目所属）同级政府采购监督管理部门投诉。</w:t>
      </w:r>
    </w:p>
    <w:p w14:paraId="465ECFE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8.5.4 质疑和投诉应有具体的质疑（投诉）事项和必要的证明材料或事实根据，投标人对其质疑和投诉内容的真实性及其来源的合法性承担法律责任。</w:t>
      </w:r>
    </w:p>
    <w:p w14:paraId="322A908D">
      <w:pPr>
        <w:spacing w:before="147" w:line="222" w:lineRule="auto"/>
        <w:outlineLvl w:val="2"/>
        <w:rPr>
          <w:rFonts w:hint="eastAsia" w:ascii="宋体" w:hAnsi="宋体" w:eastAsia="宋体" w:cs="宋体"/>
          <w:b/>
          <w:bCs/>
          <w:spacing w:val="6"/>
          <w:sz w:val="28"/>
          <w:szCs w:val="28"/>
        </w:rPr>
      </w:pPr>
      <w:bookmarkStart w:id="30" w:name="bookmark24"/>
      <w:bookmarkEnd w:id="30"/>
      <w:bookmarkStart w:id="31" w:name="bookmark23"/>
      <w:bookmarkEnd w:id="31"/>
      <w:r>
        <w:rPr>
          <w:rFonts w:hint="eastAsia" w:ascii="宋体" w:hAnsi="宋体" w:eastAsia="宋体" w:cs="宋体"/>
          <w:b/>
          <w:bCs/>
          <w:spacing w:val="6"/>
          <w:sz w:val="28"/>
          <w:szCs w:val="28"/>
        </w:rPr>
        <w:t>9. 样品</w:t>
      </w:r>
    </w:p>
    <w:p w14:paraId="7323698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如本招标项目需要提供样品，样品的具体要求见投标人须知前附表。</w:t>
      </w:r>
    </w:p>
    <w:p w14:paraId="4931E013">
      <w:pPr>
        <w:spacing w:before="147" w:line="222" w:lineRule="auto"/>
        <w:outlineLvl w:val="2"/>
        <w:rPr>
          <w:rFonts w:hint="eastAsia" w:ascii="宋体" w:hAnsi="宋体" w:eastAsia="宋体" w:cs="宋体"/>
          <w:b/>
          <w:bCs/>
          <w:spacing w:val="6"/>
          <w:sz w:val="28"/>
          <w:szCs w:val="28"/>
        </w:rPr>
      </w:pPr>
      <w:bookmarkStart w:id="32" w:name="bookmark25"/>
      <w:bookmarkEnd w:id="32"/>
      <w:bookmarkStart w:id="33" w:name="bookmark26"/>
      <w:bookmarkEnd w:id="33"/>
      <w:r>
        <w:rPr>
          <w:rFonts w:hint="eastAsia" w:ascii="宋体" w:hAnsi="宋体" w:eastAsia="宋体" w:cs="宋体"/>
          <w:b/>
          <w:bCs/>
          <w:spacing w:val="6"/>
          <w:sz w:val="28"/>
          <w:szCs w:val="28"/>
        </w:rPr>
        <w:t>10. 相同品牌产品投标的处理</w:t>
      </w:r>
    </w:p>
    <w:p w14:paraId="0CC52A0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相同品牌产品投标的处理办法见投标人须知前附表。</w:t>
      </w:r>
    </w:p>
    <w:p w14:paraId="47661574">
      <w:pPr>
        <w:spacing w:before="147" w:line="222" w:lineRule="auto"/>
        <w:outlineLvl w:val="2"/>
        <w:rPr>
          <w:rFonts w:hint="eastAsia" w:ascii="宋体" w:hAnsi="宋体" w:eastAsia="宋体" w:cs="宋体"/>
          <w:b/>
          <w:bCs/>
          <w:spacing w:val="6"/>
          <w:sz w:val="28"/>
          <w:szCs w:val="28"/>
        </w:rPr>
      </w:pPr>
      <w:bookmarkStart w:id="34" w:name="bookmark28"/>
      <w:bookmarkEnd w:id="34"/>
      <w:bookmarkStart w:id="35" w:name="bookmark27"/>
      <w:bookmarkEnd w:id="35"/>
      <w:r>
        <w:rPr>
          <w:rFonts w:hint="eastAsia" w:ascii="宋体" w:hAnsi="宋体" w:eastAsia="宋体" w:cs="宋体"/>
          <w:b/>
          <w:bCs/>
          <w:spacing w:val="6"/>
          <w:sz w:val="28"/>
          <w:szCs w:val="28"/>
        </w:rPr>
        <w:t>11. 投标人信用查询</w:t>
      </w:r>
    </w:p>
    <w:p w14:paraId="7D57886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信用查询要求见投标人须知前附表。</w:t>
      </w:r>
    </w:p>
    <w:p w14:paraId="77A667B9">
      <w:pPr>
        <w:spacing w:before="147" w:line="222" w:lineRule="auto"/>
        <w:outlineLvl w:val="2"/>
        <w:rPr>
          <w:rFonts w:hint="eastAsia" w:ascii="宋体" w:hAnsi="宋体" w:eastAsia="宋体" w:cs="宋体"/>
          <w:b/>
          <w:bCs/>
          <w:spacing w:val="6"/>
          <w:sz w:val="28"/>
          <w:szCs w:val="28"/>
        </w:rPr>
      </w:pPr>
      <w:bookmarkStart w:id="36" w:name="bookmark30"/>
      <w:bookmarkEnd w:id="36"/>
      <w:bookmarkStart w:id="37" w:name="bookmark29"/>
      <w:bookmarkEnd w:id="37"/>
      <w:r>
        <w:rPr>
          <w:rFonts w:hint="eastAsia" w:ascii="宋体" w:hAnsi="宋体" w:eastAsia="宋体" w:cs="宋体"/>
          <w:b/>
          <w:bCs/>
          <w:spacing w:val="6"/>
          <w:sz w:val="28"/>
          <w:szCs w:val="28"/>
        </w:rPr>
        <w:t>12. 解释权</w:t>
      </w:r>
    </w:p>
    <w:p w14:paraId="462B35C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详见投标人须知前附表。</w:t>
      </w:r>
    </w:p>
    <w:p w14:paraId="06FC669D">
      <w:pPr>
        <w:spacing w:before="147" w:line="222" w:lineRule="auto"/>
        <w:outlineLvl w:val="2"/>
        <w:rPr>
          <w:rFonts w:hint="eastAsia" w:ascii="宋体" w:hAnsi="宋体" w:eastAsia="宋体" w:cs="宋体"/>
          <w:b/>
          <w:bCs/>
          <w:spacing w:val="6"/>
          <w:sz w:val="28"/>
          <w:szCs w:val="28"/>
        </w:rPr>
      </w:pPr>
      <w:bookmarkStart w:id="38" w:name="bookmark32"/>
      <w:bookmarkEnd w:id="38"/>
      <w:bookmarkStart w:id="39" w:name="bookmark31"/>
      <w:bookmarkEnd w:id="39"/>
      <w:r>
        <w:rPr>
          <w:rFonts w:hint="eastAsia" w:ascii="宋体" w:hAnsi="宋体" w:eastAsia="宋体" w:cs="宋体"/>
          <w:b/>
          <w:bCs/>
          <w:spacing w:val="6"/>
          <w:sz w:val="28"/>
          <w:szCs w:val="28"/>
        </w:rPr>
        <w:t>13. 需要补充的其他内容</w:t>
      </w:r>
    </w:p>
    <w:p w14:paraId="029ACB0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2" w:firstLineChars="20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需要补充的其他内容： 见投标人须知前附表。</w:t>
      </w:r>
    </w:p>
    <w:p w14:paraId="62CE40B6">
      <w:pPr>
        <w:spacing w:before="143" w:line="227" w:lineRule="auto"/>
        <w:rPr>
          <w:rFonts w:hint="eastAsia" w:ascii="宋体" w:hAnsi="宋体" w:eastAsia="宋体" w:cs="宋体"/>
          <w:sz w:val="28"/>
          <w:szCs w:val="28"/>
        </w:rPr>
      </w:pPr>
      <w:r>
        <w:rPr>
          <w:rFonts w:hint="eastAsia" w:ascii="宋体" w:hAnsi="宋体" w:eastAsia="宋体" w:cs="宋体"/>
          <w:spacing w:val="4"/>
          <w:sz w:val="28"/>
          <w:szCs w:val="28"/>
        </w:rPr>
        <w:t>附件1：问题澄清通知</w:t>
      </w:r>
    </w:p>
    <w:p w14:paraId="0D73FD45">
      <w:pPr>
        <w:spacing w:line="301" w:lineRule="auto"/>
        <w:rPr>
          <w:rFonts w:hint="eastAsia" w:ascii="宋体" w:hAnsi="宋体" w:eastAsia="宋体" w:cs="宋体"/>
          <w:sz w:val="21"/>
        </w:rPr>
      </w:pPr>
    </w:p>
    <w:p w14:paraId="43D572DE">
      <w:pPr>
        <w:spacing w:line="301" w:lineRule="auto"/>
        <w:rPr>
          <w:rFonts w:hint="eastAsia" w:ascii="宋体" w:hAnsi="宋体" w:eastAsia="宋体" w:cs="宋体"/>
          <w:sz w:val="24"/>
          <w:szCs w:val="24"/>
        </w:rPr>
      </w:pPr>
    </w:p>
    <w:p w14:paraId="3E77BEC9">
      <w:pPr>
        <w:spacing w:before="78" w:line="222" w:lineRule="auto"/>
        <w:ind w:left="4117"/>
        <w:rPr>
          <w:rFonts w:hint="eastAsia" w:ascii="宋体" w:hAnsi="宋体" w:eastAsia="宋体" w:cs="宋体"/>
          <w:sz w:val="24"/>
          <w:szCs w:val="24"/>
        </w:rPr>
      </w:pPr>
      <w:r>
        <w:rPr>
          <w:rFonts w:hint="eastAsia" w:ascii="宋体" w:hAnsi="宋体" w:eastAsia="宋体" w:cs="宋体"/>
          <w:spacing w:val="6"/>
          <w:sz w:val="24"/>
          <w:szCs w:val="24"/>
        </w:rPr>
        <w:t>问题澄清通知</w:t>
      </w:r>
    </w:p>
    <w:p w14:paraId="068555CC">
      <w:pPr>
        <w:spacing w:before="157" w:line="228" w:lineRule="auto"/>
        <w:ind w:left="4529"/>
        <w:rPr>
          <w:rFonts w:hint="eastAsia" w:ascii="宋体" w:hAnsi="宋体" w:eastAsia="宋体" w:cs="宋体"/>
          <w:sz w:val="24"/>
          <w:szCs w:val="24"/>
        </w:rPr>
      </w:pPr>
      <w:r>
        <w:rPr>
          <w:rFonts w:hint="eastAsia" w:ascii="宋体" w:hAnsi="宋体" w:eastAsia="宋体" w:cs="宋体"/>
          <w:spacing w:val="6"/>
          <w:sz w:val="24"/>
          <w:szCs w:val="24"/>
        </w:rPr>
        <w:t>编号：</w:t>
      </w:r>
    </w:p>
    <w:p w14:paraId="04708505">
      <w:pPr>
        <w:spacing w:line="262" w:lineRule="auto"/>
        <w:rPr>
          <w:rFonts w:hint="eastAsia" w:ascii="宋体" w:hAnsi="宋体" w:eastAsia="宋体" w:cs="宋体"/>
          <w:sz w:val="24"/>
          <w:szCs w:val="24"/>
        </w:rPr>
      </w:pPr>
    </w:p>
    <w:p w14:paraId="5BA93287">
      <w:pPr>
        <w:spacing w:line="263" w:lineRule="auto"/>
        <w:rPr>
          <w:rFonts w:hint="eastAsia" w:ascii="宋体" w:hAnsi="宋体" w:eastAsia="宋体" w:cs="宋体"/>
          <w:sz w:val="24"/>
          <w:szCs w:val="24"/>
        </w:rPr>
      </w:pPr>
    </w:p>
    <w:p w14:paraId="61DEA933">
      <w:pPr>
        <w:tabs>
          <w:tab w:val="left" w:pos="3137"/>
        </w:tabs>
        <w:spacing w:before="65" w:line="227" w:lineRule="auto"/>
        <w:ind w:left="215"/>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9"/>
          <w:sz w:val="24"/>
          <w:szCs w:val="24"/>
        </w:rPr>
        <w:t>（采购人名称</w:t>
      </w:r>
      <w:r>
        <w:rPr>
          <w:rFonts w:hint="eastAsia" w:ascii="宋体" w:hAnsi="宋体" w:eastAsia="宋体" w:cs="宋体"/>
          <w:spacing w:val="20"/>
          <w:sz w:val="24"/>
          <w:szCs w:val="24"/>
        </w:rPr>
        <w:t>）：</w:t>
      </w:r>
    </w:p>
    <w:p w14:paraId="2B71C56A">
      <w:pPr>
        <w:spacing w:line="262" w:lineRule="auto"/>
        <w:rPr>
          <w:rFonts w:hint="eastAsia" w:ascii="宋体" w:hAnsi="宋体" w:eastAsia="宋体" w:cs="宋体"/>
          <w:sz w:val="24"/>
          <w:szCs w:val="24"/>
        </w:rPr>
      </w:pPr>
    </w:p>
    <w:p w14:paraId="6FF4CA0A">
      <w:pPr>
        <w:spacing w:line="263" w:lineRule="auto"/>
        <w:rPr>
          <w:rFonts w:hint="eastAsia" w:ascii="宋体" w:hAnsi="宋体" w:eastAsia="宋体" w:cs="宋体"/>
          <w:sz w:val="24"/>
          <w:szCs w:val="24"/>
        </w:rPr>
      </w:pPr>
    </w:p>
    <w:p w14:paraId="5CA7F164">
      <w:pPr>
        <w:tabs>
          <w:tab w:val="left" w:pos="3220"/>
        </w:tabs>
        <w:spacing w:before="65" w:line="388" w:lineRule="auto"/>
        <w:ind w:firstLine="659"/>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20"/>
          <w:sz w:val="24"/>
          <w:szCs w:val="24"/>
        </w:rPr>
        <w:t>（项目名称）招标的评标委员会，对你方的投标文件进行了仔细的</w:t>
      </w:r>
      <w:r>
        <w:rPr>
          <w:rFonts w:hint="eastAsia" w:ascii="宋体" w:hAnsi="宋体" w:eastAsia="宋体" w:cs="宋体"/>
          <w:spacing w:val="19"/>
          <w:sz w:val="24"/>
          <w:szCs w:val="24"/>
        </w:rPr>
        <w:t>审查，现需你方对下列问题以书面形式予以澄清：</w:t>
      </w:r>
    </w:p>
    <w:p w14:paraId="4139FF82">
      <w:pPr>
        <w:spacing w:line="267" w:lineRule="exact"/>
        <w:ind w:left="364"/>
        <w:rPr>
          <w:rFonts w:hint="eastAsia" w:ascii="宋体" w:hAnsi="宋体" w:eastAsia="宋体" w:cs="宋体"/>
          <w:sz w:val="24"/>
          <w:szCs w:val="24"/>
        </w:rPr>
      </w:pPr>
      <w:r>
        <w:rPr>
          <w:rFonts w:hint="eastAsia" w:ascii="宋体" w:hAnsi="宋体" w:eastAsia="宋体" w:cs="宋体"/>
          <w:spacing w:val="-6"/>
          <w:position w:val="1"/>
          <w:sz w:val="24"/>
          <w:szCs w:val="24"/>
        </w:rPr>
        <w:t>1.</w:t>
      </w:r>
    </w:p>
    <w:p w14:paraId="518C8555">
      <w:pPr>
        <w:spacing w:before="152" w:line="267" w:lineRule="exact"/>
        <w:ind w:left="351"/>
        <w:rPr>
          <w:rFonts w:hint="eastAsia" w:ascii="宋体" w:hAnsi="宋体" w:eastAsia="宋体" w:cs="宋体"/>
          <w:sz w:val="24"/>
          <w:szCs w:val="24"/>
        </w:rPr>
      </w:pPr>
      <w:r>
        <w:rPr>
          <w:rFonts w:hint="eastAsia" w:ascii="宋体" w:hAnsi="宋体" w:eastAsia="宋体" w:cs="宋体"/>
          <w:position w:val="1"/>
          <w:sz w:val="24"/>
          <w:szCs w:val="24"/>
        </w:rPr>
        <w:t>2.</w:t>
      </w:r>
    </w:p>
    <w:p w14:paraId="43F2CB83">
      <w:pPr>
        <w:spacing w:before="306" w:line="84" w:lineRule="exact"/>
        <w:ind w:left="580"/>
        <w:rPr>
          <w:rFonts w:hint="eastAsia" w:ascii="宋体" w:hAnsi="宋体" w:eastAsia="宋体" w:cs="宋体"/>
          <w:sz w:val="24"/>
          <w:szCs w:val="24"/>
        </w:rPr>
      </w:pPr>
      <w:r>
        <w:rPr>
          <w:rFonts w:hint="eastAsia" w:ascii="宋体" w:hAnsi="宋体" w:eastAsia="宋体" w:cs="宋体"/>
          <w:spacing w:val="8"/>
          <w:position w:val="1"/>
          <w:sz w:val="24"/>
          <w:szCs w:val="24"/>
        </w:rPr>
        <w:t>......</w:t>
      </w:r>
    </w:p>
    <w:p w14:paraId="57B6BCF1">
      <w:pPr>
        <w:spacing w:line="266" w:lineRule="auto"/>
        <w:rPr>
          <w:rFonts w:hint="eastAsia" w:ascii="宋体" w:hAnsi="宋体" w:eastAsia="宋体" w:cs="宋体"/>
          <w:sz w:val="24"/>
          <w:szCs w:val="24"/>
        </w:rPr>
      </w:pPr>
    </w:p>
    <w:p w14:paraId="5D8FA3CD">
      <w:pPr>
        <w:spacing w:line="267" w:lineRule="auto"/>
        <w:rPr>
          <w:rFonts w:hint="eastAsia" w:ascii="宋体" w:hAnsi="宋体" w:eastAsia="宋体" w:cs="宋体"/>
          <w:sz w:val="24"/>
          <w:szCs w:val="24"/>
        </w:rPr>
      </w:pPr>
    </w:p>
    <w:p w14:paraId="5CE5EFDD">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sz w:val="24"/>
          <w:szCs w:val="24"/>
        </w:rPr>
      </w:pPr>
      <w:r>
        <w:rPr>
          <w:rFonts w:hint="eastAsia" w:ascii="宋体" w:hAnsi="宋体" w:eastAsia="宋体" w:cs="宋体"/>
          <w:spacing w:val="13"/>
          <w:sz w:val="24"/>
          <w:szCs w:val="24"/>
        </w:rPr>
        <w:t>请将上述问题的澄清于</w:t>
      </w:r>
      <w:r>
        <w:rPr>
          <w:rFonts w:hint="eastAsia" w:ascii="宋体" w:hAnsi="宋体" w:eastAsia="宋体" w:cs="宋体"/>
          <w:spacing w:val="-87"/>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87"/>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89"/>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54"/>
          <w:sz w:val="24"/>
          <w:szCs w:val="24"/>
        </w:rPr>
        <w:t xml:space="preserve"> </w:t>
      </w:r>
      <w:r>
        <w:rPr>
          <w:rFonts w:hint="eastAsia" w:ascii="宋体" w:hAnsi="宋体" w:eastAsia="宋体" w:cs="宋体"/>
          <w:spacing w:val="13"/>
          <w:sz w:val="24"/>
          <w:szCs w:val="24"/>
        </w:rPr>
        <w:t>日</w:t>
      </w:r>
      <w:r>
        <w:rPr>
          <w:rFonts w:hint="eastAsia" w:ascii="宋体" w:hAnsi="宋体" w:eastAsia="宋体" w:cs="宋体"/>
          <w:spacing w:val="-88"/>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82"/>
          <w:sz w:val="24"/>
          <w:szCs w:val="24"/>
        </w:rPr>
        <w:t xml:space="preserve"> </w:t>
      </w:r>
      <w:r>
        <w:rPr>
          <w:rFonts w:hint="eastAsia" w:ascii="宋体" w:hAnsi="宋体" w:eastAsia="宋体" w:cs="宋体"/>
          <w:spacing w:val="13"/>
          <w:sz w:val="24"/>
          <w:szCs w:val="24"/>
        </w:rPr>
        <w:t>时前递交至</w:t>
      </w:r>
      <w:r>
        <w:rPr>
          <w:rFonts w:hint="eastAsia" w:ascii="宋体" w:hAnsi="宋体" w:eastAsia="宋体" w:cs="宋体"/>
          <w:spacing w:val="-86"/>
          <w:sz w:val="24"/>
          <w:szCs w:val="24"/>
        </w:rPr>
        <w:t xml:space="preserve"> </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3"/>
          <w:sz w:val="24"/>
          <w:szCs w:val="24"/>
        </w:rPr>
        <w:t>（详细地址）。</w:t>
      </w:r>
    </w:p>
    <w:p w14:paraId="110BB856">
      <w:pPr>
        <w:spacing w:line="314" w:lineRule="auto"/>
        <w:rPr>
          <w:rFonts w:hint="eastAsia" w:ascii="宋体" w:hAnsi="宋体" w:eastAsia="宋体" w:cs="宋体"/>
          <w:sz w:val="24"/>
          <w:szCs w:val="24"/>
        </w:rPr>
      </w:pPr>
    </w:p>
    <w:p w14:paraId="3D3A993B">
      <w:pPr>
        <w:spacing w:line="314" w:lineRule="auto"/>
        <w:rPr>
          <w:rFonts w:hint="eastAsia" w:ascii="宋体" w:hAnsi="宋体" w:eastAsia="宋体" w:cs="宋体"/>
          <w:sz w:val="24"/>
          <w:szCs w:val="24"/>
        </w:rPr>
      </w:pPr>
    </w:p>
    <w:p w14:paraId="61EFD16B">
      <w:pPr>
        <w:spacing w:line="314" w:lineRule="auto"/>
        <w:rPr>
          <w:rFonts w:hint="eastAsia" w:ascii="宋体" w:hAnsi="宋体" w:eastAsia="宋体" w:cs="宋体"/>
          <w:sz w:val="24"/>
          <w:szCs w:val="24"/>
        </w:rPr>
      </w:pPr>
    </w:p>
    <w:p w14:paraId="1DE6A795">
      <w:pPr>
        <w:spacing w:before="65" w:line="227" w:lineRule="auto"/>
        <w:ind w:firstLine="3384" w:firstLineChars="1200"/>
        <w:rPr>
          <w:rFonts w:hint="eastAsia" w:ascii="宋体" w:hAnsi="宋体" w:eastAsia="宋体" w:cs="宋体"/>
          <w:spacing w:val="21"/>
          <w:sz w:val="24"/>
          <w:szCs w:val="24"/>
        </w:rPr>
      </w:pPr>
    </w:p>
    <w:p w14:paraId="13C84A20">
      <w:pPr>
        <w:spacing w:before="65" w:line="227" w:lineRule="auto"/>
        <w:ind w:firstLine="3384" w:firstLineChars="1200"/>
        <w:rPr>
          <w:rFonts w:hint="eastAsia" w:ascii="宋体" w:hAnsi="宋体" w:eastAsia="宋体" w:cs="宋体"/>
          <w:sz w:val="24"/>
          <w:szCs w:val="24"/>
        </w:rPr>
      </w:pPr>
      <w:r>
        <w:rPr>
          <w:rFonts w:hint="eastAsia" w:ascii="宋体" w:hAnsi="宋体" w:eastAsia="宋体" w:cs="宋体"/>
          <w:spacing w:val="21"/>
          <w:sz w:val="24"/>
          <w:szCs w:val="24"/>
        </w:rPr>
        <w:t>采购人或采购代理机构</w:t>
      </w:r>
      <w:r>
        <w:rPr>
          <w:rFonts w:hint="eastAsia" w:ascii="宋体" w:hAnsi="宋体" w:eastAsia="宋体" w:cs="宋体"/>
          <w:spacing w:val="-10"/>
          <w:sz w:val="24"/>
          <w:szCs w:val="24"/>
        </w:rPr>
        <w:t>：</w:t>
      </w:r>
      <w:r>
        <w:rPr>
          <w:rFonts w:hint="eastAsia" w:ascii="宋体" w:hAnsi="宋体" w:eastAsia="宋体" w:cs="宋体"/>
          <w:spacing w:val="-71"/>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21"/>
          <w:sz w:val="24"/>
          <w:szCs w:val="24"/>
        </w:rPr>
        <w:t>签字或盖章）</w:t>
      </w:r>
    </w:p>
    <w:p w14:paraId="33AAB0B8">
      <w:pPr>
        <w:spacing w:line="262" w:lineRule="auto"/>
        <w:rPr>
          <w:rFonts w:hint="eastAsia" w:ascii="宋体" w:hAnsi="宋体" w:eastAsia="宋体" w:cs="宋体"/>
          <w:sz w:val="24"/>
          <w:szCs w:val="24"/>
        </w:rPr>
      </w:pPr>
    </w:p>
    <w:p w14:paraId="2ADA550C">
      <w:pPr>
        <w:spacing w:line="263" w:lineRule="auto"/>
        <w:rPr>
          <w:rFonts w:hint="eastAsia" w:ascii="宋体" w:hAnsi="宋体" w:eastAsia="宋体" w:cs="宋体"/>
          <w:sz w:val="24"/>
          <w:szCs w:val="24"/>
        </w:rPr>
      </w:pPr>
    </w:p>
    <w:p w14:paraId="5C24E137">
      <w:pPr>
        <w:tabs>
          <w:tab w:val="left" w:pos="6734"/>
        </w:tabs>
        <w:spacing w:before="66" w:line="228" w:lineRule="auto"/>
        <w:jc w:val="both"/>
        <w:rPr>
          <w:rFonts w:hint="eastAsia" w:ascii="宋体" w:hAnsi="宋体" w:eastAsia="宋体" w:cs="宋体"/>
          <w:sz w:val="24"/>
          <w:szCs w:val="24"/>
        </w:rPr>
      </w:pPr>
      <w:r>
        <w:rPr>
          <w:rFonts w:hint="eastAsia" w:ascii="宋体" w:hAnsi="宋体" w:eastAsia="宋体" w:cs="宋体"/>
          <w:spacing w:val="-90"/>
          <w:sz w:val="24"/>
          <w:szCs w:val="24"/>
        </w:rPr>
        <w:t xml:space="preserve"> </w:t>
      </w:r>
      <w:r>
        <w:rPr>
          <w:rFonts w:hint="eastAsia" w:ascii="宋体" w:hAnsi="宋体" w:eastAsia="宋体" w:cs="宋体"/>
          <w:spacing w:val="-90"/>
          <w:sz w:val="24"/>
          <w:szCs w:val="24"/>
          <w:lang w:val="en-US" w:eastAsia="zh-CN"/>
        </w:rPr>
        <w:t xml:space="preserve">                                                                                                                                                  </w:t>
      </w:r>
      <w:r>
        <w:rPr>
          <w:rFonts w:hint="eastAsia" w:ascii="宋体" w:hAnsi="宋体" w:eastAsia="宋体" w:cs="宋体"/>
          <w:spacing w:val="-2"/>
          <w:sz w:val="24"/>
          <w:szCs w:val="24"/>
        </w:rPr>
        <w:t>年</w:t>
      </w:r>
      <w:r>
        <w:rPr>
          <w:rFonts w:hint="eastAsia" w:ascii="宋体" w:hAnsi="宋体" w:eastAsia="宋体" w:cs="宋体"/>
          <w:spacing w:val="-89"/>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85"/>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87"/>
          <w:sz w:val="24"/>
          <w:szCs w:val="24"/>
        </w:rPr>
        <w:t xml:space="preserve"> </w:t>
      </w:r>
      <w:r>
        <w:rPr>
          <w:rFonts w:hint="eastAsia" w:ascii="宋体" w:hAnsi="宋体" w:eastAsia="宋体" w:cs="宋体"/>
          <w:spacing w:val="16"/>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日</w:t>
      </w:r>
    </w:p>
    <w:p w14:paraId="5FA783D5">
      <w:pPr>
        <w:spacing w:line="228" w:lineRule="auto"/>
        <w:rPr>
          <w:rFonts w:hint="eastAsia" w:ascii="宋体" w:hAnsi="宋体" w:eastAsia="宋体" w:cs="宋体"/>
          <w:sz w:val="20"/>
          <w:szCs w:val="20"/>
        </w:rPr>
        <w:sectPr>
          <w:footerReference r:id="rId7" w:type="default"/>
          <w:pgSz w:w="11906" w:h="16839"/>
          <w:pgMar w:top="1270" w:right="1463" w:bottom="1270" w:left="1463" w:header="0" w:footer="675" w:gutter="0"/>
          <w:pgNumType w:fmt="decimal"/>
          <w:cols w:space="0" w:num="1"/>
          <w:rtlGutter w:val="0"/>
          <w:docGrid w:linePitch="0" w:charSpace="0"/>
        </w:sectPr>
      </w:pPr>
    </w:p>
    <w:p w14:paraId="2491BDF4">
      <w:pPr>
        <w:spacing w:before="181" w:line="223" w:lineRule="auto"/>
        <w:ind w:left="26"/>
        <w:outlineLvl w:val="2"/>
        <w:rPr>
          <w:rFonts w:hint="eastAsia" w:ascii="宋体" w:hAnsi="宋体" w:eastAsia="宋体" w:cs="宋体"/>
          <w:sz w:val="28"/>
          <w:szCs w:val="28"/>
        </w:rPr>
      </w:pPr>
      <w:bookmarkStart w:id="40" w:name="bookmark82"/>
      <w:bookmarkEnd w:id="40"/>
      <w:r>
        <w:rPr>
          <w:rFonts w:hint="eastAsia" w:ascii="宋体" w:hAnsi="宋体" w:eastAsia="宋体" w:cs="宋体"/>
          <w:spacing w:val="5"/>
          <w:sz w:val="28"/>
          <w:szCs w:val="28"/>
        </w:rPr>
        <w:t>附件2：问题的澄清</w:t>
      </w:r>
    </w:p>
    <w:p w14:paraId="0C20D66B">
      <w:pPr>
        <w:spacing w:line="281" w:lineRule="auto"/>
        <w:rPr>
          <w:rFonts w:hint="eastAsia" w:ascii="宋体" w:hAnsi="宋体" w:eastAsia="宋体" w:cs="宋体"/>
          <w:sz w:val="21"/>
        </w:rPr>
      </w:pPr>
    </w:p>
    <w:p w14:paraId="353FAAA9">
      <w:pPr>
        <w:spacing w:line="282" w:lineRule="auto"/>
        <w:rPr>
          <w:rFonts w:hint="eastAsia" w:ascii="宋体" w:hAnsi="宋体" w:eastAsia="宋体" w:cs="宋体"/>
          <w:sz w:val="21"/>
        </w:rPr>
      </w:pPr>
    </w:p>
    <w:p w14:paraId="745241BA">
      <w:pPr>
        <w:spacing w:before="78" w:line="222" w:lineRule="auto"/>
        <w:ind w:left="4263"/>
        <w:rPr>
          <w:rFonts w:hint="eastAsia" w:ascii="宋体" w:hAnsi="宋体" w:eastAsia="宋体" w:cs="宋体"/>
          <w:sz w:val="24"/>
          <w:szCs w:val="24"/>
        </w:rPr>
      </w:pPr>
      <w:r>
        <w:rPr>
          <w:rFonts w:hint="eastAsia" w:ascii="宋体" w:hAnsi="宋体" w:eastAsia="宋体" w:cs="宋体"/>
          <w:spacing w:val="5"/>
          <w:sz w:val="24"/>
          <w:szCs w:val="24"/>
        </w:rPr>
        <w:t>问题的澄清</w:t>
      </w:r>
    </w:p>
    <w:p w14:paraId="17244076">
      <w:pPr>
        <w:spacing w:before="154" w:line="228" w:lineRule="auto"/>
        <w:ind w:left="4548"/>
        <w:rPr>
          <w:rFonts w:hint="eastAsia" w:ascii="宋体" w:hAnsi="宋体" w:eastAsia="宋体" w:cs="宋体"/>
          <w:sz w:val="24"/>
          <w:szCs w:val="24"/>
        </w:rPr>
      </w:pPr>
      <w:r>
        <w:rPr>
          <w:rFonts w:hint="eastAsia" w:ascii="宋体" w:hAnsi="宋体" w:eastAsia="宋体" w:cs="宋体"/>
          <w:spacing w:val="6"/>
          <w:sz w:val="24"/>
          <w:szCs w:val="24"/>
        </w:rPr>
        <w:t>编号：</w:t>
      </w:r>
    </w:p>
    <w:p w14:paraId="425A9F56">
      <w:pPr>
        <w:spacing w:line="262" w:lineRule="auto"/>
        <w:rPr>
          <w:rFonts w:hint="eastAsia" w:ascii="宋体" w:hAnsi="宋体" w:eastAsia="宋体" w:cs="宋体"/>
          <w:sz w:val="24"/>
          <w:szCs w:val="24"/>
        </w:rPr>
      </w:pPr>
    </w:p>
    <w:p w14:paraId="2CB45047">
      <w:pPr>
        <w:spacing w:line="263" w:lineRule="auto"/>
        <w:rPr>
          <w:rFonts w:hint="eastAsia" w:ascii="宋体" w:hAnsi="宋体" w:eastAsia="宋体" w:cs="宋体"/>
          <w:sz w:val="24"/>
          <w:szCs w:val="24"/>
        </w:rPr>
      </w:pPr>
    </w:p>
    <w:p w14:paraId="16749A53">
      <w:pPr>
        <w:tabs>
          <w:tab w:val="left" w:pos="3043"/>
        </w:tabs>
        <w:spacing w:before="65" w:line="227"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7"/>
          <w:sz w:val="24"/>
          <w:szCs w:val="24"/>
          <w:u w:val="single" w:color="auto"/>
        </w:rPr>
        <w:t>（</w:t>
      </w:r>
      <w:r>
        <w:rPr>
          <w:rFonts w:hint="eastAsia" w:ascii="宋体" w:hAnsi="宋体" w:eastAsia="宋体" w:cs="宋体"/>
          <w:spacing w:val="7"/>
          <w:sz w:val="24"/>
          <w:szCs w:val="24"/>
        </w:rPr>
        <w:t>项目名称）招标评标委员会：</w:t>
      </w:r>
    </w:p>
    <w:p w14:paraId="3F88CC29">
      <w:pPr>
        <w:spacing w:line="262" w:lineRule="auto"/>
        <w:rPr>
          <w:rFonts w:hint="eastAsia" w:ascii="宋体" w:hAnsi="宋体" w:eastAsia="宋体" w:cs="宋体"/>
          <w:sz w:val="24"/>
          <w:szCs w:val="24"/>
        </w:rPr>
      </w:pPr>
    </w:p>
    <w:p w14:paraId="38B2B88D">
      <w:pPr>
        <w:spacing w:line="263" w:lineRule="auto"/>
        <w:rPr>
          <w:rFonts w:hint="eastAsia" w:ascii="宋体" w:hAnsi="宋体" w:eastAsia="宋体" w:cs="宋体"/>
          <w:sz w:val="24"/>
          <w:szCs w:val="24"/>
        </w:rPr>
      </w:pPr>
    </w:p>
    <w:p w14:paraId="7EBF65A3">
      <w:pPr>
        <w:spacing w:before="65" w:line="228" w:lineRule="auto"/>
        <w:ind w:left="392"/>
        <w:rPr>
          <w:rFonts w:hint="eastAsia" w:ascii="宋体" w:hAnsi="宋体" w:eastAsia="宋体" w:cs="宋体"/>
          <w:sz w:val="24"/>
          <w:szCs w:val="24"/>
        </w:rPr>
      </w:pPr>
      <w:r>
        <w:rPr>
          <w:rFonts w:hint="eastAsia" w:ascii="宋体" w:hAnsi="宋体" w:eastAsia="宋体" w:cs="宋体"/>
          <w:spacing w:val="16"/>
          <w:sz w:val="24"/>
          <w:szCs w:val="24"/>
        </w:rPr>
        <w:t>问题澄清通知（编号</w:t>
      </w:r>
      <w:r>
        <w:rPr>
          <w:rFonts w:hint="eastAsia" w:ascii="宋体" w:hAnsi="宋体" w:eastAsia="宋体" w:cs="宋体"/>
          <w:spacing w:val="-13"/>
          <w:sz w:val="24"/>
          <w:szCs w:val="24"/>
        </w:rPr>
        <w:t>：</w:t>
      </w:r>
      <w:r>
        <w:rPr>
          <w:rFonts w:hint="eastAsia" w:ascii="宋体" w:hAnsi="宋体" w:eastAsia="宋体" w:cs="宋体"/>
          <w:spacing w:val="-64"/>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16"/>
          <w:sz w:val="24"/>
          <w:szCs w:val="24"/>
        </w:rPr>
        <w:t>已收悉，现澄清如下：</w:t>
      </w:r>
    </w:p>
    <w:p w14:paraId="6A4D9335">
      <w:pPr>
        <w:spacing w:before="173" w:line="268" w:lineRule="exact"/>
        <w:ind w:left="384"/>
        <w:rPr>
          <w:rFonts w:hint="eastAsia" w:ascii="宋体" w:hAnsi="宋体" w:eastAsia="宋体" w:cs="宋体"/>
          <w:sz w:val="24"/>
          <w:szCs w:val="24"/>
        </w:rPr>
      </w:pPr>
      <w:r>
        <w:rPr>
          <w:rFonts w:hint="eastAsia" w:ascii="宋体" w:hAnsi="宋体" w:eastAsia="宋体" w:cs="宋体"/>
          <w:spacing w:val="-6"/>
          <w:position w:val="1"/>
          <w:sz w:val="24"/>
          <w:szCs w:val="24"/>
        </w:rPr>
        <w:t>1.</w:t>
      </w:r>
    </w:p>
    <w:p w14:paraId="1FCAE5CE">
      <w:pPr>
        <w:spacing w:before="152" w:line="268" w:lineRule="exact"/>
        <w:ind w:left="371"/>
        <w:rPr>
          <w:rFonts w:hint="eastAsia" w:ascii="宋体" w:hAnsi="宋体" w:eastAsia="宋体" w:cs="宋体"/>
          <w:sz w:val="24"/>
          <w:szCs w:val="24"/>
        </w:rPr>
      </w:pPr>
      <w:r>
        <w:rPr>
          <w:rFonts w:hint="eastAsia" w:ascii="宋体" w:hAnsi="宋体" w:eastAsia="宋体" w:cs="宋体"/>
          <w:position w:val="1"/>
          <w:sz w:val="24"/>
          <w:szCs w:val="24"/>
        </w:rPr>
        <w:t>2.</w:t>
      </w:r>
    </w:p>
    <w:p w14:paraId="29A9331F">
      <w:pPr>
        <w:spacing w:before="306" w:line="84" w:lineRule="exact"/>
        <w:ind w:left="705"/>
        <w:rPr>
          <w:rFonts w:hint="eastAsia" w:ascii="宋体" w:hAnsi="宋体" w:eastAsia="宋体" w:cs="宋体"/>
          <w:sz w:val="24"/>
          <w:szCs w:val="24"/>
        </w:rPr>
      </w:pPr>
      <w:r>
        <w:rPr>
          <w:rFonts w:hint="eastAsia" w:ascii="宋体" w:hAnsi="宋体" w:eastAsia="宋体" w:cs="宋体"/>
          <w:spacing w:val="7"/>
          <w:position w:val="1"/>
          <w:sz w:val="24"/>
          <w:szCs w:val="24"/>
        </w:rPr>
        <w:t>.....</w:t>
      </w:r>
    </w:p>
    <w:p w14:paraId="0A8D4A69">
      <w:pPr>
        <w:spacing w:line="262" w:lineRule="auto"/>
        <w:rPr>
          <w:rFonts w:hint="eastAsia" w:ascii="宋体" w:hAnsi="宋体" w:eastAsia="宋体" w:cs="宋体"/>
          <w:sz w:val="24"/>
          <w:szCs w:val="24"/>
        </w:rPr>
      </w:pPr>
    </w:p>
    <w:p w14:paraId="312DEEAB">
      <w:pPr>
        <w:spacing w:line="262" w:lineRule="auto"/>
        <w:rPr>
          <w:rFonts w:hint="eastAsia" w:ascii="宋体" w:hAnsi="宋体" w:eastAsia="宋体" w:cs="宋体"/>
          <w:sz w:val="24"/>
          <w:szCs w:val="24"/>
        </w:rPr>
      </w:pPr>
    </w:p>
    <w:p w14:paraId="44AFF9AE">
      <w:pPr>
        <w:spacing w:line="262" w:lineRule="auto"/>
        <w:rPr>
          <w:rFonts w:hint="eastAsia" w:ascii="宋体" w:hAnsi="宋体" w:eastAsia="宋体" w:cs="宋体"/>
          <w:sz w:val="21"/>
        </w:rPr>
      </w:pPr>
    </w:p>
    <w:p w14:paraId="1272C2EA">
      <w:pPr>
        <w:spacing w:line="262" w:lineRule="auto"/>
        <w:rPr>
          <w:rFonts w:hint="eastAsia" w:ascii="宋体" w:hAnsi="宋体" w:eastAsia="宋体" w:cs="宋体"/>
          <w:sz w:val="21"/>
        </w:rPr>
      </w:pPr>
    </w:p>
    <w:p w14:paraId="4D08EC09">
      <w:pPr>
        <w:spacing w:line="262" w:lineRule="auto"/>
        <w:rPr>
          <w:rFonts w:hint="eastAsia" w:ascii="宋体" w:hAnsi="宋体" w:eastAsia="宋体" w:cs="宋体"/>
          <w:sz w:val="21"/>
        </w:rPr>
      </w:pPr>
    </w:p>
    <w:p w14:paraId="2E19AE42">
      <w:pPr>
        <w:spacing w:line="262" w:lineRule="auto"/>
        <w:rPr>
          <w:rFonts w:hint="eastAsia" w:ascii="宋体" w:hAnsi="宋体" w:eastAsia="宋体" w:cs="宋体"/>
          <w:sz w:val="21"/>
        </w:rPr>
      </w:pPr>
    </w:p>
    <w:p w14:paraId="4EC0843F">
      <w:pPr>
        <w:spacing w:line="262" w:lineRule="auto"/>
        <w:rPr>
          <w:rFonts w:hint="eastAsia" w:ascii="宋体" w:hAnsi="宋体" w:eastAsia="宋体" w:cs="宋体"/>
          <w:sz w:val="21"/>
        </w:rPr>
      </w:pPr>
    </w:p>
    <w:p w14:paraId="28033052">
      <w:pPr>
        <w:spacing w:line="262" w:lineRule="auto"/>
        <w:rPr>
          <w:rFonts w:hint="eastAsia" w:ascii="宋体" w:hAnsi="宋体" w:eastAsia="宋体" w:cs="宋体"/>
          <w:sz w:val="21"/>
        </w:rPr>
      </w:pPr>
    </w:p>
    <w:p w14:paraId="2E42350D">
      <w:pPr>
        <w:spacing w:line="262" w:lineRule="auto"/>
        <w:rPr>
          <w:rFonts w:hint="eastAsia" w:ascii="宋体" w:hAnsi="宋体" w:eastAsia="宋体" w:cs="宋体"/>
          <w:sz w:val="21"/>
        </w:rPr>
      </w:pPr>
    </w:p>
    <w:p w14:paraId="102044A2">
      <w:pPr>
        <w:spacing w:line="263" w:lineRule="auto"/>
        <w:rPr>
          <w:rFonts w:hint="eastAsia" w:ascii="宋体" w:hAnsi="宋体" w:eastAsia="宋体" w:cs="宋体"/>
          <w:sz w:val="21"/>
        </w:rPr>
      </w:pPr>
    </w:p>
    <w:p w14:paraId="7B63878D">
      <w:pPr>
        <w:spacing w:before="65" w:line="227" w:lineRule="auto"/>
        <w:ind w:firstLine="2800" w:firstLineChars="1000"/>
        <w:rPr>
          <w:rFonts w:hint="eastAsia" w:ascii="宋体" w:hAnsi="宋体" w:eastAsia="宋体" w:cs="宋体"/>
          <w:sz w:val="24"/>
          <w:szCs w:val="24"/>
        </w:rPr>
      </w:pPr>
      <w:r>
        <w:rPr>
          <w:rFonts w:hint="eastAsia" w:ascii="宋体" w:hAnsi="宋体" w:eastAsia="宋体" w:cs="宋体"/>
          <w:spacing w:val="20"/>
          <w:sz w:val="24"/>
          <w:szCs w:val="24"/>
        </w:rPr>
        <w:t>投标人</w:t>
      </w:r>
      <w:r>
        <w:rPr>
          <w:rFonts w:hint="eastAsia" w:ascii="宋体" w:hAnsi="宋体" w:eastAsia="宋体" w:cs="宋体"/>
          <w:spacing w:val="-10"/>
          <w:sz w:val="24"/>
          <w:szCs w:val="24"/>
        </w:rPr>
        <w:t>：</w:t>
      </w:r>
      <w:r>
        <w:rPr>
          <w:rFonts w:hint="eastAsia" w:ascii="宋体" w:hAnsi="宋体" w:eastAsia="宋体" w:cs="宋体"/>
          <w:spacing w:val="-6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20"/>
          <w:sz w:val="24"/>
          <w:szCs w:val="24"/>
        </w:rPr>
        <w:t>盖单位章）</w:t>
      </w:r>
    </w:p>
    <w:p w14:paraId="320E71E2">
      <w:pPr>
        <w:spacing w:line="262" w:lineRule="auto"/>
        <w:rPr>
          <w:rFonts w:hint="eastAsia" w:ascii="宋体" w:hAnsi="宋体" w:eastAsia="宋体" w:cs="宋体"/>
          <w:sz w:val="24"/>
          <w:szCs w:val="24"/>
        </w:rPr>
      </w:pPr>
    </w:p>
    <w:p w14:paraId="67C0A34B">
      <w:pPr>
        <w:spacing w:line="263" w:lineRule="auto"/>
        <w:rPr>
          <w:rFonts w:hint="eastAsia" w:ascii="宋体" w:hAnsi="宋体" w:eastAsia="宋体" w:cs="宋体"/>
          <w:sz w:val="24"/>
          <w:szCs w:val="24"/>
        </w:rPr>
      </w:pPr>
    </w:p>
    <w:p w14:paraId="6AB4275E">
      <w:pPr>
        <w:spacing w:before="66" w:line="228" w:lineRule="auto"/>
        <w:ind w:firstLine="3102" w:firstLineChars="1100"/>
        <w:rPr>
          <w:rFonts w:hint="eastAsia" w:ascii="宋体" w:hAnsi="宋体" w:eastAsia="宋体" w:cs="宋体"/>
          <w:sz w:val="24"/>
          <w:szCs w:val="24"/>
        </w:rPr>
      </w:pPr>
      <w:r>
        <w:rPr>
          <w:rFonts w:hint="eastAsia" w:ascii="宋体" w:hAnsi="宋体" w:eastAsia="宋体" w:cs="宋体"/>
          <w:spacing w:val="21"/>
          <w:sz w:val="24"/>
          <w:szCs w:val="24"/>
        </w:rPr>
        <w:t>法定代表人或其委托代理人</w:t>
      </w:r>
      <w:r>
        <w:rPr>
          <w:rFonts w:hint="eastAsia" w:ascii="宋体" w:hAnsi="宋体" w:eastAsia="宋体" w:cs="宋体"/>
          <w:spacing w:val="-10"/>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21"/>
          <w:sz w:val="24"/>
          <w:szCs w:val="24"/>
        </w:rPr>
        <w:t>签字）</w:t>
      </w:r>
    </w:p>
    <w:p w14:paraId="070B3A68">
      <w:pPr>
        <w:spacing w:line="262" w:lineRule="auto"/>
        <w:rPr>
          <w:rFonts w:hint="eastAsia" w:ascii="宋体" w:hAnsi="宋体" w:eastAsia="宋体" w:cs="宋体"/>
          <w:sz w:val="24"/>
          <w:szCs w:val="24"/>
        </w:rPr>
      </w:pPr>
    </w:p>
    <w:p w14:paraId="2F1DE29A">
      <w:pPr>
        <w:spacing w:line="262" w:lineRule="auto"/>
        <w:rPr>
          <w:rFonts w:hint="eastAsia" w:ascii="宋体" w:hAnsi="宋体" w:eastAsia="宋体" w:cs="宋体"/>
          <w:sz w:val="24"/>
          <w:szCs w:val="24"/>
        </w:rPr>
      </w:pPr>
    </w:p>
    <w:p w14:paraId="303570B3">
      <w:pPr>
        <w:tabs>
          <w:tab w:val="left" w:pos="5670"/>
        </w:tabs>
        <w:spacing w:before="66" w:line="228" w:lineRule="auto"/>
        <w:ind w:left="4734"/>
        <w:rPr>
          <w:rFonts w:hint="eastAsia" w:ascii="宋体" w:hAnsi="宋体" w:eastAsia="宋体" w:cs="宋体"/>
          <w:sz w:val="20"/>
          <w:szCs w:val="20"/>
        </w:rPr>
      </w:pPr>
      <w:r>
        <w:rPr>
          <w:rFonts w:hint="eastAsia" w:ascii="宋体" w:hAnsi="宋体" w:eastAsia="宋体" w:cs="宋体"/>
          <w:sz w:val="24"/>
          <w:szCs w:val="24"/>
          <w:u w:val="single" w:color="auto"/>
        </w:rPr>
        <w:tab/>
      </w:r>
      <w:r>
        <w:rPr>
          <w:rFonts w:hint="eastAsia" w:ascii="宋体" w:hAnsi="宋体" w:eastAsia="宋体" w:cs="宋体"/>
          <w:spacing w:val="-89"/>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89"/>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87"/>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日</w:t>
      </w:r>
    </w:p>
    <w:p w14:paraId="6EE4E646">
      <w:pPr>
        <w:spacing w:line="228" w:lineRule="auto"/>
        <w:rPr>
          <w:rFonts w:hint="eastAsia" w:ascii="宋体" w:hAnsi="宋体" w:eastAsia="宋体" w:cs="宋体"/>
          <w:sz w:val="20"/>
          <w:szCs w:val="20"/>
        </w:rPr>
        <w:sectPr>
          <w:footerReference r:id="rId8" w:type="default"/>
          <w:pgSz w:w="11906" w:h="16839"/>
          <w:pgMar w:top="1270" w:right="1463" w:bottom="1270" w:left="1463" w:header="0" w:footer="675" w:gutter="0"/>
          <w:pgNumType w:fmt="decimal"/>
          <w:cols w:space="0" w:num="1"/>
          <w:rtlGutter w:val="0"/>
          <w:docGrid w:linePitch="0" w:charSpace="0"/>
        </w:sectPr>
      </w:pPr>
    </w:p>
    <w:p w14:paraId="25FA6CA7">
      <w:pPr>
        <w:spacing w:before="180" w:line="222" w:lineRule="auto"/>
        <w:ind w:left="18"/>
        <w:rPr>
          <w:rFonts w:hint="eastAsia" w:ascii="宋体" w:hAnsi="宋体" w:eastAsia="宋体" w:cs="宋体"/>
          <w:sz w:val="28"/>
          <w:szCs w:val="28"/>
        </w:rPr>
      </w:pPr>
      <w:r>
        <w:rPr>
          <w:rFonts w:hint="eastAsia" w:ascii="宋体" w:hAnsi="宋体" w:eastAsia="宋体" w:cs="宋体"/>
          <w:spacing w:val="4"/>
          <w:sz w:val="28"/>
          <w:szCs w:val="28"/>
        </w:rPr>
        <w:t>附件3：质疑函范本</w:t>
      </w:r>
    </w:p>
    <w:p w14:paraId="4A2652B0">
      <w:pPr>
        <w:spacing w:before="215" w:line="220" w:lineRule="auto"/>
        <w:ind w:left="4494"/>
        <w:rPr>
          <w:rFonts w:hint="eastAsia" w:ascii="宋体" w:hAnsi="宋体" w:eastAsia="宋体" w:cs="宋体"/>
          <w:sz w:val="24"/>
          <w:szCs w:val="24"/>
        </w:rPr>
      </w:pPr>
      <w:r>
        <w:rPr>
          <w:rFonts w:hint="eastAsia" w:ascii="宋体" w:hAnsi="宋体" w:eastAsia="宋体" w:cs="宋体"/>
          <w:spacing w:val="4"/>
          <w:sz w:val="24"/>
          <w:szCs w:val="24"/>
        </w:rPr>
        <w:t>质疑函</w:t>
      </w:r>
    </w:p>
    <w:p w14:paraId="4CAE9D7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9"/>
          <w:sz w:val="24"/>
          <w:szCs w:val="24"/>
        </w:rPr>
        <w:t>一、质疑供应商基本信息</w:t>
      </w:r>
    </w:p>
    <w:p w14:paraId="569BF3D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4"/>
          <w:sz w:val="24"/>
          <w:szCs w:val="24"/>
        </w:rPr>
        <w:t>质疑供应商：</w:t>
      </w:r>
      <w:r>
        <w:rPr>
          <w:rFonts w:hint="eastAsia" w:ascii="宋体" w:hAnsi="宋体" w:eastAsia="宋体" w:cs="宋体"/>
          <w:spacing w:val="-63"/>
          <w:sz w:val="24"/>
          <w:szCs w:val="24"/>
        </w:rPr>
        <w:t xml:space="preserve"> </w:t>
      </w:r>
      <w:r>
        <w:rPr>
          <w:rFonts w:hint="eastAsia" w:ascii="宋体" w:hAnsi="宋体" w:eastAsia="宋体" w:cs="宋体"/>
          <w:position w:val="-3"/>
          <w:sz w:val="24"/>
          <w:szCs w:val="24"/>
        </w:rPr>
        <w:drawing>
          <wp:inline distT="0" distB="0" distL="0" distR="0">
            <wp:extent cx="2971165"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3"/>
                    <a:stretch>
                      <a:fillRect/>
                    </a:stretch>
                  </pic:blipFill>
                  <pic:spPr>
                    <a:xfrm>
                      <a:off x="0" y="0"/>
                      <a:ext cx="2971799" cy="6096"/>
                    </a:xfrm>
                    <a:prstGeom prst="rect">
                      <a:avLst/>
                    </a:prstGeom>
                  </pic:spPr>
                </pic:pic>
              </a:graphicData>
            </a:graphic>
          </wp:inline>
        </w:drawing>
      </w:r>
    </w:p>
    <w:p w14:paraId="6E3B1453">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4"/>
          <w:sz w:val="24"/>
          <w:szCs w:val="24"/>
        </w:rPr>
        <w:t>地址：</w:t>
      </w:r>
      <w:r>
        <w:rPr>
          <w:rFonts w:hint="eastAsia" w:ascii="宋体" w:hAnsi="宋体" w:eastAsia="宋体" w:cs="宋体"/>
          <w:spacing w:val="-60"/>
          <w:sz w:val="24"/>
          <w:szCs w:val="24"/>
        </w:rPr>
        <w:t xml:space="preserve"> </w:t>
      </w:r>
      <w:r>
        <w:rPr>
          <w:rFonts w:hint="eastAsia" w:ascii="宋体" w:hAnsi="宋体" w:eastAsia="宋体" w:cs="宋体"/>
          <w:position w:val="-3"/>
          <w:sz w:val="24"/>
          <w:szCs w:val="24"/>
        </w:rPr>
        <w:drawing>
          <wp:inline distT="0" distB="0" distL="0" distR="0">
            <wp:extent cx="1930400"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4"/>
                    <a:stretch>
                      <a:fillRect/>
                    </a:stretch>
                  </pic:blipFill>
                  <pic:spPr>
                    <a:xfrm>
                      <a:off x="0" y="0"/>
                      <a:ext cx="1930400" cy="6096"/>
                    </a:xfrm>
                    <a:prstGeom prst="rect">
                      <a:avLst/>
                    </a:prstGeom>
                  </pic:spPr>
                </pic:pic>
              </a:graphicData>
            </a:graphic>
          </wp:inline>
        </w:drawing>
      </w:r>
      <w:r>
        <w:rPr>
          <w:rFonts w:hint="eastAsia" w:ascii="宋体" w:hAnsi="宋体" w:eastAsia="宋体" w:cs="宋体"/>
          <w:spacing w:val="-76"/>
          <w:sz w:val="24"/>
          <w:szCs w:val="24"/>
        </w:rPr>
        <w:t xml:space="preserve"> </w:t>
      </w:r>
      <w:r>
        <w:rPr>
          <w:rFonts w:hint="eastAsia" w:ascii="宋体" w:hAnsi="宋体" w:eastAsia="宋体" w:cs="宋体"/>
          <w:spacing w:val="4"/>
          <w:sz w:val="24"/>
          <w:szCs w:val="24"/>
        </w:rPr>
        <w:t>邮编：</w:t>
      </w:r>
      <w:r>
        <w:rPr>
          <w:rFonts w:hint="eastAsia" w:ascii="宋体" w:hAnsi="宋体" w:eastAsia="宋体" w:cs="宋体"/>
          <w:spacing w:val="-62"/>
          <w:sz w:val="24"/>
          <w:szCs w:val="24"/>
        </w:rPr>
        <w:t xml:space="preserve"> </w:t>
      </w:r>
      <w:r>
        <w:rPr>
          <w:rFonts w:hint="eastAsia" w:ascii="宋体" w:hAnsi="宋体" w:eastAsia="宋体" w:cs="宋体"/>
          <w:position w:val="-3"/>
          <w:sz w:val="24"/>
          <w:szCs w:val="24"/>
        </w:rPr>
        <w:drawing>
          <wp:inline distT="0" distB="0" distL="0" distR="0">
            <wp:extent cx="1558925" cy="57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5"/>
                    <a:stretch>
                      <a:fillRect/>
                    </a:stretch>
                  </pic:blipFill>
                  <pic:spPr>
                    <a:xfrm>
                      <a:off x="0" y="0"/>
                      <a:ext cx="1558925" cy="6096"/>
                    </a:xfrm>
                    <a:prstGeom prst="rect">
                      <a:avLst/>
                    </a:prstGeom>
                  </pic:spPr>
                </pic:pic>
              </a:graphicData>
            </a:graphic>
          </wp:inline>
        </w:drawing>
      </w:r>
    </w:p>
    <w:p w14:paraId="41676655">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2"/>
          <w:sz w:val="24"/>
          <w:szCs w:val="24"/>
        </w:rPr>
        <w:t>联系人：</w:t>
      </w:r>
      <w:r>
        <w:rPr>
          <w:rFonts w:hint="eastAsia" w:ascii="宋体" w:hAnsi="宋体" w:eastAsia="宋体" w:cs="宋体"/>
          <w:spacing w:val="-66"/>
          <w:sz w:val="24"/>
          <w:szCs w:val="24"/>
        </w:rPr>
        <w:t xml:space="preserve"> </w:t>
      </w:r>
      <w:r>
        <w:rPr>
          <w:rFonts w:hint="eastAsia" w:ascii="宋体" w:hAnsi="宋体" w:eastAsia="宋体" w:cs="宋体"/>
          <w:position w:val="-3"/>
          <w:sz w:val="24"/>
          <w:szCs w:val="24"/>
        </w:rPr>
        <w:drawing>
          <wp:inline distT="0" distB="0" distL="0" distR="0">
            <wp:extent cx="1635125"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6"/>
                    <a:stretch>
                      <a:fillRect/>
                    </a:stretch>
                  </pic:blipFill>
                  <pic:spPr>
                    <a:xfrm>
                      <a:off x="0" y="0"/>
                      <a:ext cx="1635759" cy="6096"/>
                    </a:xfrm>
                    <a:prstGeom prst="rect">
                      <a:avLst/>
                    </a:prstGeom>
                  </pic:spPr>
                </pic:pic>
              </a:graphicData>
            </a:graphic>
          </wp:inline>
        </w:drawing>
      </w:r>
      <w:r>
        <w:rPr>
          <w:rFonts w:hint="eastAsia" w:ascii="宋体" w:hAnsi="宋体" w:eastAsia="宋体" w:cs="宋体"/>
          <w:spacing w:val="-92"/>
          <w:sz w:val="24"/>
          <w:szCs w:val="24"/>
        </w:rPr>
        <w:t xml:space="preserve"> </w:t>
      </w:r>
      <w:r>
        <w:rPr>
          <w:rFonts w:hint="eastAsia" w:ascii="宋体" w:hAnsi="宋体" w:eastAsia="宋体" w:cs="宋体"/>
          <w:spacing w:val="12"/>
          <w:sz w:val="24"/>
          <w:szCs w:val="24"/>
        </w:rPr>
        <w:t>联系电话：</w:t>
      </w:r>
      <w:r>
        <w:rPr>
          <w:rFonts w:hint="eastAsia" w:ascii="宋体" w:hAnsi="宋体" w:eastAsia="宋体" w:cs="宋体"/>
          <w:spacing w:val="-65"/>
          <w:sz w:val="24"/>
          <w:szCs w:val="24"/>
        </w:rPr>
        <w:t xml:space="preserve"> </w:t>
      </w:r>
      <w:r>
        <w:rPr>
          <w:rFonts w:hint="eastAsia" w:ascii="宋体" w:hAnsi="宋体" w:eastAsia="宋体" w:cs="宋体"/>
          <w:position w:val="-3"/>
          <w:sz w:val="24"/>
          <w:szCs w:val="24"/>
        </w:rPr>
        <w:drawing>
          <wp:inline distT="0" distB="0" distL="0" distR="0">
            <wp:extent cx="1485900" cy="57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7"/>
                    <a:stretch>
                      <a:fillRect/>
                    </a:stretch>
                  </pic:blipFill>
                  <pic:spPr>
                    <a:xfrm>
                      <a:off x="0" y="0"/>
                      <a:ext cx="1485900" cy="6096"/>
                    </a:xfrm>
                    <a:prstGeom prst="rect">
                      <a:avLst/>
                    </a:prstGeom>
                  </pic:spPr>
                </pic:pic>
              </a:graphicData>
            </a:graphic>
          </wp:inline>
        </w:drawing>
      </w:r>
    </w:p>
    <w:p w14:paraId="0CBE4E63">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3"/>
          <w:sz w:val="24"/>
          <w:szCs w:val="24"/>
        </w:rPr>
        <w:t>授权代表：</w:t>
      </w:r>
      <w:r>
        <w:rPr>
          <w:rFonts w:hint="eastAsia" w:ascii="宋体" w:hAnsi="宋体" w:eastAsia="宋体" w:cs="宋体"/>
          <w:spacing w:val="-63"/>
          <w:sz w:val="24"/>
          <w:szCs w:val="24"/>
        </w:rPr>
        <w:t xml:space="preserve"> </w:t>
      </w:r>
      <w:r>
        <w:rPr>
          <w:rFonts w:hint="eastAsia" w:ascii="宋体" w:hAnsi="宋体" w:eastAsia="宋体" w:cs="宋体"/>
          <w:position w:val="-3"/>
          <w:sz w:val="24"/>
          <w:szCs w:val="24"/>
        </w:rPr>
        <w:drawing>
          <wp:inline distT="0" distB="0" distL="0" distR="0">
            <wp:extent cx="3118485" cy="57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8"/>
                    <a:stretch>
                      <a:fillRect/>
                    </a:stretch>
                  </pic:blipFill>
                  <pic:spPr>
                    <a:xfrm>
                      <a:off x="0" y="0"/>
                      <a:ext cx="3119119" cy="6096"/>
                    </a:xfrm>
                    <a:prstGeom prst="rect">
                      <a:avLst/>
                    </a:prstGeom>
                  </pic:spPr>
                </pic:pic>
              </a:graphicData>
            </a:graphic>
          </wp:inline>
        </w:drawing>
      </w:r>
    </w:p>
    <w:p w14:paraId="1D38BD95">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2"/>
          <w:sz w:val="24"/>
          <w:szCs w:val="24"/>
        </w:rPr>
        <w:t>联系电话：</w:t>
      </w:r>
      <w:r>
        <w:rPr>
          <w:rFonts w:hint="eastAsia" w:ascii="宋体" w:hAnsi="宋体" w:eastAsia="宋体" w:cs="宋体"/>
          <w:spacing w:val="-59"/>
          <w:sz w:val="24"/>
          <w:szCs w:val="24"/>
        </w:rPr>
        <w:t xml:space="preserve"> </w:t>
      </w:r>
      <w:r>
        <w:rPr>
          <w:rFonts w:hint="eastAsia" w:ascii="宋体" w:hAnsi="宋体" w:eastAsia="宋体" w:cs="宋体"/>
          <w:position w:val="-3"/>
          <w:sz w:val="24"/>
          <w:szCs w:val="24"/>
        </w:rPr>
        <w:drawing>
          <wp:inline distT="0" distB="0" distL="0" distR="0">
            <wp:extent cx="3193415" cy="57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9"/>
                    <a:stretch>
                      <a:fillRect/>
                    </a:stretch>
                  </pic:blipFill>
                  <pic:spPr>
                    <a:xfrm>
                      <a:off x="0" y="0"/>
                      <a:ext cx="3194049" cy="6096"/>
                    </a:xfrm>
                    <a:prstGeom prst="rect">
                      <a:avLst/>
                    </a:prstGeom>
                  </pic:spPr>
                </pic:pic>
              </a:graphicData>
            </a:graphic>
          </wp:inline>
        </w:drawing>
      </w:r>
    </w:p>
    <w:p w14:paraId="3759FB07">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4"/>
          <w:sz w:val="24"/>
          <w:szCs w:val="24"/>
        </w:rPr>
        <w:t>地址：</w:t>
      </w:r>
      <w:r>
        <w:rPr>
          <w:rFonts w:hint="eastAsia" w:ascii="宋体" w:hAnsi="宋体" w:eastAsia="宋体" w:cs="宋体"/>
          <w:spacing w:val="55"/>
          <w:sz w:val="24"/>
          <w:szCs w:val="24"/>
        </w:rPr>
        <w:t xml:space="preserve"> </w:t>
      </w:r>
      <w:r>
        <w:rPr>
          <w:rFonts w:hint="eastAsia" w:ascii="宋体" w:hAnsi="宋体" w:eastAsia="宋体" w:cs="宋体"/>
          <w:position w:val="-3"/>
          <w:sz w:val="24"/>
          <w:szCs w:val="24"/>
        </w:rPr>
        <w:drawing>
          <wp:inline distT="0" distB="0" distL="0" distR="0">
            <wp:extent cx="1782445" cy="57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0"/>
                    <a:stretch>
                      <a:fillRect/>
                    </a:stretch>
                  </pic:blipFill>
                  <pic:spPr>
                    <a:xfrm>
                      <a:off x="0" y="0"/>
                      <a:ext cx="1783079" cy="6096"/>
                    </a:xfrm>
                    <a:prstGeom prst="rect">
                      <a:avLst/>
                    </a:prstGeom>
                  </pic:spPr>
                </pic:pic>
              </a:graphicData>
            </a:graphic>
          </wp:inline>
        </w:drawing>
      </w:r>
      <w:r>
        <w:rPr>
          <w:rFonts w:hint="eastAsia" w:ascii="宋体" w:hAnsi="宋体" w:eastAsia="宋体" w:cs="宋体"/>
          <w:spacing w:val="-76"/>
          <w:sz w:val="24"/>
          <w:szCs w:val="24"/>
        </w:rPr>
        <w:t xml:space="preserve"> </w:t>
      </w:r>
      <w:r>
        <w:rPr>
          <w:rFonts w:hint="eastAsia" w:ascii="宋体" w:hAnsi="宋体" w:eastAsia="宋体" w:cs="宋体"/>
          <w:spacing w:val="4"/>
          <w:sz w:val="24"/>
          <w:szCs w:val="24"/>
        </w:rPr>
        <w:t>邮编：</w:t>
      </w:r>
      <w:r>
        <w:rPr>
          <w:rFonts w:hint="eastAsia" w:ascii="宋体" w:hAnsi="宋体" w:eastAsia="宋体" w:cs="宋体"/>
          <w:spacing w:val="-63"/>
          <w:sz w:val="24"/>
          <w:szCs w:val="24"/>
        </w:rPr>
        <w:t xml:space="preserve"> </w:t>
      </w:r>
      <w:r>
        <w:rPr>
          <w:rFonts w:hint="eastAsia" w:ascii="宋体" w:hAnsi="宋体" w:eastAsia="宋体" w:cs="宋体"/>
          <w:position w:val="-3"/>
          <w:sz w:val="24"/>
          <w:szCs w:val="24"/>
        </w:rPr>
        <w:drawing>
          <wp:inline distT="0" distB="0" distL="0" distR="0">
            <wp:extent cx="1633220" cy="571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1"/>
                    <a:stretch>
                      <a:fillRect/>
                    </a:stretch>
                  </pic:blipFill>
                  <pic:spPr>
                    <a:xfrm>
                      <a:off x="0" y="0"/>
                      <a:ext cx="1633854" cy="6096"/>
                    </a:xfrm>
                    <a:prstGeom prst="rect">
                      <a:avLst/>
                    </a:prstGeom>
                  </pic:spPr>
                </pic:pic>
              </a:graphicData>
            </a:graphic>
          </wp:inline>
        </w:drawing>
      </w:r>
    </w:p>
    <w:p w14:paraId="2C4BAA7E">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9"/>
          <w:sz w:val="24"/>
          <w:szCs w:val="24"/>
        </w:rPr>
        <w:t>二、质疑项目基本情况</w:t>
      </w:r>
    </w:p>
    <w:p w14:paraId="7B3A5201">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6"/>
          <w:sz w:val="24"/>
          <w:szCs w:val="24"/>
        </w:rPr>
        <w:t>质疑项目的名称：</w:t>
      </w:r>
      <w:r>
        <w:rPr>
          <w:rFonts w:hint="eastAsia" w:ascii="宋体" w:hAnsi="宋体" w:eastAsia="宋体" w:cs="宋体"/>
          <w:spacing w:val="-63"/>
          <w:sz w:val="24"/>
          <w:szCs w:val="24"/>
        </w:rPr>
        <w:t xml:space="preserve"> </w:t>
      </w:r>
      <w:r>
        <w:rPr>
          <w:rFonts w:hint="eastAsia" w:ascii="宋体" w:hAnsi="宋体" w:eastAsia="宋体" w:cs="宋体"/>
          <w:position w:val="-3"/>
          <w:sz w:val="24"/>
          <w:szCs w:val="24"/>
        </w:rPr>
        <w:drawing>
          <wp:inline distT="0" distB="0" distL="0" distR="0">
            <wp:extent cx="3121025" cy="57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2"/>
                    <a:stretch>
                      <a:fillRect/>
                    </a:stretch>
                  </pic:blipFill>
                  <pic:spPr>
                    <a:xfrm>
                      <a:off x="0" y="0"/>
                      <a:ext cx="3121659" cy="6095"/>
                    </a:xfrm>
                    <a:prstGeom prst="rect">
                      <a:avLst/>
                    </a:prstGeom>
                  </pic:spPr>
                </pic:pic>
              </a:graphicData>
            </a:graphic>
          </wp:inline>
        </w:drawing>
      </w:r>
    </w:p>
    <w:p w14:paraId="4DB93D0E">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3"/>
          <w:sz w:val="24"/>
          <w:szCs w:val="24"/>
        </w:rPr>
        <w:t>质疑项目的编号：</w:t>
      </w:r>
      <w:r>
        <w:rPr>
          <w:rFonts w:hint="eastAsia" w:ascii="宋体" w:hAnsi="宋体" w:eastAsia="宋体" w:cs="宋体"/>
          <w:spacing w:val="-57"/>
          <w:sz w:val="24"/>
          <w:szCs w:val="24"/>
        </w:rPr>
        <w:t xml:space="preserve"> </w:t>
      </w:r>
      <w:r>
        <w:rPr>
          <w:rFonts w:hint="eastAsia" w:ascii="宋体" w:hAnsi="宋体" w:eastAsia="宋体" w:cs="宋体"/>
          <w:position w:val="-3"/>
          <w:sz w:val="24"/>
          <w:szCs w:val="24"/>
        </w:rPr>
        <w:drawing>
          <wp:inline distT="0" distB="0" distL="0" distR="0">
            <wp:extent cx="1114425" cy="57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3"/>
                    <a:stretch>
                      <a:fillRect/>
                    </a:stretch>
                  </pic:blipFill>
                  <pic:spPr>
                    <a:xfrm>
                      <a:off x="0" y="0"/>
                      <a:ext cx="1114425" cy="6095"/>
                    </a:xfrm>
                    <a:prstGeom prst="rect">
                      <a:avLst/>
                    </a:prstGeom>
                  </pic:spPr>
                </pic:pic>
              </a:graphicData>
            </a:graphic>
          </wp:inline>
        </w:drawing>
      </w:r>
      <w:r>
        <w:rPr>
          <w:rFonts w:hint="eastAsia" w:ascii="宋体" w:hAnsi="宋体" w:eastAsia="宋体" w:cs="宋体"/>
          <w:spacing w:val="-91"/>
          <w:sz w:val="24"/>
          <w:szCs w:val="24"/>
        </w:rPr>
        <w:t xml:space="preserve"> </w:t>
      </w:r>
      <w:r>
        <w:rPr>
          <w:rFonts w:hint="eastAsia" w:ascii="宋体" w:hAnsi="宋体" w:eastAsia="宋体" w:cs="宋体"/>
          <w:spacing w:val="13"/>
          <w:sz w:val="24"/>
          <w:szCs w:val="24"/>
        </w:rPr>
        <w:t>包号：</w:t>
      </w:r>
      <w:r>
        <w:rPr>
          <w:rFonts w:hint="eastAsia" w:ascii="宋体" w:hAnsi="宋体" w:eastAsia="宋体" w:cs="宋体"/>
          <w:spacing w:val="-63"/>
          <w:sz w:val="24"/>
          <w:szCs w:val="24"/>
        </w:rPr>
        <w:t xml:space="preserve"> </w:t>
      </w:r>
      <w:r>
        <w:rPr>
          <w:rFonts w:hint="eastAsia" w:ascii="宋体" w:hAnsi="宋体" w:eastAsia="宋体" w:cs="宋体"/>
          <w:position w:val="-3"/>
          <w:sz w:val="24"/>
          <w:szCs w:val="24"/>
        </w:rPr>
        <w:drawing>
          <wp:inline distT="0" distB="0" distL="0" distR="0">
            <wp:extent cx="1633220" cy="571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1"/>
                    <a:stretch>
                      <a:fillRect/>
                    </a:stretch>
                  </pic:blipFill>
                  <pic:spPr>
                    <a:xfrm>
                      <a:off x="0" y="0"/>
                      <a:ext cx="1633854" cy="6095"/>
                    </a:xfrm>
                    <a:prstGeom prst="rect">
                      <a:avLst/>
                    </a:prstGeom>
                  </pic:spPr>
                </pic:pic>
              </a:graphicData>
            </a:graphic>
          </wp:inline>
        </w:drawing>
      </w:r>
    </w:p>
    <w:p w14:paraId="1A76EFD5">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4"/>
          <w:sz w:val="24"/>
          <w:szCs w:val="24"/>
        </w:rPr>
        <w:t>采购人名称：</w:t>
      </w:r>
      <w:r>
        <w:rPr>
          <w:rFonts w:hint="eastAsia" w:ascii="宋体" w:hAnsi="宋体" w:eastAsia="宋体" w:cs="宋体"/>
          <w:spacing w:val="-62"/>
          <w:sz w:val="24"/>
          <w:szCs w:val="24"/>
        </w:rPr>
        <w:t xml:space="preserve"> </w:t>
      </w:r>
      <w:r>
        <w:rPr>
          <w:rFonts w:hint="eastAsia" w:ascii="宋体" w:hAnsi="宋体" w:eastAsia="宋体" w:cs="宋体"/>
          <w:position w:val="-3"/>
          <w:sz w:val="24"/>
          <w:szCs w:val="24"/>
        </w:rPr>
        <w:drawing>
          <wp:inline distT="0" distB="0" distL="0" distR="0">
            <wp:extent cx="3418840" cy="57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4"/>
                    <a:stretch>
                      <a:fillRect/>
                    </a:stretch>
                  </pic:blipFill>
                  <pic:spPr>
                    <a:xfrm>
                      <a:off x="0" y="0"/>
                      <a:ext cx="3418840" cy="6095"/>
                    </a:xfrm>
                    <a:prstGeom prst="rect">
                      <a:avLst/>
                    </a:prstGeom>
                  </pic:spPr>
                </pic:pic>
              </a:graphicData>
            </a:graphic>
          </wp:inline>
        </w:drawing>
      </w:r>
    </w:p>
    <w:p w14:paraId="31E2C0DC">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7"/>
          <w:sz w:val="24"/>
          <w:szCs w:val="24"/>
        </w:rPr>
        <w:t>采购文件获取日期：</w:t>
      </w:r>
      <w:r>
        <w:rPr>
          <w:rFonts w:hint="eastAsia" w:ascii="宋体" w:hAnsi="宋体" w:eastAsia="宋体" w:cs="宋体"/>
          <w:spacing w:val="-63"/>
          <w:sz w:val="24"/>
          <w:szCs w:val="24"/>
        </w:rPr>
        <w:t xml:space="preserve"> </w:t>
      </w:r>
      <w:r>
        <w:rPr>
          <w:rFonts w:hint="eastAsia" w:ascii="宋体" w:hAnsi="宋体" w:eastAsia="宋体" w:cs="宋体"/>
          <w:position w:val="-3"/>
          <w:sz w:val="24"/>
          <w:szCs w:val="24"/>
        </w:rPr>
        <w:drawing>
          <wp:inline distT="0" distB="0" distL="0" distR="0">
            <wp:extent cx="3044190" cy="57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5"/>
                    <a:stretch>
                      <a:fillRect/>
                    </a:stretch>
                  </pic:blipFill>
                  <pic:spPr>
                    <a:xfrm>
                      <a:off x="0" y="0"/>
                      <a:ext cx="3044824" cy="6095"/>
                    </a:xfrm>
                    <a:prstGeom prst="rect">
                      <a:avLst/>
                    </a:prstGeom>
                  </pic:spPr>
                </pic:pic>
              </a:graphicData>
            </a:graphic>
          </wp:inline>
        </w:drawing>
      </w:r>
    </w:p>
    <w:p w14:paraId="5091D55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9"/>
          <w:sz w:val="24"/>
          <w:szCs w:val="24"/>
        </w:rPr>
        <w:t>三、质疑事项具体内容</w:t>
      </w:r>
    </w:p>
    <w:p w14:paraId="34A33F7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9"/>
          <w:sz w:val="24"/>
          <w:szCs w:val="24"/>
        </w:rPr>
        <w:t>质疑事项</w:t>
      </w:r>
      <w:r>
        <w:rPr>
          <w:rFonts w:hint="eastAsia" w:ascii="宋体" w:hAnsi="宋体" w:eastAsia="宋体" w:cs="宋体"/>
          <w:spacing w:val="-7"/>
          <w:sz w:val="24"/>
          <w:szCs w:val="24"/>
        </w:rPr>
        <w:t xml:space="preserve"> </w:t>
      </w:r>
      <w:r>
        <w:rPr>
          <w:rFonts w:hint="eastAsia" w:ascii="宋体" w:hAnsi="宋体" w:eastAsia="宋体" w:cs="宋体"/>
          <w:spacing w:val="9"/>
          <w:sz w:val="24"/>
          <w:szCs w:val="24"/>
        </w:rPr>
        <w:t>1：</w:t>
      </w:r>
      <w:r>
        <w:rPr>
          <w:rFonts w:hint="eastAsia" w:ascii="宋体" w:hAnsi="宋体" w:eastAsia="宋体" w:cs="宋体"/>
          <w:spacing w:val="-80"/>
          <w:sz w:val="24"/>
          <w:szCs w:val="24"/>
        </w:rPr>
        <w:t xml:space="preserve"> </w:t>
      </w:r>
      <w:r>
        <w:rPr>
          <w:rFonts w:hint="eastAsia" w:ascii="宋体" w:hAnsi="宋体" w:eastAsia="宋体" w:cs="宋体"/>
          <w:position w:val="-3"/>
          <w:sz w:val="24"/>
          <w:szCs w:val="24"/>
        </w:rPr>
        <w:drawing>
          <wp:inline distT="0" distB="0" distL="0" distR="0">
            <wp:extent cx="3491865" cy="571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6"/>
                    <a:stretch>
                      <a:fillRect/>
                    </a:stretch>
                  </pic:blipFill>
                  <pic:spPr>
                    <a:xfrm>
                      <a:off x="0" y="0"/>
                      <a:ext cx="3491865" cy="6095"/>
                    </a:xfrm>
                    <a:prstGeom prst="rect">
                      <a:avLst/>
                    </a:prstGeom>
                  </pic:spPr>
                </pic:pic>
              </a:graphicData>
            </a:graphic>
          </wp:inline>
        </w:drawing>
      </w:r>
    </w:p>
    <w:p w14:paraId="20C3CA7E">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3"/>
          <w:sz w:val="24"/>
          <w:szCs w:val="24"/>
        </w:rPr>
        <w:t>事实依据：</w:t>
      </w:r>
      <w:r>
        <w:rPr>
          <w:rFonts w:hint="eastAsia" w:ascii="宋体" w:hAnsi="宋体" w:eastAsia="宋体" w:cs="宋体"/>
          <w:spacing w:val="-63"/>
          <w:sz w:val="24"/>
          <w:szCs w:val="24"/>
        </w:rPr>
        <w:t xml:space="preserve"> </w:t>
      </w:r>
      <w:r>
        <w:rPr>
          <w:rFonts w:hint="eastAsia" w:ascii="宋体" w:hAnsi="宋体" w:eastAsia="宋体" w:cs="宋体"/>
          <w:position w:val="-3"/>
          <w:sz w:val="24"/>
          <w:szCs w:val="24"/>
        </w:rPr>
        <w:drawing>
          <wp:inline distT="0" distB="0" distL="0" distR="0">
            <wp:extent cx="3416300" cy="571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7"/>
                    <a:stretch>
                      <a:fillRect/>
                    </a:stretch>
                  </pic:blipFill>
                  <pic:spPr>
                    <a:xfrm>
                      <a:off x="0" y="0"/>
                      <a:ext cx="3416300" cy="6095"/>
                    </a:xfrm>
                    <a:prstGeom prst="rect">
                      <a:avLst/>
                    </a:prstGeom>
                  </pic:spPr>
                </pic:pic>
              </a:graphicData>
            </a:graphic>
          </wp:inline>
        </w:drawing>
      </w:r>
    </w:p>
    <w:p w14:paraId="5596C13D">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2"/>
          <w:sz w:val="24"/>
          <w:szCs w:val="24"/>
        </w:rPr>
        <w:t>法律依据：</w:t>
      </w:r>
      <w:r>
        <w:rPr>
          <w:rFonts w:hint="eastAsia" w:ascii="宋体" w:hAnsi="宋体" w:eastAsia="宋体" w:cs="宋体"/>
          <w:spacing w:val="-59"/>
          <w:sz w:val="24"/>
          <w:szCs w:val="24"/>
        </w:rPr>
        <w:t xml:space="preserve"> </w:t>
      </w:r>
      <w:r>
        <w:rPr>
          <w:rFonts w:hint="eastAsia" w:ascii="宋体" w:hAnsi="宋体" w:eastAsia="宋体" w:cs="宋体"/>
          <w:position w:val="-3"/>
          <w:sz w:val="24"/>
          <w:szCs w:val="24"/>
        </w:rPr>
        <w:drawing>
          <wp:inline distT="0" distB="0" distL="0" distR="0">
            <wp:extent cx="3565525" cy="571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8"/>
                    <a:stretch>
                      <a:fillRect/>
                    </a:stretch>
                  </pic:blipFill>
                  <pic:spPr>
                    <a:xfrm>
                      <a:off x="0" y="0"/>
                      <a:ext cx="3566159" cy="6095"/>
                    </a:xfrm>
                    <a:prstGeom prst="rect">
                      <a:avLst/>
                    </a:prstGeom>
                  </pic:spPr>
                </pic:pic>
              </a:graphicData>
            </a:graphic>
          </wp:inline>
        </w:drawing>
      </w:r>
    </w:p>
    <w:p w14:paraId="40A51FB9">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9"/>
          <w:sz w:val="24"/>
          <w:szCs w:val="24"/>
        </w:rPr>
        <w:t>质疑事项</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2：</w:t>
      </w:r>
    </w:p>
    <w:p w14:paraId="06902FD2">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4"/>
          <w:position w:val="2"/>
          <w:sz w:val="24"/>
          <w:szCs w:val="24"/>
        </w:rPr>
        <w:t>……</w:t>
      </w:r>
    </w:p>
    <w:p w14:paraId="1FC83C8E">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8"/>
          <w:sz w:val="24"/>
          <w:szCs w:val="24"/>
        </w:rPr>
        <w:t>四、与质疑事项相关的质疑请求</w:t>
      </w:r>
    </w:p>
    <w:p w14:paraId="4FB677B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7"/>
          <w:sz w:val="24"/>
          <w:szCs w:val="24"/>
        </w:rPr>
        <w:t>请求：</w:t>
      </w:r>
      <w:r>
        <w:rPr>
          <w:rFonts w:hint="eastAsia" w:ascii="宋体" w:hAnsi="宋体" w:eastAsia="宋体" w:cs="宋体"/>
          <w:spacing w:val="-62"/>
          <w:sz w:val="24"/>
          <w:szCs w:val="24"/>
        </w:rPr>
        <w:t xml:space="preserve"> </w:t>
      </w:r>
      <w:r>
        <w:rPr>
          <w:rFonts w:hint="eastAsia" w:ascii="宋体" w:hAnsi="宋体" w:eastAsia="宋体" w:cs="宋体"/>
          <w:position w:val="-3"/>
          <w:sz w:val="24"/>
          <w:szCs w:val="24"/>
        </w:rPr>
        <w:drawing>
          <wp:inline distT="0" distB="0" distL="0" distR="0">
            <wp:extent cx="3490595" cy="571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9"/>
                    <a:stretch>
                      <a:fillRect/>
                    </a:stretch>
                  </pic:blipFill>
                  <pic:spPr>
                    <a:xfrm>
                      <a:off x="0" y="0"/>
                      <a:ext cx="3491229" cy="6095"/>
                    </a:xfrm>
                    <a:prstGeom prst="rect">
                      <a:avLst/>
                    </a:prstGeom>
                  </pic:spPr>
                </pic:pic>
              </a:graphicData>
            </a:graphic>
          </wp:inline>
        </w:drawing>
      </w:r>
    </w:p>
    <w:p w14:paraId="29DC9B6E">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p>
    <w:p w14:paraId="3EA075ED">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10"/>
          <w:sz w:val="24"/>
          <w:szCs w:val="24"/>
        </w:rPr>
        <w:t>签字(签章)：</w:t>
      </w:r>
      <w:r>
        <w:rPr>
          <w:rFonts w:hint="eastAsia" w:ascii="宋体" w:hAnsi="宋体" w:eastAsia="宋体" w:cs="宋体"/>
          <w:spacing w:val="3"/>
          <w:sz w:val="24"/>
          <w:szCs w:val="24"/>
        </w:rPr>
        <w:t xml:space="preserve">                      </w:t>
      </w:r>
      <w:r>
        <w:rPr>
          <w:rFonts w:hint="eastAsia" w:ascii="宋体" w:hAnsi="宋体" w:eastAsia="宋体" w:cs="宋体"/>
          <w:spacing w:val="10"/>
          <w:sz w:val="24"/>
          <w:szCs w:val="24"/>
        </w:rPr>
        <w:t>公章：</w:t>
      </w:r>
    </w:p>
    <w:p w14:paraId="5296BB2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24"/>
          <w:szCs w:val="24"/>
        </w:rPr>
      </w:pPr>
      <w:r>
        <w:rPr>
          <w:rFonts w:hint="eastAsia" w:ascii="宋体" w:hAnsi="宋体" w:eastAsia="宋体" w:cs="宋体"/>
          <w:spacing w:val="-5"/>
          <w:sz w:val="24"/>
          <w:szCs w:val="24"/>
        </w:rPr>
        <w:t>日期：</w:t>
      </w:r>
    </w:p>
    <w:p w14:paraId="345C9D5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spacing w:val="16"/>
          <w:sz w:val="24"/>
          <w:szCs w:val="24"/>
        </w:rPr>
      </w:pPr>
    </w:p>
    <w:p w14:paraId="4F7B662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sz w:val="24"/>
          <w:szCs w:val="24"/>
        </w:rPr>
      </w:pPr>
      <w:r>
        <w:rPr>
          <w:rFonts w:hint="eastAsia" w:ascii="宋体" w:hAnsi="宋体" w:eastAsia="宋体" w:cs="宋体"/>
          <w:spacing w:val="16"/>
          <w:sz w:val="24"/>
          <w:szCs w:val="24"/>
        </w:rPr>
        <w:t>质疑函制作说明：</w:t>
      </w:r>
    </w:p>
    <w:p w14:paraId="16BE8FE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sz w:val="24"/>
          <w:szCs w:val="24"/>
        </w:rPr>
      </w:pPr>
      <w:r>
        <w:rPr>
          <w:rFonts w:hint="eastAsia" w:ascii="宋体" w:hAnsi="宋体" w:eastAsia="宋体" w:cs="宋体"/>
          <w:spacing w:val="19"/>
          <w:sz w:val="24"/>
          <w:szCs w:val="24"/>
        </w:rPr>
        <w:t>1. 供应商提出质疑时，应提交质疑函和必</w:t>
      </w:r>
      <w:r>
        <w:rPr>
          <w:rFonts w:hint="eastAsia" w:ascii="宋体" w:hAnsi="宋体" w:eastAsia="宋体" w:cs="宋体"/>
          <w:spacing w:val="18"/>
          <w:sz w:val="24"/>
          <w:szCs w:val="24"/>
        </w:rPr>
        <w:t>要的证明材料。</w:t>
      </w:r>
    </w:p>
    <w:p w14:paraId="24C391F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textAlignment w:val="baseline"/>
        <w:rPr>
          <w:rFonts w:hint="eastAsia" w:ascii="宋体" w:hAnsi="宋体" w:eastAsia="宋体" w:cs="宋体"/>
          <w:sz w:val="24"/>
          <w:szCs w:val="24"/>
        </w:rPr>
      </w:pPr>
      <w:r>
        <w:rPr>
          <w:rFonts w:hint="eastAsia" w:ascii="宋体" w:hAnsi="宋体" w:eastAsia="宋体" w:cs="宋体"/>
          <w:spacing w:val="21"/>
          <w:sz w:val="24"/>
          <w:szCs w:val="24"/>
        </w:rPr>
        <w:t>2. 质疑供应商若委托代理人进行质疑的，质疑函应按要求列明“授</w:t>
      </w:r>
      <w:r>
        <w:rPr>
          <w:rFonts w:hint="eastAsia" w:ascii="宋体" w:hAnsi="宋体" w:eastAsia="宋体" w:cs="宋体"/>
          <w:spacing w:val="20"/>
          <w:sz w:val="24"/>
          <w:szCs w:val="24"/>
        </w:rPr>
        <w:t>权代表”的有关内容，并在附件中提交由质疑供应商签署的授权委托书。授权委托书应载明代理人的姓名或者名</w:t>
      </w:r>
      <w:r>
        <w:rPr>
          <w:rFonts w:hint="eastAsia" w:ascii="宋体" w:hAnsi="宋体" w:eastAsia="宋体" w:cs="宋体"/>
          <w:spacing w:val="19"/>
          <w:sz w:val="24"/>
          <w:szCs w:val="24"/>
        </w:rPr>
        <w:t>称、代理事项、</w:t>
      </w:r>
      <w:r>
        <w:rPr>
          <w:rFonts w:hint="eastAsia" w:ascii="宋体" w:hAnsi="宋体" w:eastAsia="宋体" w:cs="宋体"/>
          <w:spacing w:val="18"/>
          <w:sz w:val="24"/>
          <w:szCs w:val="24"/>
        </w:rPr>
        <w:t>具体权限、期限和相关事项。</w:t>
      </w:r>
    </w:p>
    <w:p w14:paraId="1F9198C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sz w:val="24"/>
          <w:szCs w:val="24"/>
        </w:rPr>
      </w:pPr>
      <w:r>
        <w:rPr>
          <w:rFonts w:hint="eastAsia" w:ascii="宋体" w:hAnsi="宋体" w:eastAsia="宋体" w:cs="宋体"/>
          <w:spacing w:val="20"/>
          <w:sz w:val="24"/>
          <w:szCs w:val="24"/>
        </w:rPr>
        <w:t>3. 质疑供应商若对项目的某一分包进行质疑，质疑函中应列</w:t>
      </w:r>
      <w:r>
        <w:rPr>
          <w:rFonts w:hint="eastAsia" w:ascii="宋体" w:hAnsi="宋体" w:eastAsia="宋体" w:cs="宋体"/>
          <w:spacing w:val="19"/>
          <w:sz w:val="24"/>
          <w:szCs w:val="24"/>
        </w:rPr>
        <w:t>明具体分包号。</w:t>
      </w:r>
    </w:p>
    <w:p w14:paraId="3816C82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sz w:val="24"/>
          <w:szCs w:val="24"/>
        </w:rPr>
      </w:pPr>
      <w:r>
        <w:rPr>
          <w:rFonts w:hint="eastAsia" w:ascii="宋体" w:hAnsi="宋体" w:eastAsia="宋体" w:cs="宋体"/>
          <w:spacing w:val="18"/>
          <w:sz w:val="24"/>
          <w:szCs w:val="24"/>
        </w:rPr>
        <w:t>4. 质疑函的质疑事项应具体、</w:t>
      </w:r>
      <w:r>
        <w:rPr>
          <w:rFonts w:hint="eastAsia" w:ascii="宋体" w:hAnsi="宋体" w:eastAsia="宋体" w:cs="宋体"/>
          <w:spacing w:val="-40"/>
          <w:sz w:val="24"/>
          <w:szCs w:val="24"/>
        </w:rPr>
        <w:t xml:space="preserve"> </w:t>
      </w:r>
      <w:r>
        <w:rPr>
          <w:rFonts w:hint="eastAsia" w:ascii="宋体" w:hAnsi="宋体" w:eastAsia="宋体" w:cs="宋体"/>
          <w:spacing w:val="18"/>
          <w:sz w:val="24"/>
          <w:szCs w:val="24"/>
        </w:rPr>
        <w:t>明确，并有必要的事实依据和法律依据。</w:t>
      </w:r>
    </w:p>
    <w:p w14:paraId="4E0111F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hint="eastAsia" w:ascii="宋体" w:hAnsi="宋体" w:eastAsia="宋体" w:cs="宋体"/>
          <w:sz w:val="24"/>
          <w:szCs w:val="24"/>
        </w:rPr>
      </w:pPr>
      <w:r>
        <w:rPr>
          <w:rFonts w:hint="eastAsia" w:ascii="宋体" w:hAnsi="宋体" w:eastAsia="宋体" w:cs="宋体"/>
          <w:spacing w:val="18"/>
          <w:sz w:val="24"/>
          <w:szCs w:val="24"/>
        </w:rPr>
        <w:t>5. 质疑函的质疑请求应与质疑事项相关。</w:t>
      </w:r>
    </w:p>
    <w:p w14:paraId="4793F5B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4"/>
        <w:textAlignment w:val="baseline"/>
        <w:rPr>
          <w:rFonts w:hint="eastAsia" w:ascii="宋体" w:hAnsi="宋体" w:eastAsia="宋体" w:cs="宋体"/>
          <w:sz w:val="20"/>
          <w:szCs w:val="20"/>
        </w:rPr>
      </w:pPr>
      <w:r>
        <w:rPr>
          <w:rFonts w:hint="eastAsia" w:ascii="宋体" w:hAnsi="宋体" w:eastAsia="宋体" w:cs="宋体"/>
          <w:spacing w:val="21"/>
          <w:sz w:val="24"/>
          <w:szCs w:val="24"/>
        </w:rPr>
        <w:t>6. 质疑供应商为自然人的，质疑函应由本人签字；</w:t>
      </w:r>
      <w:r>
        <w:rPr>
          <w:rFonts w:hint="eastAsia" w:ascii="宋体" w:hAnsi="宋体" w:eastAsia="宋体" w:cs="宋体"/>
          <w:spacing w:val="20"/>
          <w:sz w:val="24"/>
          <w:szCs w:val="24"/>
        </w:rPr>
        <w:t>质疑供应商为法人或者其他组织的，质疑函</w:t>
      </w:r>
      <w:r>
        <w:rPr>
          <w:rFonts w:hint="eastAsia" w:ascii="宋体" w:hAnsi="宋体" w:eastAsia="宋体" w:cs="宋体"/>
          <w:spacing w:val="21"/>
          <w:sz w:val="24"/>
          <w:szCs w:val="24"/>
        </w:rPr>
        <w:t>应由法定代表人、主要负责人</w:t>
      </w:r>
      <w:r>
        <w:rPr>
          <w:rFonts w:hint="eastAsia" w:ascii="宋体" w:hAnsi="宋体" w:eastAsia="宋体" w:cs="宋体"/>
          <w:spacing w:val="21"/>
          <w:sz w:val="20"/>
          <w:szCs w:val="20"/>
        </w:rPr>
        <w:t>，或者其授权代表签字</w:t>
      </w:r>
      <w:r>
        <w:rPr>
          <w:rFonts w:hint="eastAsia" w:ascii="宋体" w:hAnsi="宋体" w:eastAsia="宋体" w:cs="宋体"/>
          <w:spacing w:val="20"/>
          <w:sz w:val="20"/>
          <w:szCs w:val="20"/>
        </w:rPr>
        <w:t>或者盖章，并加盖公章。</w:t>
      </w:r>
    </w:p>
    <w:p w14:paraId="31E21197">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textAlignment w:val="baseline"/>
        <w:rPr>
          <w:rFonts w:hint="eastAsia" w:ascii="宋体" w:hAnsi="宋体" w:eastAsia="宋体" w:cs="宋体"/>
          <w:sz w:val="20"/>
          <w:szCs w:val="20"/>
        </w:rPr>
        <w:sectPr>
          <w:footerReference r:id="rId9" w:type="default"/>
          <w:pgSz w:w="11906" w:h="16839"/>
          <w:pgMar w:top="1270" w:right="1463" w:bottom="1270" w:left="1463" w:header="0" w:footer="675" w:gutter="0"/>
          <w:pgNumType w:fmt="decimal"/>
          <w:cols w:space="0" w:num="1"/>
          <w:rtlGutter w:val="0"/>
          <w:docGrid w:linePitch="0" w:charSpace="0"/>
        </w:sectPr>
      </w:pPr>
    </w:p>
    <w:p w14:paraId="48A03A3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spacing w:val="12"/>
          <w:sz w:val="36"/>
          <w:szCs w:val="36"/>
        </w:rPr>
      </w:pPr>
      <w:bookmarkStart w:id="41" w:name="bookmark34"/>
      <w:bookmarkEnd w:id="41"/>
      <w:bookmarkStart w:id="42" w:name="bookmark33"/>
      <w:bookmarkEnd w:id="42"/>
      <w:r>
        <w:rPr>
          <w:rFonts w:hint="eastAsia" w:ascii="宋体" w:hAnsi="宋体" w:eastAsia="宋体" w:cs="宋体"/>
          <w:b/>
          <w:bCs/>
          <w:spacing w:val="12"/>
          <w:sz w:val="36"/>
          <w:szCs w:val="36"/>
        </w:rPr>
        <w:t>第三章 采购需求</w:t>
      </w:r>
    </w:p>
    <w:p w14:paraId="2AB51E5D">
      <w:pPr>
        <w:keepNext w:val="0"/>
        <w:keepLines w:val="0"/>
        <w:pageBreakBefore w:val="0"/>
        <w:widowControl/>
        <w:kinsoku w:val="0"/>
        <w:wordWrap/>
        <w:overflowPunct/>
        <w:topLinePunct w:val="0"/>
        <w:autoSpaceDE w:val="0"/>
        <w:autoSpaceDN w:val="0"/>
        <w:bidi w:val="0"/>
        <w:adjustRightInd w:val="0"/>
        <w:snapToGrid w:val="0"/>
        <w:spacing w:before="157" w:line="480" w:lineRule="exact"/>
        <w:ind w:left="26"/>
        <w:textAlignment w:val="baseline"/>
        <w:outlineLvl w:val="1"/>
        <w:rPr>
          <w:rFonts w:hint="eastAsia" w:ascii="宋体" w:hAnsi="宋体" w:eastAsia="宋体" w:cs="宋体"/>
          <w:b/>
          <w:bCs/>
          <w:sz w:val="28"/>
          <w:szCs w:val="28"/>
        </w:rPr>
      </w:pPr>
      <w:r>
        <w:rPr>
          <w:rFonts w:hint="eastAsia" w:ascii="宋体" w:hAnsi="宋体" w:eastAsia="宋体" w:cs="宋体"/>
          <w:b/>
          <w:bCs/>
          <w:spacing w:val="2"/>
          <w:sz w:val="28"/>
          <w:szCs w:val="28"/>
        </w:rPr>
        <w:t>1.项目概况</w:t>
      </w:r>
    </w:p>
    <w:p w14:paraId="4E8C2A5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6" w:firstLineChars="200"/>
        <w:textAlignment w:val="baseline"/>
        <w:rPr>
          <w:rFonts w:hint="eastAsia" w:ascii="宋体" w:hAnsi="宋体" w:eastAsia="宋体" w:cs="宋体"/>
          <w:sz w:val="24"/>
          <w:szCs w:val="24"/>
        </w:rPr>
      </w:pPr>
      <w:r>
        <w:rPr>
          <w:rFonts w:hint="eastAsia" w:ascii="宋体" w:hAnsi="宋体" w:eastAsia="宋体" w:cs="宋体"/>
          <w:spacing w:val="19"/>
          <w:sz w:val="24"/>
          <w:szCs w:val="24"/>
        </w:rPr>
        <w:t>本次招标项目为</w:t>
      </w:r>
      <w:r>
        <w:rPr>
          <w:rFonts w:hint="eastAsia" w:ascii="宋体" w:hAnsi="宋体" w:eastAsia="宋体" w:cs="宋体"/>
          <w:spacing w:val="19"/>
          <w:sz w:val="24"/>
          <w:szCs w:val="24"/>
          <w:u w:val="single"/>
          <w:lang w:val="en-US" w:eastAsia="zh-CN"/>
        </w:rPr>
        <w:t xml:space="preserve"> 河南科技大学第一附属医院腔镜采购项目 </w:t>
      </w:r>
      <w:r>
        <w:rPr>
          <w:rFonts w:hint="eastAsia" w:ascii="宋体" w:hAnsi="宋体" w:eastAsia="宋体" w:cs="宋体"/>
          <w:spacing w:val="18"/>
          <w:sz w:val="24"/>
          <w:szCs w:val="24"/>
        </w:rPr>
        <w:t>，共</w:t>
      </w:r>
      <w:r>
        <w:rPr>
          <w:rFonts w:hint="eastAsia" w:ascii="宋体" w:hAnsi="宋体" w:eastAsia="宋体" w:cs="宋体"/>
          <w:spacing w:val="18"/>
          <w:sz w:val="24"/>
          <w:szCs w:val="24"/>
          <w:lang w:val="en-US" w:eastAsia="zh-CN"/>
        </w:rPr>
        <w:t xml:space="preserve">划分为 </w:t>
      </w:r>
      <w:r>
        <w:rPr>
          <w:rFonts w:hint="eastAsia" w:ascii="宋体" w:hAnsi="宋体" w:eastAsia="宋体" w:cs="宋体"/>
          <w:color w:val="000000" w:themeColor="text1"/>
          <w:spacing w:val="18"/>
          <w:sz w:val="24"/>
          <w:szCs w:val="24"/>
          <w:lang w:val="en-US" w:eastAsia="zh-CN"/>
          <w14:textFill>
            <w14:solidFill>
              <w14:schemeClr w14:val="tx1"/>
            </w14:solidFill>
          </w14:textFill>
        </w:rPr>
        <w:t>3</w:t>
      </w:r>
      <w:r>
        <w:rPr>
          <w:rFonts w:hint="eastAsia" w:ascii="宋体" w:hAnsi="宋体" w:eastAsia="宋体" w:cs="宋体"/>
          <w:spacing w:val="18"/>
          <w:sz w:val="24"/>
          <w:szCs w:val="24"/>
        </w:rPr>
        <w:t>个包。</w:t>
      </w:r>
    </w:p>
    <w:p w14:paraId="6D3FC4C6">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outlineLvl w:val="1"/>
        <w:rPr>
          <w:rFonts w:hint="default" w:ascii="宋体" w:hAnsi="宋体" w:eastAsia="宋体" w:cs="宋体"/>
          <w:b/>
          <w:bCs/>
          <w:spacing w:val="2"/>
          <w:sz w:val="28"/>
          <w:szCs w:val="28"/>
          <w:lang w:val="en-US" w:eastAsia="zh-CN"/>
        </w:rPr>
      </w:pPr>
      <w:r>
        <w:rPr>
          <w:rFonts w:hint="eastAsia" w:ascii="宋体" w:hAnsi="宋体" w:eastAsia="宋体" w:cs="宋体"/>
          <w:b/>
          <w:bCs/>
          <w:spacing w:val="2"/>
          <w:sz w:val="28"/>
          <w:szCs w:val="28"/>
        </w:rPr>
        <w:t>2.招标货物清单及技术要求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765"/>
        <w:gridCol w:w="2714"/>
        <w:gridCol w:w="2292"/>
        <w:gridCol w:w="1077"/>
        <w:gridCol w:w="1100"/>
      </w:tblGrid>
      <w:tr w14:paraId="5BD2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14:paraId="7053B53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val="0"/>
                <w:bCs w:val="0"/>
                <w:spacing w:val="16"/>
                <w:sz w:val="24"/>
                <w:szCs w:val="24"/>
                <w:vertAlign w:val="baseline"/>
                <w:lang w:val="en-US" w:eastAsia="zh-CN"/>
              </w:rPr>
            </w:pPr>
            <w:r>
              <w:rPr>
                <w:rFonts w:hint="eastAsia" w:ascii="宋体" w:hAnsi="宋体" w:eastAsia="宋体" w:cs="宋体"/>
                <w:b w:val="0"/>
                <w:bCs w:val="0"/>
                <w:spacing w:val="16"/>
                <w:sz w:val="24"/>
                <w:szCs w:val="24"/>
                <w:vertAlign w:val="baseline"/>
                <w:lang w:val="en-US" w:eastAsia="zh-CN"/>
              </w:rPr>
              <w:t>标包名称</w:t>
            </w:r>
          </w:p>
        </w:tc>
        <w:tc>
          <w:tcPr>
            <w:tcW w:w="765" w:type="dxa"/>
          </w:tcPr>
          <w:p w14:paraId="301215FC">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val="0"/>
                <w:bCs w:val="0"/>
                <w:spacing w:val="16"/>
                <w:sz w:val="24"/>
                <w:szCs w:val="24"/>
                <w:vertAlign w:val="baseline"/>
                <w:lang w:val="en-US" w:eastAsia="zh-CN"/>
              </w:rPr>
            </w:pPr>
            <w:r>
              <w:rPr>
                <w:rFonts w:hint="eastAsia" w:ascii="宋体" w:hAnsi="宋体" w:eastAsia="宋体" w:cs="宋体"/>
                <w:b w:val="0"/>
                <w:bCs w:val="0"/>
                <w:spacing w:val="16"/>
                <w:sz w:val="24"/>
                <w:szCs w:val="24"/>
                <w:vertAlign w:val="baseline"/>
                <w:lang w:val="en-US" w:eastAsia="zh-CN"/>
              </w:rPr>
              <w:t>序号</w:t>
            </w:r>
          </w:p>
        </w:tc>
        <w:tc>
          <w:tcPr>
            <w:tcW w:w="2714" w:type="dxa"/>
          </w:tcPr>
          <w:p w14:paraId="40F375B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val="0"/>
                <w:bCs w:val="0"/>
                <w:spacing w:val="16"/>
                <w:sz w:val="24"/>
                <w:szCs w:val="24"/>
                <w:vertAlign w:val="baseline"/>
                <w:lang w:val="en-US" w:eastAsia="zh-CN"/>
              </w:rPr>
            </w:pPr>
            <w:r>
              <w:rPr>
                <w:rFonts w:hint="eastAsia" w:ascii="宋体" w:hAnsi="宋体" w:eastAsia="宋体" w:cs="宋体"/>
                <w:b w:val="0"/>
                <w:bCs w:val="0"/>
                <w:spacing w:val="16"/>
                <w:sz w:val="24"/>
                <w:szCs w:val="24"/>
                <w:vertAlign w:val="baseline"/>
                <w:lang w:val="en-US" w:eastAsia="zh-CN"/>
              </w:rPr>
              <w:t>采购货物名称</w:t>
            </w:r>
          </w:p>
        </w:tc>
        <w:tc>
          <w:tcPr>
            <w:tcW w:w="2292" w:type="dxa"/>
          </w:tcPr>
          <w:p w14:paraId="62A762C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val="0"/>
                <w:bCs w:val="0"/>
                <w:spacing w:val="16"/>
                <w:sz w:val="24"/>
                <w:szCs w:val="24"/>
                <w:vertAlign w:val="baseline"/>
                <w:lang w:val="en-US" w:eastAsia="zh-CN"/>
              </w:rPr>
            </w:pPr>
            <w:r>
              <w:rPr>
                <w:rFonts w:hint="default" w:ascii="宋体" w:hAnsi="宋体" w:eastAsia="宋体" w:cs="宋体"/>
                <w:b w:val="0"/>
                <w:bCs w:val="0"/>
                <w:spacing w:val="16"/>
                <w:sz w:val="24"/>
                <w:szCs w:val="24"/>
                <w:highlight w:val="none"/>
                <w:vertAlign w:val="baseline"/>
                <w:lang w:val="en-US" w:eastAsia="zh-CN"/>
              </w:rPr>
              <w:t>是否接受进</w:t>
            </w:r>
            <w:r>
              <w:rPr>
                <w:rFonts w:hint="default" w:ascii="宋体" w:hAnsi="宋体" w:eastAsia="宋体" w:cs="宋体"/>
                <w:b w:val="0"/>
                <w:bCs w:val="0"/>
                <w:spacing w:val="16"/>
                <w:sz w:val="24"/>
                <w:szCs w:val="24"/>
                <w:vertAlign w:val="baseline"/>
                <w:lang w:val="en-US" w:eastAsia="zh-CN"/>
              </w:rPr>
              <w:t>口产品</w:t>
            </w:r>
          </w:p>
        </w:tc>
        <w:tc>
          <w:tcPr>
            <w:tcW w:w="1077" w:type="dxa"/>
          </w:tcPr>
          <w:p w14:paraId="2589AA1A">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val="0"/>
                <w:bCs w:val="0"/>
                <w:spacing w:val="16"/>
                <w:sz w:val="24"/>
                <w:szCs w:val="24"/>
                <w:vertAlign w:val="baseline"/>
                <w:lang w:val="en-US" w:eastAsia="zh-CN"/>
              </w:rPr>
            </w:pPr>
            <w:r>
              <w:rPr>
                <w:rFonts w:hint="eastAsia" w:ascii="宋体" w:hAnsi="宋体" w:eastAsia="宋体" w:cs="宋体"/>
                <w:b w:val="0"/>
                <w:bCs w:val="0"/>
                <w:spacing w:val="16"/>
                <w:sz w:val="24"/>
                <w:szCs w:val="24"/>
                <w:vertAlign w:val="baseline"/>
                <w:lang w:val="en-US" w:eastAsia="zh-CN"/>
              </w:rPr>
              <w:t>数量</w:t>
            </w:r>
          </w:p>
        </w:tc>
        <w:tc>
          <w:tcPr>
            <w:tcW w:w="1100" w:type="dxa"/>
          </w:tcPr>
          <w:p w14:paraId="2ECD4CD1">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val="0"/>
                <w:bCs w:val="0"/>
                <w:spacing w:val="16"/>
                <w:sz w:val="24"/>
                <w:szCs w:val="24"/>
                <w:vertAlign w:val="baseline"/>
                <w:lang w:val="en-US" w:eastAsia="zh-CN"/>
              </w:rPr>
            </w:pPr>
            <w:r>
              <w:rPr>
                <w:rFonts w:hint="eastAsia" w:ascii="宋体" w:hAnsi="宋体" w:eastAsia="宋体" w:cs="宋体"/>
                <w:b w:val="0"/>
                <w:bCs w:val="0"/>
                <w:spacing w:val="16"/>
                <w:sz w:val="24"/>
                <w:szCs w:val="24"/>
                <w:vertAlign w:val="baseline"/>
                <w:lang w:val="en-US" w:eastAsia="zh-CN"/>
              </w:rPr>
              <w:t>单位</w:t>
            </w:r>
          </w:p>
        </w:tc>
      </w:tr>
      <w:tr w14:paraId="59DB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14:paraId="3A7704E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包1</w:t>
            </w:r>
          </w:p>
        </w:tc>
        <w:tc>
          <w:tcPr>
            <w:tcW w:w="765" w:type="dxa"/>
          </w:tcPr>
          <w:p w14:paraId="05E1E0A3">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1</w:t>
            </w:r>
          </w:p>
        </w:tc>
        <w:tc>
          <w:tcPr>
            <w:tcW w:w="2714" w:type="dxa"/>
          </w:tcPr>
          <w:p w14:paraId="23C300DD">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pacing w:val="17"/>
                <w:sz w:val="24"/>
                <w:szCs w:val="24"/>
                <w:lang w:val="en-US" w:eastAsia="zh-CN"/>
                <w14:textFill>
                  <w14:solidFill>
                    <w14:schemeClr w14:val="tx1"/>
                  </w14:solidFill>
                </w14:textFill>
              </w:rPr>
              <w:t>4k荧光腹腔镜</w:t>
            </w:r>
          </w:p>
        </w:tc>
        <w:tc>
          <w:tcPr>
            <w:tcW w:w="2292" w:type="dxa"/>
          </w:tcPr>
          <w:p w14:paraId="2ED2925D">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是</w:t>
            </w:r>
          </w:p>
        </w:tc>
        <w:tc>
          <w:tcPr>
            <w:tcW w:w="1077" w:type="dxa"/>
          </w:tcPr>
          <w:p w14:paraId="43A9E38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1</w:t>
            </w:r>
          </w:p>
        </w:tc>
        <w:tc>
          <w:tcPr>
            <w:tcW w:w="1100" w:type="dxa"/>
            <w:vAlign w:val="top"/>
          </w:tcPr>
          <w:p w14:paraId="2F248EE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套</w:t>
            </w:r>
          </w:p>
        </w:tc>
      </w:tr>
      <w:tr w14:paraId="6780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14:paraId="2C76AC6C">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包2</w:t>
            </w:r>
          </w:p>
        </w:tc>
        <w:tc>
          <w:tcPr>
            <w:tcW w:w="765" w:type="dxa"/>
          </w:tcPr>
          <w:p w14:paraId="66861916">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2</w:t>
            </w:r>
          </w:p>
        </w:tc>
        <w:tc>
          <w:tcPr>
            <w:tcW w:w="2714" w:type="dxa"/>
          </w:tcPr>
          <w:p w14:paraId="518942A4">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pacing w:val="17"/>
                <w:sz w:val="24"/>
                <w:szCs w:val="24"/>
                <w:lang w:val="en-US" w:eastAsia="zh-CN"/>
                <w14:textFill>
                  <w14:solidFill>
                    <w14:schemeClr w14:val="tx1"/>
                  </w14:solidFill>
                </w14:textFill>
              </w:rPr>
              <w:t>4k腹腔镜</w:t>
            </w:r>
          </w:p>
        </w:tc>
        <w:tc>
          <w:tcPr>
            <w:tcW w:w="2292" w:type="dxa"/>
          </w:tcPr>
          <w:p w14:paraId="5BDE5FD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是</w:t>
            </w:r>
          </w:p>
        </w:tc>
        <w:tc>
          <w:tcPr>
            <w:tcW w:w="1077" w:type="dxa"/>
          </w:tcPr>
          <w:p w14:paraId="37E6E186">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1</w:t>
            </w:r>
          </w:p>
        </w:tc>
        <w:tc>
          <w:tcPr>
            <w:tcW w:w="1100" w:type="dxa"/>
            <w:vAlign w:val="top"/>
          </w:tcPr>
          <w:p w14:paraId="372E795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套</w:t>
            </w:r>
          </w:p>
        </w:tc>
      </w:tr>
      <w:tr w14:paraId="4682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14:paraId="1FA0D1C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包3</w:t>
            </w:r>
          </w:p>
        </w:tc>
        <w:tc>
          <w:tcPr>
            <w:tcW w:w="765" w:type="dxa"/>
          </w:tcPr>
          <w:p w14:paraId="75566E0C">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3</w:t>
            </w:r>
          </w:p>
        </w:tc>
        <w:tc>
          <w:tcPr>
            <w:tcW w:w="2714" w:type="dxa"/>
          </w:tcPr>
          <w:p w14:paraId="28D28302">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pacing w:val="17"/>
                <w:sz w:val="24"/>
                <w:szCs w:val="24"/>
                <w:lang w:val="en-US" w:eastAsia="zh-CN"/>
                <w14:textFill>
                  <w14:solidFill>
                    <w14:schemeClr w14:val="tx1"/>
                  </w14:solidFill>
                </w14:textFill>
              </w:rPr>
              <w:t>3D+4K荧光腹腔镜</w:t>
            </w:r>
          </w:p>
        </w:tc>
        <w:tc>
          <w:tcPr>
            <w:tcW w:w="2292" w:type="dxa"/>
          </w:tcPr>
          <w:p w14:paraId="6230DF88">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是</w:t>
            </w:r>
          </w:p>
        </w:tc>
        <w:tc>
          <w:tcPr>
            <w:tcW w:w="1077" w:type="dxa"/>
          </w:tcPr>
          <w:p w14:paraId="7833F754">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1</w:t>
            </w:r>
          </w:p>
        </w:tc>
        <w:tc>
          <w:tcPr>
            <w:tcW w:w="1100" w:type="dxa"/>
          </w:tcPr>
          <w:p w14:paraId="29E91D0A">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bCs/>
                <w:color w:val="000000" w:themeColor="text1"/>
                <w:spacing w:val="16"/>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pacing w:val="16"/>
                <w:sz w:val="24"/>
                <w:szCs w:val="24"/>
                <w:vertAlign w:val="baseline"/>
                <w:lang w:val="en-US" w:eastAsia="zh-CN"/>
                <w14:textFill>
                  <w14:solidFill>
                    <w14:schemeClr w14:val="tx1"/>
                  </w14:solidFill>
                </w14:textFill>
              </w:rPr>
              <w:t>套</w:t>
            </w:r>
          </w:p>
        </w:tc>
      </w:tr>
    </w:tbl>
    <w:p w14:paraId="660952EB">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color w:val="0000FF"/>
          <w:spacing w:val="16"/>
          <w:sz w:val="24"/>
          <w:szCs w:val="24"/>
          <w:lang w:val="en-US" w:eastAsia="zh-CN"/>
        </w:rPr>
      </w:pPr>
    </w:p>
    <w:p w14:paraId="6B13C025">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774FC095">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0C6F6928">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5394F324">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2E9EB6D5">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394BC3E2">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1AD7F7EE">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02957D1B">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158ADE54">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3B416B9F">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2534DA1F">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0C6EAC63">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24BE75CF">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79165E42">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27AABBC1">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47FF4913">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5BC7A9F8">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60540DD3">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b/>
          <w:bCs/>
          <w:spacing w:val="16"/>
          <w:sz w:val="24"/>
          <w:szCs w:val="24"/>
          <w:lang w:val="en-US" w:eastAsia="zh-CN"/>
        </w:rPr>
      </w:pPr>
    </w:p>
    <w:p w14:paraId="12A3FD53">
      <w:pPr>
        <w:spacing w:before="145" w:line="227" w:lineRule="auto"/>
        <w:rPr>
          <w:rFonts w:hint="default" w:ascii="宋体" w:hAnsi="宋体" w:eastAsia="宋体" w:cs="宋体"/>
          <w:b/>
          <w:bCs/>
          <w:spacing w:val="16"/>
          <w:sz w:val="28"/>
          <w:szCs w:val="28"/>
          <w:lang w:val="en-US" w:eastAsia="zh-CN"/>
        </w:rPr>
      </w:pPr>
      <w:r>
        <w:rPr>
          <w:rFonts w:hint="eastAsia" w:ascii="宋体" w:hAnsi="宋体" w:eastAsia="宋体" w:cs="宋体"/>
          <w:b/>
          <w:bCs/>
          <w:spacing w:val="16"/>
          <w:sz w:val="28"/>
          <w:szCs w:val="28"/>
          <w:lang w:val="en-US" w:eastAsia="zh-CN"/>
        </w:rPr>
        <w:t>包1：4k荧光腹腔镜</w:t>
      </w:r>
    </w:p>
    <w:p w14:paraId="7BF567EF">
      <w:pPr>
        <w:spacing w:before="145" w:line="227" w:lineRule="auto"/>
        <w:rPr>
          <w:rFonts w:hint="eastAsia" w:ascii="宋体" w:hAnsi="宋体" w:eastAsia="宋体" w:cs="宋体"/>
          <w:sz w:val="24"/>
          <w:szCs w:val="24"/>
        </w:rPr>
      </w:pPr>
      <w:r>
        <w:rPr>
          <w:rFonts w:hint="eastAsia" w:ascii="宋体" w:hAnsi="宋体" w:eastAsia="宋体" w:cs="宋体"/>
          <w:b/>
          <w:bCs/>
          <w:spacing w:val="16"/>
          <w:sz w:val="24"/>
          <w:szCs w:val="24"/>
        </w:rPr>
        <w:t>（1）采购货物清单</w:t>
      </w:r>
    </w:p>
    <w:p w14:paraId="14801B50">
      <w:pPr>
        <w:spacing w:line="17" w:lineRule="exact"/>
        <w:rPr>
          <w:rFonts w:hint="eastAsia" w:ascii="宋体" w:hAnsi="宋体" w:eastAsia="宋体" w:cs="宋体"/>
          <w:sz w:val="24"/>
          <w:szCs w:val="24"/>
        </w:rPr>
      </w:pPr>
    </w:p>
    <w:tbl>
      <w:tblPr>
        <w:tblStyle w:val="24"/>
        <w:tblW w:w="9027"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7"/>
        <w:gridCol w:w="3355"/>
        <w:gridCol w:w="1513"/>
        <w:gridCol w:w="1773"/>
        <w:gridCol w:w="1309"/>
      </w:tblGrid>
      <w:tr w14:paraId="3088F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77" w:type="dxa"/>
            <w:vAlign w:val="top"/>
          </w:tcPr>
          <w:p w14:paraId="2024AFE6">
            <w:pPr>
              <w:pStyle w:val="25"/>
              <w:spacing w:before="150" w:line="229" w:lineRule="auto"/>
              <w:ind w:left="197"/>
              <w:rPr>
                <w:rFonts w:hint="eastAsia" w:ascii="宋体" w:hAnsi="宋体" w:eastAsia="宋体" w:cs="宋体"/>
                <w:sz w:val="24"/>
                <w:szCs w:val="24"/>
              </w:rPr>
            </w:pPr>
            <w:r>
              <w:rPr>
                <w:rFonts w:hint="eastAsia" w:ascii="宋体" w:hAnsi="宋体" w:eastAsia="宋体" w:cs="宋体"/>
                <w:spacing w:val="11"/>
                <w:sz w:val="24"/>
                <w:szCs w:val="24"/>
              </w:rPr>
              <w:t>序号</w:t>
            </w:r>
          </w:p>
        </w:tc>
        <w:tc>
          <w:tcPr>
            <w:tcW w:w="3355" w:type="dxa"/>
            <w:vAlign w:val="top"/>
          </w:tcPr>
          <w:p w14:paraId="61F9DD1B">
            <w:pPr>
              <w:pStyle w:val="25"/>
              <w:spacing w:before="149" w:line="227" w:lineRule="auto"/>
              <w:ind w:left="1121"/>
              <w:rPr>
                <w:rFonts w:hint="eastAsia" w:ascii="宋体" w:hAnsi="宋体" w:eastAsia="宋体" w:cs="宋体"/>
                <w:sz w:val="24"/>
                <w:szCs w:val="24"/>
              </w:rPr>
            </w:pPr>
            <w:r>
              <w:rPr>
                <w:rFonts w:hint="eastAsia" w:ascii="宋体" w:hAnsi="宋体" w:eastAsia="宋体" w:cs="宋体"/>
                <w:spacing w:val="17"/>
                <w:sz w:val="24"/>
                <w:szCs w:val="24"/>
              </w:rPr>
              <w:t>主要货物名称</w:t>
            </w:r>
          </w:p>
        </w:tc>
        <w:tc>
          <w:tcPr>
            <w:tcW w:w="1513" w:type="dxa"/>
            <w:vAlign w:val="top"/>
          </w:tcPr>
          <w:p w14:paraId="73226C34">
            <w:pPr>
              <w:pStyle w:val="25"/>
              <w:spacing w:before="150" w:line="228" w:lineRule="auto"/>
              <w:ind w:left="518"/>
              <w:rPr>
                <w:rFonts w:hint="eastAsia" w:ascii="宋体" w:hAnsi="宋体" w:eastAsia="宋体" w:cs="宋体"/>
                <w:sz w:val="24"/>
                <w:szCs w:val="24"/>
              </w:rPr>
            </w:pPr>
            <w:r>
              <w:rPr>
                <w:rFonts w:hint="eastAsia" w:ascii="宋体" w:hAnsi="宋体" w:eastAsia="宋体" w:cs="宋体"/>
                <w:spacing w:val="9"/>
                <w:sz w:val="24"/>
                <w:szCs w:val="24"/>
              </w:rPr>
              <w:t>单位</w:t>
            </w:r>
          </w:p>
        </w:tc>
        <w:tc>
          <w:tcPr>
            <w:tcW w:w="1773" w:type="dxa"/>
            <w:vAlign w:val="top"/>
          </w:tcPr>
          <w:p w14:paraId="7DA21A36">
            <w:pPr>
              <w:pStyle w:val="25"/>
              <w:spacing w:before="149" w:line="228" w:lineRule="auto"/>
              <w:ind w:left="622"/>
              <w:rPr>
                <w:rFonts w:hint="eastAsia" w:ascii="宋体" w:hAnsi="宋体" w:eastAsia="宋体" w:cs="宋体"/>
                <w:sz w:val="24"/>
                <w:szCs w:val="24"/>
              </w:rPr>
            </w:pPr>
            <w:r>
              <w:rPr>
                <w:rFonts w:hint="eastAsia" w:ascii="宋体" w:hAnsi="宋体" w:eastAsia="宋体" w:cs="宋体"/>
                <w:spacing w:val="9"/>
                <w:sz w:val="24"/>
                <w:szCs w:val="24"/>
              </w:rPr>
              <w:t>数量</w:t>
            </w:r>
          </w:p>
        </w:tc>
        <w:tc>
          <w:tcPr>
            <w:tcW w:w="1309" w:type="dxa"/>
            <w:vAlign w:val="top"/>
          </w:tcPr>
          <w:p w14:paraId="526EDE74">
            <w:pPr>
              <w:pStyle w:val="25"/>
              <w:spacing w:before="150" w:line="229" w:lineRule="auto"/>
              <w:ind w:left="487"/>
              <w:rPr>
                <w:rFonts w:hint="eastAsia" w:ascii="宋体" w:hAnsi="宋体" w:eastAsia="宋体" w:cs="宋体"/>
                <w:sz w:val="24"/>
                <w:szCs w:val="24"/>
              </w:rPr>
            </w:pPr>
            <w:r>
              <w:rPr>
                <w:rFonts w:hint="eastAsia" w:ascii="宋体" w:hAnsi="宋体" w:eastAsia="宋体" w:cs="宋体"/>
                <w:spacing w:val="9"/>
                <w:sz w:val="24"/>
                <w:szCs w:val="24"/>
              </w:rPr>
              <w:t>备注</w:t>
            </w:r>
          </w:p>
        </w:tc>
      </w:tr>
      <w:tr w14:paraId="38B3C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77" w:type="dxa"/>
            <w:vAlign w:val="top"/>
          </w:tcPr>
          <w:p w14:paraId="2CFC1866">
            <w:pPr>
              <w:spacing w:before="193" w:line="195" w:lineRule="auto"/>
              <w:ind w:left="380"/>
              <w:rPr>
                <w:rFonts w:hint="eastAsia" w:ascii="宋体" w:hAnsi="宋体" w:eastAsia="宋体" w:cs="宋体"/>
                <w:sz w:val="24"/>
                <w:szCs w:val="24"/>
              </w:rPr>
            </w:pPr>
            <w:r>
              <w:rPr>
                <w:rFonts w:hint="eastAsia" w:ascii="宋体" w:hAnsi="宋体" w:eastAsia="宋体" w:cs="宋体"/>
                <w:sz w:val="24"/>
                <w:szCs w:val="24"/>
              </w:rPr>
              <w:t>1</w:t>
            </w:r>
          </w:p>
        </w:tc>
        <w:tc>
          <w:tcPr>
            <w:tcW w:w="3355" w:type="dxa"/>
            <w:vAlign w:val="top"/>
          </w:tcPr>
          <w:p w14:paraId="5C73C3F6">
            <w:pPr>
              <w:pStyle w:val="25"/>
              <w:spacing w:before="157" w:line="228" w:lineRule="auto"/>
              <w:jc w:val="center"/>
              <w:rPr>
                <w:rFonts w:hint="eastAsia" w:ascii="宋体" w:hAnsi="宋体" w:eastAsia="宋体" w:cs="宋体"/>
                <w:sz w:val="24"/>
                <w:szCs w:val="24"/>
              </w:rPr>
            </w:pPr>
            <w:r>
              <w:rPr>
                <w:rFonts w:hint="eastAsia" w:ascii="宋体" w:hAnsi="宋体" w:eastAsia="宋体" w:cs="宋体"/>
                <w:spacing w:val="17"/>
                <w:sz w:val="24"/>
                <w:szCs w:val="24"/>
                <w:lang w:val="en-US" w:eastAsia="zh-CN"/>
              </w:rPr>
              <w:t>4k荧光腹腔镜</w:t>
            </w:r>
          </w:p>
        </w:tc>
        <w:tc>
          <w:tcPr>
            <w:tcW w:w="1513" w:type="dxa"/>
            <w:vAlign w:val="top"/>
          </w:tcPr>
          <w:p w14:paraId="192FE886">
            <w:pPr>
              <w:pStyle w:val="25"/>
              <w:spacing w:before="157" w:line="230" w:lineRule="auto"/>
              <w:ind w:left="645"/>
              <w:rPr>
                <w:rFonts w:hint="eastAsia" w:ascii="宋体" w:hAnsi="宋体" w:eastAsia="宋体" w:cs="宋体"/>
                <w:sz w:val="24"/>
                <w:szCs w:val="24"/>
                <w:lang w:eastAsia="zh-CN"/>
              </w:rPr>
            </w:pPr>
            <w:r>
              <w:rPr>
                <w:rFonts w:hint="eastAsia" w:cs="宋体"/>
                <w:sz w:val="24"/>
                <w:szCs w:val="24"/>
                <w:lang w:val="en-US" w:eastAsia="zh-CN"/>
              </w:rPr>
              <w:t>套</w:t>
            </w:r>
          </w:p>
        </w:tc>
        <w:tc>
          <w:tcPr>
            <w:tcW w:w="1773" w:type="dxa"/>
            <w:vAlign w:val="top"/>
          </w:tcPr>
          <w:p w14:paraId="14DFD891">
            <w:pPr>
              <w:spacing w:before="193" w:line="195" w:lineRule="auto"/>
              <w:ind w:left="78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309" w:type="dxa"/>
            <w:vAlign w:val="top"/>
          </w:tcPr>
          <w:p w14:paraId="72FC733D">
            <w:pPr>
              <w:rPr>
                <w:rFonts w:hint="eastAsia" w:ascii="宋体" w:hAnsi="宋体" w:eastAsia="宋体" w:cs="宋体"/>
                <w:sz w:val="24"/>
                <w:szCs w:val="24"/>
              </w:rPr>
            </w:pPr>
          </w:p>
        </w:tc>
      </w:tr>
    </w:tbl>
    <w:p w14:paraId="1D659E8F">
      <w:pPr>
        <w:spacing w:before="145" w:line="227" w:lineRule="auto"/>
        <w:rPr>
          <w:rFonts w:hint="eastAsia" w:ascii="宋体" w:hAnsi="宋体" w:eastAsia="宋体" w:cs="宋体"/>
          <w:b/>
          <w:bCs/>
          <w:spacing w:val="16"/>
          <w:sz w:val="24"/>
          <w:szCs w:val="24"/>
        </w:rPr>
      </w:pPr>
      <w:r>
        <w:rPr>
          <w:rFonts w:hint="eastAsia" w:ascii="宋体" w:hAnsi="宋体" w:eastAsia="宋体" w:cs="宋体"/>
          <w:b/>
          <w:bCs/>
          <w:spacing w:val="16"/>
          <w:sz w:val="24"/>
          <w:szCs w:val="24"/>
        </w:rPr>
        <w:t>（2）技术要求</w:t>
      </w:r>
    </w:p>
    <w:p w14:paraId="5BDF982A">
      <w:pPr>
        <w:spacing w:line="600" w:lineRule="exact"/>
        <w:jc w:val="center"/>
        <w:rPr>
          <w:rFonts w:hint="eastAsia" w:ascii="宋体" w:hAnsi="宋体" w:cs="仿宋_GB2312"/>
          <w:b/>
          <w:bCs/>
          <w:sz w:val="28"/>
          <w:szCs w:val="28"/>
        </w:rPr>
      </w:pPr>
      <w:r>
        <w:rPr>
          <w:rFonts w:hint="eastAsia" w:ascii="宋体" w:hAnsi="宋体" w:cs="仿宋_GB2312"/>
          <w:b/>
          <w:bCs/>
          <w:sz w:val="28"/>
          <w:szCs w:val="28"/>
        </w:rPr>
        <w:t>技术参数</w:t>
      </w:r>
    </w:p>
    <w:p w14:paraId="7A4ED250">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b/>
          <w:sz w:val="24"/>
          <w:szCs w:val="24"/>
        </w:rPr>
      </w:pPr>
      <w:r>
        <w:rPr>
          <w:rFonts w:ascii="宋体" w:hAnsi="宋体" w:cs="新宋体"/>
          <w:b/>
          <w:sz w:val="24"/>
          <w:szCs w:val="24"/>
        </w:rPr>
        <w:t>1</w:t>
      </w:r>
      <w:r>
        <w:rPr>
          <w:rFonts w:hint="eastAsia" w:ascii="宋体" w:hAnsi="宋体" w:cs="新宋体"/>
          <w:b/>
          <w:sz w:val="24"/>
          <w:szCs w:val="24"/>
        </w:rPr>
        <w:t>、4</w:t>
      </w:r>
      <w:r>
        <w:rPr>
          <w:rFonts w:ascii="宋体" w:hAnsi="宋体" w:cs="新宋体"/>
          <w:b/>
          <w:sz w:val="24"/>
          <w:szCs w:val="24"/>
        </w:rPr>
        <w:t>K</w:t>
      </w:r>
      <w:r>
        <w:rPr>
          <w:rFonts w:hint="eastAsia" w:ascii="宋体" w:hAnsi="宋体" w:cs="新宋体"/>
          <w:b/>
          <w:sz w:val="24"/>
          <w:szCs w:val="24"/>
        </w:rPr>
        <w:t>超高清摄像主机（数量：</w:t>
      </w:r>
      <w:r>
        <w:rPr>
          <w:rFonts w:hint="eastAsia" w:ascii="宋体" w:hAnsi="宋体" w:cs="新宋体"/>
          <w:b/>
          <w:sz w:val="24"/>
          <w:szCs w:val="24"/>
          <w:lang w:val="en-US" w:eastAsia="zh-CN"/>
        </w:rPr>
        <w:t>1</w:t>
      </w:r>
      <w:r>
        <w:rPr>
          <w:rFonts w:hint="eastAsia" w:ascii="宋体" w:hAnsi="宋体" w:cs="新宋体"/>
          <w:b/>
          <w:sz w:val="24"/>
          <w:szCs w:val="24"/>
        </w:rPr>
        <w:t>）</w:t>
      </w:r>
    </w:p>
    <w:p w14:paraId="0E0C04E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ascii="宋体" w:hAnsi="宋体" w:eastAsia="宋体" w:cs="新宋体"/>
          <w:sz w:val="24"/>
          <w:szCs w:val="24"/>
          <w:lang w:val="de-DE"/>
        </w:rPr>
        <w:t>1.1</w:t>
      </w:r>
      <w:r>
        <w:rPr>
          <w:rFonts w:hint="eastAsia" w:ascii="宋体" w:hAnsi="宋体" w:eastAsia="宋体" w:cs="新宋体"/>
          <w:sz w:val="24"/>
          <w:szCs w:val="24"/>
          <w:lang w:val="de-DE"/>
        </w:rPr>
        <w:t>、可处理3D和2D画面信号，输出分辨率不小于</w:t>
      </w:r>
      <w:r>
        <w:rPr>
          <w:rFonts w:ascii="宋体" w:hAnsi="宋体" w:eastAsia="宋体" w:cs="新宋体"/>
          <w:sz w:val="24"/>
          <w:szCs w:val="24"/>
          <w:lang w:val="de-DE"/>
        </w:rPr>
        <w:t>384</w:t>
      </w:r>
      <w:r>
        <w:rPr>
          <w:rFonts w:hint="eastAsia" w:ascii="宋体" w:hAnsi="宋体" w:eastAsia="宋体" w:cs="新宋体"/>
          <w:sz w:val="24"/>
          <w:szCs w:val="24"/>
          <w:lang w:val="de-DE"/>
        </w:rPr>
        <w:t>0x</w:t>
      </w:r>
      <w:r>
        <w:rPr>
          <w:rFonts w:ascii="宋体" w:hAnsi="宋体" w:eastAsia="宋体" w:cs="新宋体"/>
          <w:sz w:val="24"/>
          <w:szCs w:val="24"/>
          <w:lang w:val="de-DE"/>
        </w:rPr>
        <w:t>216</w:t>
      </w:r>
      <w:r>
        <w:rPr>
          <w:rFonts w:hint="eastAsia" w:ascii="宋体" w:hAnsi="宋体" w:eastAsia="宋体" w:cs="新宋体"/>
          <w:sz w:val="24"/>
          <w:szCs w:val="24"/>
          <w:lang w:val="de-DE"/>
        </w:rPr>
        <w:t>0，逐行扫描。</w:t>
      </w:r>
    </w:p>
    <w:p w14:paraId="48AB2DAD">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.2</w:t>
      </w:r>
      <w:r>
        <w:rPr>
          <w:rFonts w:hint="eastAsia" w:ascii="宋体" w:hAnsi="宋体" w:eastAsia="宋体" w:cs="新宋体"/>
          <w:sz w:val="24"/>
          <w:szCs w:val="24"/>
          <w:lang w:val="de-DE"/>
        </w:rPr>
        <w:t>、集成图文工作站功能，可术中记录1920x1080</w:t>
      </w:r>
      <w:r>
        <w:rPr>
          <w:rFonts w:ascii="宋体" w:hAnsi="宋体" w:eastAsia="宋体" w:cs="新宋体"/>
          <w:sz w:val="24"/>
          <w:szCs w:val="24"/>
          <w:lang w:val="de-DE"/>
        </w:rPr>
        <w:t xml:space="preserve"> pixels</w:t>
      </w:r>
      <w:r>
        <w:rPr>
          <w:rFonts w:hint="eastAsia" w:ascii="宋体" w:hAnsi="宋体" w:eastAsia="宋体" w:cs="新宋体"/>
          <w:sz w:val="24"/>
          <w:szCs w:val="24"/>
          <w:lang w:val="de-DE"/>
        </w:rPr>
        <w:t>全高清录像及</w:t>
      </w:r>
      <w:r>
        <w:rPr>
          <w:rFonts w:ascii="宋体" w:hAnsi="宋体" w:eastAsia="宋体" w:cs="新宋体"/>
          <w:sz w:val="24"/>
          <w:szCs w:val="24"/>
          <w:lang w:val="de-DE"/>
        </w:rPr>
        <w:t>384</w:t>
      </w:r>
      <w:r>
        <w:rPr>
          <w:rFonts w:hint="eastAsia" w:ascii="宋体" w:hAnsi="宋体" w:eastAsia="宋体" w:cs="新宋体"/>
          <w:sz w:val="24"/>
          <w:szCs w:val="24"/>
          <w:lang w:val="de-DE"/>
        </w:rPr>
        <w:t>0x</w:t>
      </w:r>
      <w:r>
        <w:rPr>
          <w:rFonts w:ascii="宋体" w:hAnsi="宋体" w:eastAsia="宋体" w:cs="新宋体"/>
          <w:sz w:val="24"/>
          <w:szCs w:val="24"/>
          <w:lang w:val="de-DE"/>
        </w:rPr>
        <w:t>216</w:t>
      </w:r>
      <w:r>
        <w:rPr>
          <w:rFonts w:hint="eastAsia" w:ascii="宋体" w:hAnsi="宋体" w:eastAsia="宋体" w:cs="新宋体"/>
          <w:sz w:val="24"/>
          <w:szCs w:val="24"/>
          <w:lang w:val="de-DE"/>
        </w:rPr>
        <w:t>0</w:t>
      </w:r>
      <w:r>
        <w:rPr>
          <w:rFonts w:ascii="宋体" w:hAnsi="宋体" w:eastAsia="宋体" w:cs="新宋体"/>
          <w:sz w:val="24"/>
          <w:szCs w:val="24"/>
          <w:lang w:val="de-DE"/>
        </w:rPr>
        <w:t xml:space="preserve"> pixels</w:t>
      </w:r>
      <w:r>
        <w:rPr>
          <w:rFonts w:hint="eastAsia" w:ascii="宋体" w:hAnsi="宋体" w:eastAsia="宋体" w:cs="新宋体"/>
          <w:sz w:val="24"/>
          <w:szCs w:val="24"/>
          <w:lang w:val="de-DE"/>
        </w:rPr>
        <w:t>超高清图片。</w:t>
      </w:r>
    </w:p>
    <w:p w14:paraId="2176A03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ascii="宋体" w:hAnsi="宋体" w:eastAsia="宋体" w:cs="新宋体"/>
          <w:sz w:val="24"/>
          <w:szCs w:val="24"/>
          <w:lang w:val="de-DE"/>
        </w:rPr>
        <w:t>1.3</w:t>
      </w:r>
      <w:r>
        <w:rPr>
          <w:rFonts w:hint="eastAsia" w:ascii="宋体" w:hAnsi="宋体" w:eastAsia="宋体" w:cs="新宋体"/>
          <w:sz w:val="24"/>
          <w:szCs w:val="24"/>
          <w:lang w:val="de-DE"/>
        </w:rPr>
        <w:t>、可同时处理可见光波段及近红外波段。</w:t>
      </w:r>
    </w:p>
    <w:p w14:paraId="0F195CB0">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.4</w:t>
      </w:r>
      <w:r>
        <w:rPr>
          <w:rFonts w:hint="eastAsia" w:ascii="宋体" w:hAnsi="宋体" w:eastAsia="宋体" w:cs="新宋体"/>
          <w:sz w:val="24"/>
          <w:szCs w:val="24"/>
          <w:lang w:val="de-DE"/>
        </w:rPr>
        <w:t>、</w:t>
      </w:r>
      <w:r>
        <w:rPr>
          <w:rFonts w:hint="eastAsia" w:ascii="宋体" w:hAnsi="宋体" w:eastAsia="宋体"/>
          <w:sz w:val="24"/>
          <w:szCs w:val="24"/>
          <w:lang w:val="de-DE"/>
        </w:rPr>
        <w:t>主机可同时连接≥3种功能的模块，可搭载硬镜模块，软镜模块，包含同品牌电子软镜：电子输尿管镜、电子膀胱镜等，提供注册证证明材料。</w:t>
      </w:r>
    </w:p>
    <w:p w14:paraId="0B9462B1">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sz w:val="24"/>
          <w:szCs w:val="24"/>
          <w:lang w:val="de-DE"/>
        </w:rPr>
        <w:t>★</w:t>
      </w:r>
      <w:r>
        <w:rPr>
          <w:rFonts w:ascii="宋体" w:hAnsi="宋体" w:eastAsia="宋体" w:cs="新宋体"/>
          <w:sz w:val="24"/>
          <w:szCs w:val="24"/>
          <w:lang w:val="de-DE"/>
        </w:rPr>
        <w:t>1.5</w:t>
      </w:r>
      <w:r>
        <w:rPr>
          <w:rFonts w:hint="eastAsia" w:ascii="宋体" w:hAnsi="宋体" w:eastAsia="宋体" w:cs="新宋体"/>
          <w:sz w:val="24"/>
          <w:szCs w:val="24"/>
          <w:lang w:val="de-DE"/>
        </w:rPr>
        <w:t>、</w:t>
      </w:r>
      <w:r>
        <w:rPr>
          <w:rFonts w:hint="eastAsia" w:ascii="宋体" w:hAnsi="宋体" w:eastAsia="宋体"/>
          <w:sz w:val="24"/>
          <w:szCs w:val="24"/>
          <w:lang w:val="de-DE"/>
        </w:rPr>
        <w:t>主机可兼容同品牌电子镜及光学摄像头，实现4</w:t>
      </w:r>
      <w:r>
        <w:rPr>
          <w:rFonts w:ascii="宋体" w:hAnsi="宋体" w:eastAsia="宋体"/>
          <w:sz w:val="24"/>
          <w:szCs w:val="24"/>
          <w:lang w:val="de-DE"/>
        </w:rPr>
        <w:t>K</w:t>
      </w:r>
      <w:r>
        <w:rPr>
          <w:rFonts w:hint="eastAsia" w:ascii="宋体" w:hAnsi="宋体" w:eastAsia="宋体"/>
          <w:sz w:val="24"/>
          <w:szCs w:val="24"/>
          <w:lang w:val="de-DE"/>
        </w:rPr>
        <w:t>荧光、4</w:t>
      </w:r>
      <w:r>
        <w:rPr>
          <w:rFonts w:ascii="宋体" w:hAnsi="宋体" w:eastAsia="宋体"/>
          <w:sz w:val="24"/>
          <w:szCs w:val="24"/>
          <w:lang w:val="de-DE"/>
        </w:rPr>
        <w:t>K</w:t>
      </w:r>
      <w:r>
        <w:rPr>
          <w:rFonts w:hint="eastAsia" w:ascii="宋体" w:hAnsi="宋体" w:eastAsia="宋体"/>
          <w:sz w:val="24"/>
          <w:szCs w:val="24"/>
          <w:lang w:val="de-DE"/>
        </w:rPr>
        <w:t>白光、4</w:t>
      </w:r>
      <w:r>
        <w:rPr>
          <w:rFonts w:ascii="宋体" w:hAnsi="宋体" w:eastAsia="宋体"/>
          <w:sz w:val="24"/>
          <w:szCs w:val="24"/>
          <w:lang w:val="de-DE"/>
        </w:rPr>
        <w:t>K3D</w:t>
      </w:r>
      <w:r>
        <w:rPr>
          <w:rFonts w:hint="eastAsia" w:ascii="宋体" w:hAnsi="宋体" w:eastAsia="宋体"/>
          <w:sz w:val="24"/>
          <w:szCs w:val="24"/>
          <w:lang w:val="de-DE"/>
        </w:rPr>
        <w:t>荧光功能。</w:t>
      </w:r>
    </w:p>
    <w:p w14:paraId="4020908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sz w:val="24"/>
          <w:szCs w:val="24"/>
          <w:lang w:val="de-DE"/>
        </w:rPr>
      </w:pPr>
      <w:r>
        <w:rPr>
          <w:rFonts w:ascii="宋体" w:hAnsi="宋体" w:eastAsia="宋体" w:cs="新宋体"/>
          <w:sz w:val="24"/>
          <w:szCs w:val="24"/>
          <w:lang w:val="de-DE"/>
        </w:rPr>
        <w:t>1.6</w:t>
      </w:r>
      <w:r>
        <w:rPr>
          <w:rFonts w:hint="eastAsia" w:ascii="宋体" w:hAnsi="宋体" w:eastAsia="宋体" w:cs="新宋体"/>
          <w:sz w:val="24"/>
          <w:szCs w:val="24"/>
          <w:lang w:val="de-DE"/>
        </w:rPr>
        <w:t>、</w:t>
      </w:r>
      <w:r>
        <w:rPr>
          <w:rFonts w:hint="eastAsia" w:ascii="宋体" w:hAnsi="宋体" w:eastAsia="宋体"/>
          <w:sz w:val="24"/>
          <w:szCs w:val="24"/>
          <w:lang w:val="de-DE"/>
        </w:rPr>
        <w:t>主机可同时处理两路图像信号。</w:t>
      </w:r>
    </w:p>
    <w:p w14:paraId="55C695D4">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sz w:val="24"/>
          <w:szCs w:val="24"/>
          <w:lang w:val="de-DE"/>
        </w:rPr>
      </w:pPr>
      <w:r>
        <w:rPr>
          <w:rFonts w:hint="eastAsia" w:ascii="宋体" w:hAnsi="宋体" w:eastAsia="宋体"/>
          <w:sz w:val="24"/>
          <w:szCs w:val="24"/>
          <w:lang w:val="de-DE"/>
        </w:rPr>
        <w:t>★</w:t>
      </w:r>
      <w:r>
        <w:rPr>
          <w:rFonts w:ascii="宋体" w:hAnsi="宋体" w:eastAsia="宋体" w:cs="新宋体"/>
          <w:sz w:val="24"/>
          <w:szCs w:val="24"/>
          <w:lang w:val="de-DE"/>
        </w:rPr>
        <w:t>1.7</w:t>
      </w:r>
      <w:r>
        <w:rPr>
          <w:rFonts w:hint="eastAsia" w:ascii="宋体" w:hAnsi="宋体" w:eastAsia="宋体" w:cs="新宋体"/>
          <w:sz w:val="24"/>
          <w:szCs w:val="24"/>
          <w:lang w:val="de-DE"/>
        </w:rPr>
        <w:t>、</w:t>
      </w:r>
      <w:r>
        <w:rPr>
          <w:rFonts w:hint="eastAsia" w:ascii="宋体" w:hAnsi="宋体" w:eastAsia="宋体"/>
          <w:sz w:val="24"/>
          <w:szCs w:val="24"/>
          <w:lang w:val="de-DE"/>
        </w:rPr>
        <w:t>通过摄像头控制可实现单平台双镜联合，两幅不同内镜图像在同一显示器分屏显示。</w:t>
      </w:r>
    </w:p>
    <w:p w14:paraId="3DC57C9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.8</w:t>
      </w:r>
      <w:r>
        <w:rPr>
          <w:rFonts w:hint="eastAsia" w:ascii="宋体" w:hAnsi="宋体" w:eastAsia="宋体" w:cs="新宋体"/>
          <w:sz w:val="24"/>
          <w:szCs w:val="24"/>
          <w:lang w:val="de-DE"/>
        </w:rPr>
        <w:t>、</w:t>
      </w:r>
      <w:r>
        <w:rPr>
          <w:rFonts w:ascii="宋体" w:hAnsi="宋体" w:eastAsia="宋体"/>
          <w:sz w:val="24"/>
          <w:szCs w:val="24"/>
          <w:lang w:val="de-DE"/>
        </w:rPr>
        <w:t>通过后期增加模块可升级到3D鼻窦镜，3D外视镜等腔镜最新技术，提供注册证证明材料</w:t>
      </w:r>
      <w:r>
        <w:rPr>
          <w:rFonts w:hint="eastAsia" w:ascii="宋体" w:hAnsi="宋体" w:eastAsia="宋体"/>
          <w:sz w:val="24"/>
          <w:szCs w:val="24"/>
          <w:lang w:val="de-DE"/>
        </w:rPr>
        <w:t>。</w:t>
      </w:r>
    </w:p>
    <w:p w14:paraId="5B17830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.9</w:t>
      </w:r>
      <w:r>
        <w:rPr>
          <w:rFonts w:hint="eastAsia" w:ascii="宋体" w:hAnsi="宋体" w:eastAsia="宋体" w:cs="新宋体"/>
          <w:sz w:val="24"/>
          <w:szCs w:val="24"/>
          <w:lang w:val="de-DE"/>
        </w:rPr>
        <w:t>、</w:t>
      </w:r>
      <w:r>
        <w:rPr>
          <w:rFonts w:hint="eastAsia" w:ascii="宋体" w:hAnsi="宋体" w:eastAsia="宋体"/>
          <w:sz w:val="24"/>
          <w:szCs w:val="24"/>
          <w:lang w:val="de-DE"/>
        </w:rPr>
        <w:t>≥</w:t>
      </w:r>
      <w:r>
        <w:rPr>
          <w:rFonts w:ascii="宋体" w:hAnsi="宋体" w:eastAsia="宋体"/>
          <w:sz w:val="24"/>
          <w:szCs w:val="24"/>
          <w:lang w:val="de-DE"/>
        </w:rPr>
        <w:t>5</w:t>
      </w:r>
      <w:r>
        <w:rPr>
          <w:rFonts w:hint="eastAsia" w:ascii="宋体" w:hAnsi="宋体" w:eastAsia="宋体"/>
          <w:sz w:val="24"/>
          <w:szCs w:val="24"/>
          <w:lang w:val="de-DE"/>
        </w:rPr>
        <w:t>种影像增强功能，可根据手术需要，动态调节画面亮度，暗处增亮并降低反光；可实现图像色彩增益</w:t>
      </w:r>
    </w:p>
    <w:p w14:paraId="599E5B6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.10</w:t>
      </w:r>
      <w:r>
        <w:rPr>
          <w:rFonts w:hint="eastAsia" w:ascii="宋体" w:hAnsi="宋体" w:eastAsia="宋体" w:cs="新宋体"/>
          <w:sz w:val="24"/>
          <w:szCs w:val="24"/>
          <w:lang w:val="de-DE"/>
        </w:rPr>
        <w:t>、</w:t>
      </w:r>
      <w:r>
        <w:rPr>
          <w:rFonts w:hint="eastAsia" w:ascii="宋体" w:hAnsi="宋体" w:eastAsia="宋体"/>
          <w:sz w:val="24"/>
          <w:szCs w:val="24"/>
          <w:lang w:val="de-DE"/>
        </w:rPr>
        <w:t>≥2种腔镜光谱分析处理模式，可提高对血管及组织的辨识度。≥5种标准画面与增强画面的同屏对比显示方式</w:t>
      </w:r>
    </w:p>
    <w:p w14:paraId="5AB5169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.1</w:t>
      </w:r>
      <w:r>
        <w:rPr>
          <w:rFonts w:hint="eastAsia" w:ascii="宋体" w:hAnsi="宋体" w:eastAsia="宋体" w:cs="新宋体"/>
          <w:sz w:val="24"/>
          <w:szCs w:val="24"/>
          <w:lang w:val="de-DE"/>
        </w:rPr>
        <w:t>1、</w:t>
      </w:r>
      <w:r>
        <w:rPr>
          <w:rFonts w:hint="eastAsia" w:ascii="宋体" w:hAnsi="宋体" w:eastAsia="宋体"/>
          <w:sz w:val="24"/>
          <w:szCs w:val="24"/>
          <w:lang w:val="de-DE"/>
        </w:rPr>
        <w:t>可通过画中画功能实现≥4种同屏显示模式。</w:t>
      </w:r>
    </w:p>
    <w:p w14:paraId="1BFD291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.1</w:t>
      </w:r>
      <w:r>
        <w:rPr>
          <w:rFonts w:hint="eastAsia" w:ascii="宋体" w:hAnsi="宋体" w:eastAsia="宋体" w:cs="新宋体"/>
          <w:sz w:val="24"/>
          <w:szCs w:val="24"/>
          <w:lang w:val="de-DE"/>
        </w:rPr>
        <w:t>2、</w:t>
      </w:r>
      <w:r>
        <w:rPr>
          <w:rFonts w:hint="eastAsia" w:ascii="宋体" w:hAnsi="宋体" w:eastAsia="宋体"/>
          <w:sz w:val="24"/>
          <w:szCs w:val="24"/>
          <w:lang w:val="de-DE"/>
        </w:rPr>
        <w:t>术野画面≥5级亮度可调。</w:t>
      </w:r>
    </w:p>
    <w:p w14:paraId="5661B3E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.1</w:t>
      </w:r>
      <w:r>
        <w:rPr>
          <w:rFonts w:hint="eastAsia" w:ascii="宋体" w:hAnsi="宋体" w:eastAsia="宋体" w:cs="新宋体"/>
          <w:sz w:val="24"/>
          <w:szCs w:val="24"/>
          <w:lang w:val="de-DE"/>
        </w:rPr>
        <w:t>3、</w:t>
      </w:r>
      <w:r>
        <w:rPr>
          <w:rFonts w:hint="eastAsia" w:ascii="宋体" w:hAnsi="宋体" w:eastAsia="宋体"/>
          <w:sz w:val="24"/>
          <w:szCs w:val="24"/>
          <w:lang w:val="de-DE"/>
        </w:rPr>
        <w:t>≥2种纤维镜图像优化功能。</w:t>
      </w:r>
    </w:p>
    <w:p w14:paraId="6DC8A98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sz w:val="24"/>
          <w:szCs w:val="24"/>
          <w:lang w:val="de-DE" w:eastAsia="zh-CN"/>
        </w:rPr>
      </w:pPr>
      <w:r>
        <w:rPr>
          <w:rFonts w:hint="eastAsia" w:ascii="宋体" w:hAnsi="宋体" w:eastAsia="宋体" w:cs="新宋体"/>
          <w:sz w:val="24"/>
          <w:szCs w:val="24"/>
          <w:lang w:val="de-DE"/>
        </w:rPr>
        <w:t>1</w:t>
      </w:r>
      <w:r>
        <w:rPr>
          <w:rFonts w:ascii="宋体" w:hAnsi="宋体" w:eastAsia="宋体" w:cs="新宋体"/>
          <w:sz w:val="24"/>
          <w:szCs w:val="24"/>
          <w:lang w:val="de-DE"/>
        </w:rPr>
        <w:t>.1</w:t>
      </w:r>
      <w:r>
        <w:rPr>
          <w:rFonts w:hint="eastAsia" w:ascii="宋体" w:hAnsi="宋体" w:eastAsia="宋体" w:cs="新宋体"/>
          <w:sz w:val="24"/>
          <w:szCs w:val="24"/>
          <w:lang w:val="de-DE"/>
        </w:rPr>
        <w:t>4、</w:t>
      </w:r>
      <w:r>
        <w:rPr>
          <w:rFonts w:hint="eastAsia" w:ascii="宋体" w:hAnsi="宋体" w:eastAsia="宋体"/>
          <w:sz w:val="24"/>
          <w:szCs w:val="24"/>
          <w:lang w:val="de-DE"/>
        </w:rPr>
        <w:t>术野画面可实现上下、左右及180°翻转功能</w:t>
      </w:r>
      <w:r>
        <w:rPr>
          <w:rFonts w:hint="eastAsia" w:ascii="宋体" w:hAnsi="宋体" w:eastAsia="宋体"/>
          <w:sz w:val="24"/>
          <w:szCs w:val="24"/>
          <w:lang w:val="de-DE" w:eastAsia="zh-CN"/>
        </w:rPr>
        <w:t>。</w:t>
      </w:r>
    </w:p>
    <w:p w14:paraId="20C690ED">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.1</w:t>
      </w:r>
      <w:r>
        <w:rPr>
          <w:rFonts w:hint="eastAsia" w:ascii="宋体" w:hAnsi="宋体" w:eastAsia="宋体" w:cs="新宋体"/>
          <w:sz w:val="24"/>
          <w:szCs w:val="24"/>
          <w:lang w:val="de-DE"/>
        </w:rPr>
        <w:t>5、通过摄像头可操控手术设备，如气腹机，电子调光冷光源，并可实现与一体化手术室无缝连接。</w:t>
      </w:r>
    </w:p>
    <w:p w14:paraId="5E5B182C">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.1</w:t>
      </w:r>
      <w:r>
        <w:rPr>
          <w:rFonts w:hint="eastAsia" w:ascii="宋体" w:hAnsi="宋体" w:eastAsia="宋体" w:cs="新宋体"/>
          <w:sz w:val="24"/>
          <w:szCs w:val="24"/>
          <w:lang w:val="de-DE"/>
        </w:rPr>
        <w:t>6、≥4 个USB接口。</w:t>
      </w:r>
    </w:p>
    <w:p w14:paraId="4DCE5B16">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ascii="宋体" w:hAnsi="宋体" w:eastAsia="宋体" w:cs="新宋体"/>
          <w:sz w:val="24"/>
          <w:szCs w:val="24"/>
          <w:lang w:val="de-DE"/>
        </w:rPr>
        <w:t>1.1</w:t>
      </w:r>
      <w:r>
        <w:rPr>
          <w:rFonts w:hint="eastAsia" w:ascii="宋体" w:hAnsi="宋体" w:eastAsia="宋体" w:cs="新宋体"/>
          <w:sz w:val="24"/>
          <w:szCs w:val="24"/>
          <w:lang w:val="de-DE"/>
        </w:rPr>
        <w:t>7、输出端口：DP数字端口</w:t>
      </w:r>
      <w:r>
        <w:rPr>
          <w:rFonts w:ascii="宋体" w:hAnsi="宋体" w:eastAsia="宋体" w:cs="新宋体"/>
          <w:sz w:val="24"/>
          <w:szCs w:val="24"/>
          <w:lang w:val="de-DE"/>
        </w:rPr>
        <w:t>2</w:t>
      </w:r>
      <w:r>
        <w:rPr>
          <w:rFonts w:hint="eastAsia" w:ascii="宋体" w:hAnsi="宋体" w:eastAsia="宋体" w:cs="新宋体"/>
          <w:sz w:val="24"/>
          <w:szCs w:val="24"/>
          <w:lang w:val="de-DE"/>
        </w:rPr>
        <w:t>个，</w:t>
      </w:r>
      <w:r>
        <w:rPr>
          <w:rFonts w:ascii="宋体" w:hAnsi="宋体" w:eastAsia="宋体" w:cs="新宋体"/>
          <w:sz w:val="24"/>
          <w:szCs w:val="24"/>
          <w:lang w:val="de-DE"/>
        </w:rPr>
        <w:t>12G</w:t>
      </w:r>
      <w:r>
        <w:rPr>
          <w:rFonts w:hint="eastAsia" w:ascii="宋体" w:hAnsi="宋体" w:eastAsia="宋体" w:cs="新宋体"/>
          <w:sz w:val="24"/>
          <w:szCs w:val="24"/>
          <w:lang w:val="de-DE"/>
        </w:rPr>
        <w:t>/</w:t>
      </w:r>
      <w:r>
        <w:rPr>
          <w:rFonts w:ascii="宋体" w:hAnsi="宋体" w:eastAsia="宋体" w:cs="新宋体"/>
          <w:sz w:val="24"/>
          <w:szCs w:val="24"/>
          <w:lang w:val="de-DE"/>
        </w:rPr>
        <w:t>3</w:t>
      </w:r>
      <w:r>
        <w:rPr>
          <w:rFonts w:hint="eastAsia" w:ascii="宋体" w:hAnsi="宋体" w:eastAsia="宋体" w:cs="新宋体"/>
          <w:sz w:val="24"/>
          <w:szCs w:val="24"/>
          <w:lang w:val="de-DE"/>
        </w:rPr>
        <w:t>G-SDI数字端口1个，DVI-D数字端口</w:t>
      </w:r>
      <w:r>
        <w:rPr>
          <w:rFonts w:ascii="宋体" w:hAnsi="宋体" w:eastAsia="宋体" w:cs="新宋体"/>
          <w:sz w:val="24"/>
          <w:szCs w:val="24"/>
          <w:lang w:val="de-DE"/>
        </w:rPr>
        <w:t>1</w:t>
      </w:r>
      <w:r>
        <w:rPr>
          <w:rFonts w:hint="eastAsia" w:ascii="宋体" w:hAnsi="宋体" w:eastAsia="宋体" w:cs="新宋体"/>
          <w:sz w:val="24"/>
          <w:szCs w:val="24"/>
          <w:lang w:val="de-DE"/>
        </w:rPr>
        <w:t>个。</w:t>
      </w:r>
    </w:p>
    <w:p w14:paraId="778802BB">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.1</w:t>
      </w:r>
      <w:r>
        <w:rPr>
          <w:rFonts w:hint="eastAsia" w:ascii="宋体" w:hAnsi="宋体" w:eastAsia="宋体" w:cs="新宋体"/>
          <w:sz w:val="24"/>
          <w:szCs w:val="24"/>
          <w:lang w:val="de-DE"/>
        </w:rPr>
        <w:t>8、电气安全：医用设备电气安全CF级别I类防护，可应用于心脏设备。</w:t>
      </w:r>
    </w:p>
    <w:p w14:paraId="44E996E7">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.1</w:t>
      </w:r>
      <w:r>
        <w:rPr>
          <w:rFonts w:hint="eastAsia" w:ascii="宋体" w:hAnsi="宋体" w:eastAsia="宋体" w:cs="新宋体"/>
          <w:sz w:val="24"/>
          <w:szCs w:val="24"/>
          <w:lang w:val="de-DE"/>
        </w:rPr>
        <w:t>9、具有技术过时保护：其模块具有兼容性、可升级。</w:t>
      </w:r>
    </w:p>
    <w:p w14:paraId="5C4F7B96">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w:t>
      </w:r>
      <w:r>
        <w:rPr>
          <w:rFonts w:hint="eastAsia" w:ascii="宋体" w:hAnsi="宋体" w:eastAsia="宋体" w:cs="新宋体"/>
          <w:sz w:val="24"/>
          <w:szCs w:val="24"/>
          <w:lang w:val="de-DE"/>
        </w:rPr>
        <w:t>20、可通过摄像头、键盘多种方式控制录像，拍照。</w:t>
      </w:r>
    </w:p>
    <w:p w14:paraId="56AD98E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w:t>
      </w:r>
      <w:r>
        <w:rPr>
          <w:rFonts w:hint="eastAsia" w:ascii="宋体" w:hAnsi="宋体" w:eastAsia="宋体" w:cs="新宋体"/>
          <w:sz w:val="24"/>
          <w:szCs w:val="24"/>
          <w:lang w:val="de-DE"/>
        </w:rPr>
        <w:t>21、可实时自动调节冷光源输出亮度。</w:t>
      </w:r>
    </w:p>
    <w:p w14:paraId="7979D1E3">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.2</w:t>
      </w:r>
      <w:r>
        <w:rPr>
          <w:rFonts w:hint="eastAsia" w:ascii="宋体" w:hAnsi="宋体" w:eastAsia="宋体" w:cs="新宋体"/>
          <w:sz w:val="24"/>
          <w:szCs w:val="24"/>
          <w:lang w:val="de-DE"/>
        </w:rPr>
        <w:t>2、术野可添加指示栅栏和标记点</w:t>
      </w:r>
    </w:p>
    <w:p w14:paraId="27B3D21D">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val="de-DE"/>
        </w:rPr>
      </w:pPr>
      <w:r>
        <w:rPr>
          <w:rFonts w:hint="eastAsia" w:ascii="宋体" w:hAnsi="宋体" w:eastAsia="宋体" w:cs="新宋体"/>
          <w:sz w:val="24"/>
          <w:szCs w:val="24"/>
          <w:lang w:val="de-DE"/>
        </w:rPr>
        <w:t>1</w:t>
      </w:r>
      <w:r>
        <w:rPr>
          <w:rFonts w:ascii="宋体" w:hAnsi="宋体" w:eastAsia="宋体" w:cs="新宋体"/>
          <w:sz w:val="24"/>
          <w:szCs w:val="24"/>
          <w:lang w:val="de-DE"/>
        </w:rPr>
        <w:t>.2</w:t>
      </w:r>
      <w:r>
        <w:rPr>
          <w:rFonts w:hint="eastAsia" w:ascii="宋体" w:hAnsi="宋体" w:eastAsia="宋体" w:cs="新宋体"/>
          <w:sz w:val="24"/>
          <w:szCs w:val="24"/>
          <w:lang w:val="de-DE"/>
        </w:rPr>
        <w:t>3、具有自适应缩放功能，可识别</w:t>
      </w:r>
      <w:r>
        <w:rPr>
          <w:rFonts w:hint="eastAsia" w:ascii="宋体" w:hAnsi="宋体" w:eastAsia="宋体" w:cs="新宋体"/>
          <w:sz w:val="24"/>
          <w:szCs w:val="24"/>
          <w:lang w:val="de-DE" w:eastAsia="zh-CN"/>
        </w:rPr>
        <w:t>腹腔镜</w:t>
      </w:r>
      <w:r>
        <w:rPr>
          <w:rFonts w:hint="eastAsia" w:ascii="宋体" w:hAnsi="宋体" w:eastAsia="宋体" w:cs="新宋体"/>
          <w:sz w:val="24"/>
          <w:szCs w:val="24"/>
          <w:lang w:val="de-DE"/>
        </w:rPr>
        <w:t>影像进行自动电子变焦。</w:t>
      </w:r>
    </w:p>
    <w:p w14:paraId="5D34062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b/>
          <w:bCs/>
          <w:sz w:val="24"/>
          <w:szCs w:val="24"/>
          <w:lang w:val="de-DE"/>
        </w:rPr>
        <w:t>2、4K荧光摄像头（数量：</w:t>
      </w:r>
      <w:r>
        <w:rPr>
          <w:rFonts w:hint="eastAsia" w:ascii="宋体" w:hAnsi="宋体" w:cs="新宋体"/>
          <w:b/>
          <w:bCs/>
          <w:sz w:val="24"/>
          <w:szCs w:val="24"/>
          <w:lang w:val="en-US" w:eastAsia="zh-CN"/>
        </w:rPr>
        <w:t>1</w:t>
      </w:r>
      <w:r>
        <w:rPr>
          <w:rFonts w:hint="eastAsia" w:ascii="宋体" w:hAnsi="宋体" w:cs="新宋体"/>
          <w:b/>
          <w:bCs/>
          <w:sz w:val="24"/>
          <w:szCs w:val="24"/>
          <w:lang w:val="de-DE"/>
        </w:rPr>
        <w:t>）</w:t>
      </w:r>
    </w:p>
    <w:p w14:paraId="1FB498B8">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ascii="宋体" w:hAnsi="宋体" w:cs="新宋体"/>
          <w:sz w:val="24"/>
          <w:szCs w:val="24"/>
          <w:lang w:val="de-DE"/>
        </w:rPr>
        <w:t>2.1</w:t>
      </w:r>
      <w:r>
        <w:rPr>
          <w:rFonts w:hint="eastAsia" w:ascii="宋体" w:hAnsi="宋体" w:cs="新宋体"/>
          <w:sz w:val="24"/>
          <w:szCs w:val="24"/>
          <w:lang w:val="de-DE"/>
        </w:rPr>
        <w:t>、采集像素：摄像头像素不小于</w:t>
      </w:r>
      <w:r>
        <w:rPr>
          <w:rFonts w:ascii="宋体" w:hAnsi="宋体" w:cs="新宋体"/>
          <w:sz w:val="24"/>
          <w:szCs w:val="24"/>
          <w:lang w:val="de-DE"/>
        </w:rPr>
        <w:t>384</w:t>
      </w:r>
      <w:r>
        <w:rPr>
          <w:rFonts w:hint="eastAsia" w:ascii="宋体" w:hAnsi="宋体" w:cs="新宋体"/>
          <w:sz w:val="24"/>
          <w:szCs w:val="24"/>
          <w:lang w:val="de-DE"/>
        </w:rPr>
        <w:t xml:space="preserve">0 x </w:t>
      </w:r>
      <w:r>
        <w:rPr>
          <w:rFonts w:ascii="宋体" w:hAnsi="宋体" w:cs="新宋体"/>
          <w:sz w:val="24"/>
          <w:szCs w:val="24"/>
          <w:lang w:val="de-DE"/>
        </w:rPr>
        <w:t>216</w:t>
      </w:r>
      <w:r>
        <w:rPr>
          <w:rFonts w:hint="eastAsia" w:ascii="宋体" w:hAnsi="宋体" w:cs="新宋体"/>
          <w:sz w:val="24"/>
          <w:szCs w:val="24"/>
          <w:lang w:val="de-DE"/>
        </w:rPr>
        <w:t>0，逐行扫描。</w:t>
      </w:r>
    </w:p>
    <w:p w14:paraId="589CFB66">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2</w:t>
      </w:r>
      <w:r>
        <w:rPr>
          <w:rFonts w:ascii="宋体" w:hAnsi="宋体" w:cs="新宋体"/>
          <w:sz w:val="24"/>
          <w:szCs w:val="24"/>
          <w:lang w:val="de-DE"/>
        </w:rPr>
        <w:t>.2</w:t>
      </w:r>
      <w:r>
        <w:rPr>
          <w:rFonts w:hint="eastAsia" w:ascii="宋体" w:hAnsi="宋体" w:cs="新宋体"/>
          <w:sz w:val="24"/>
          <w:szCs w:val="24"/>
          <w:lang w:val="de-DE"/>
        </w:rPr>
        <w:t>、图像格式1</w:t>
      </w:r>
      <w:r>
        <w:rPr>
          <w:rFonts w:ascii="宋体" w:hAnsi="宋体" w:cs="新宋体"/>
          <w:sz w:val="24"/>
          <w:szCs w:val="24"/>
          <w:lang w:val="de-DE"/>
        </w:rPr>
        <w:t>6</w:t>
      </w:r>
      <w:r>
        <w:rPr>
          <w:rFonts w:hint="eastAsia" w:ascii="宋体" w:hAnsi="宋体" w:cs="新宋体"/>
          <w:sz w:val="24"/>
          <w:szCs w:val="24"/>
          <w:lang w:val="de-DE"/>
        </w:rPr>
        <w:t>：</w:t>
      </w:r>
      <w:r>
        <w:rPr>
          <w:rFonts w:ascii="宋体" w:hAnsi="宋体" w:cs="新宋体"/>
          <w:sz w:val="24"/>
          <w:szCs w:val="24"/>
          <w:lang w:val="de-DE"/>
        </w:rPr>
        <w:t>9</w:t>
      </w:r>
      <w:r>
        <w:rPr>
          <w:rFonts w:hint="eastAsia" w:ascii="宋体" w:hAnsi="宋体" w:cs="新宋体"/>
          <w:sz w:val="24"/>
          <w:szCs w:val="24"/>
          <w:lang w:val="de-DE"/>
        </w:rPr>
        <w:t>。</w:t>
      </w:r>
    </w:p>
    <w:p w14:paraId="6822EE1A">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2</w:t>
      </w:r>
      <w:r>
        <w:rPr>
          <w:rFonts w:ascii="宋体" w:hAnsi="宋体" w:cs="新宋体"/>
          <w:sz w:val="24"/>
          <w:szCs w:val="24"/>
          <w:lang w:val="de-DE"/>
        </w:rPr>
        <w:t>.3</w:t>
      </w:r>
      <w:r>
        <w:rPr>
          <w:rFonts w:hint="eastAsia" w:ascii="宋体" w:hAnsi="宋体" w:cs="新宋体"/>
          <w:sz w:val="24"/>
          <w:szCs w:val="24"/>
          <w:lang w:val="de-DE"/>
        </w:rPr>
        <w:t>、重量</w:t>
      </w:r>
      <w:r>
        <w:rPr>
          <w:rFonts w:hint="eastAsia" w:ascii="宋体" w:hAnsi="宋体" w:eastAsia="宋体" w:cs="新宋体"/>
          <w:sz w:val="24"/>
          <w:szCs w:val="24"/>
          <w:lang w:val="de-DE" w:eastAsia="zh-CN"/>
        </w:rPr>
        <w:t>：</w:t>
      </w:r>
      <w:r>
        <w:rPr>
          <w:rFonts w:hint="eastAsia" w:ascii="宋体" w:hAnsi="宋体" w:cs="新宋体"/>
          <w:sz w:val="24"/>
          <w:szCs w:val="24"/>
          <w:lang w:val="de-DE"/>
        </w:rPr>
        <w:t>握持轻便。</w:t>
      </w:r>
    </w:p>
    <w:p w14:paraId="2490D71A">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2</w:t>
      </w:r>
      <w:r>
        <w:rPr>
          <w:rFonts w:ascii="宋体" w:hAnsi="宋体" w:cs="新宋体"/>
          <w:sz w:val="24"/>
          <w:szCs w:val="24"/>
          <w:lang w:val="de-DE"/>
        </w:rPr>
        <w:t>.4</w:t>
      </w:r>
      <w:r>
        <w:rPr>
          <w:rFonts w:hint="eastAsia" w:ascii="宋体" w:hAnsi="宋体" w:cs="新宋体"/>
          <w:sz w:val="24"/>
          <w:szCs w:val="24"/>
          <w:lang w:val="de-DE"/>
        </w:rPr>
        <w:t>、可同时采集可见光波段及近红外波段。</w:t>
      </w:r>
    </w:p>
    <w:p w14:paraId="3EAC5671">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bookmarkStart w:id="43" w:name="_Hlk196122040"/>
      <w:r>
        <w:rPr>
          <w:rFonts w:hint="eastAsia" w:ascii="宋体" w:hAnsi="宋体"/>
          <w:sz w:val="24"/>
          <w:szCs w:val="24"/>
          <w:lang w:val="de-DE"/>
        </w:rPr>
        <w:t>★</w:t>
      </w:r>
      <w:bookmarkEnd w:id="43"/>
      <w:r>
        <w:rPr>
          <w:rFonts w:ascii="宋体" w:hAnsi="宋体" w:cs="新宋体"/>
          <w:sz w:val="24"/>
          <w:szCs w:val="24"/>
          <w:lang w:val="de-DE"/>
        </w:rPr>
        <w:t>2.5</w:t>
      </w:r>
      <w:r>
        <w:rPr>
          <w:rFonts w:hint="eastAsia" w:ascii="宋体" w:hAnsi="宋体" w:cs="新宋体"/>
          <w:sz w:val="24"/>
          <w:szCs w:val="24"/>
          <w:lang w:val="de-DE"/>
        </w:rPr>
        <w:t>、五种显影模式：重叠荧光模式(绿/蓝可选)、黑白荧光模式、强度导航模式等。</w:t>
      </w:r>
    </w:p>
    <w:p w14:paraId="43ADB3A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sz w:val="24"/>
          <w:szCs w:val="24"/>
          <w:lang w:val="de-DE"/>
        </w:rPr>
        <w:t>★</w:t>
      </w:r>
      <w:r>
        <w:rPr>
          <w:rFonts w:hint="eastAsia" w:ascii="宋体" w:hAnsi="宋体" w:cs="新宋体"/>
          <w:sz w:val="24"/>
          <w:szCs w:val="24"/>
          <w:lang w:val="de-DE"/>
        </w:rPr>
        <w:t>2</w:t>
      </w:r>
      <w:r>
        <w:rPr>
          <w:rFonts w:ascii="宋体" w:hAnsi="宋体" w:cs="新宋体"/>
          <w:sz w:val="24"/>
          <w:szCs w:val="24"/>
          <w:lang w:val="de-DE"/>
        </w:rPr>
        <w:t>.6</w:t>
      </w:r>
      <w:r>
        <w:rPr>
          <w:rFonts w:hint="eastAsia" w:ascii="宋体" w:hAnsi="宋体" w:cs="新宋体"/>
          <w:sz w:val="24"/>
          <w:szCs w:val="24"/>
          <w:lang w:val="de-DE"/>
        </w:rPr>
        <w:t>、</w:t>
      </w:r>
      <w:r>
        <w:rPr>
          <w:rFonts w:ascii="宋体" w:hAnsi="宋体" w:cs="新宋体"/>
          <w:sz w:val="24"/>
          <w:szCs w:val="24"/>
          <w:lang w:val="de-DE"/>
        </w:rPr>
        <w:t>可实现ICG荧光与电子染色联合，实现双重染色（需主机实拍）</w:t>
      </w:r>
      <w:r>
        <w:rPr>
          <w:rFonts w:hint="eastAsia" w:ascii="宋体" w:hAnsi="宋体" w:cs="新宋体"/>
          <w:sz w:val="24"/>
          <w:szCs w:val="24"/>
          <w:lang w:val="de-DE"/>
        </w:rPr>
        <w:t>。</w:t>
      </w:r>
    </w:p>
    <w:p w14:paraId="14CC3D6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2</w:t>
      </w:r>
      <w:r>
        <w:rPr>
          <w:rFonts w:ascii="宋体" w:hAnsi="宋体" w:cs="新宋体"/>
          <w:sz w:val="24"/>
          <w:szCs w:val="24"/>
          <w:lang w:val="de-DE"/>
        </w:rPr>
        <w:t>.7</w:t>
      </w:r>
      <w:r>
        <w:rPr>
          <w:rFonts w:hint="eastAsia" w:ascii="宋体" w:hAnsi="宋体" w:cs="新宋体"/>
          <w:sz w:val="24"/>
          <w:szCs w:val="24"/>
          <w:lang w:val="de-DE"/>
        </w:rPr>
        <w:t>、可实现通过摄像头按键控制气腹机，冷光源。</w:t>
      </w:r>
    </w:p>
    <w:p w14:paraId="0C533A9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2</w:t>
      </w:r>
      <w:r>
        <w:rPr>
          <w:rFonts w:ascii="宋体" w:hAnsi="宋体" w:cs="新宋体"/>
          <w:sz w:val="24"/>
          <w:szCs w:val="24"/>
          <w:lang w:val="de-DE"/>
        </w:rPr>
        <w:t>.8</w:t>
      </w:r>
      <w:r>
        <w:rPr>
          <w:rFonts w:hint="eastAsia" w:ascii="宋体" w:hAnsi="宋体" w:cs="新宋体"/>
          <w:sz w:val="24"/>
          <w:szCs w:val="24"/>
          <w:lang w:val="de-DE"/>
        </w:rPr>
        <w:t>、摄像头≥</w:t>
      </w:r>
      <w:r>
        <w:rPr>
          <w:rFonts w:hint="eastAsia" w:ascii="宋体" w:hAnsi="宋体" w:eastAsia="宋体" w:cs="新宋体"/>
          <w:sz w:val="24"/>
          <w:szCs w:val="24"/>
          <w:lang w:val="en-US" w:eastAsia="zh-CN"/>
        </w:rPr>
        <w:t>2</w:t>
      </w:r>
      <w:r>
        <w:rPr>
          <w:rFonts w:hint="eastAsia" w:ascii="宋体" w:hAnsi="宋体" w:cs="新宋体"/>
          <w:sz w:val="24"/>
          <w:szCs w:val="24"/>
          <w:lang w:val="de-DE"/>
        </w:rPr>
        <w:t>个按键可设置≥</w:t>
      </w:r>
      <w:r>
        <w:rPr>
          <w:rFonts w:hint="eastAsia" w:ascii="宋体" w:hAnsi="宋体" w:eastAsia="宋体" w:cs="新宋体"/>
          <w:sz w:val="24"/>
          <w:szCs w:val="24"/>
          <w:lang w:val="en-US" w:eastAsia="zh-CN"/>
        </w:rPr>
        <w:t>3</w:t>
      </w:r>
      <w:r>
        <w:rPr>
          <w:rFonts w:hint="eastAsia" w:ascii="宋体" w:hAnsi="宋体" w:cs="新宋体"/>
          <w:sz w:val="24"/>
          <w:szCs w:val="24"/>
          <w:lang w:val="de-DE"/>
        </w:rPr>
        <w:t>种快捷键，可预设功能至少包括术野录像、拍照、打印、调节白平衡、F</w:t>
      </w:r>
      <w:r>
        <w:rPr>
          <w:rFonts w:ascii="宋体" w:hAnsi="宋体" w:cs="新宋体"/>
          <w:sz w:val="24"/>
          <w:szCs w:val="24"/>
          <w:lang w:val="de-DE"/>
        </w:rPr>
        <w:t>I</w:t>
      </w:r>
      <w:r>
        <w:rPr>
          <w:rFonts w:hint="eastAsia" w:ascii="宋体" w:hAnsi="宋体" w:cs="新宋体"/>
          <w:sz w:val="24"/>
          <w:szCs w:val="24"/>
          <w:lang w:val="de-DE"/>
        </w:rPr>
        <w:t>模式、F</w:t>
      </w:r>
      <w:r>
        <w:rPr>
          <w:rFonts w:ascii="宋体" w:hAnsi="宋体" w:cs="新宋体"/>
          <w:sz w:val="24"/>
          <w:szCs w:val="24"/>
          <w:lang w:val="de-DE"/>
        </w:rPr>
        <w:t>I</w:t>
      </w:r>
      <w:r>
        <w:rPr>
          <w:rFonts w:hint="eastAsia" w:ascii="宋体" w:hAnsi="宋体" w:cs="新宋体"/>
          <w:sz w:val="24"/>
          <w:szCs w:val="24"/>
          <w:lang w:val="de-DE"/>
        </w:rPr>
        <w:t>开关。</w:t>
      </w:r>
    </w:p>
    <w:p w14:paraId="0FED19FC">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2</w:t>
      </w:r>
      <w:r>
        <w:rPr>
          <w:rFonts w:ascii="宋体" w:hAnsi="宋体" w:cs="新宋体"/>
          <w:sz w:val="24"/>
          <w:szCs w:val="24"/>
          <w:lang w:val="de-DE"/>
        </w:rPr>
        <w:t>.9</w:t>
      </w:r>
      <w:r>
        <w:rPr>
          <w:rFonts w:hint="eastAsia" w:ascii="宋体" w:hAnsi="宋体" w:cs="新宋体"/>
          <w:sz w:val="24"/>
          <w:szCs w:val="24"/>
          <w:lang w:val="de-DE"/>
        </w:rPr>
        <w:t>、术野画面放大功能，</w:t>
      </w:r>
      <w:r>
        <w:rPr>
          <w:rFonts w:ascii="宋体" w:hAnsi="宋体" w:cs="新宋体"/>
          <w:sz w:val="24"/>
          <w:szCs w:val="24"/>
          <w:lang w:val="de-DE"/>
        </w:rPr>
        <w:t>7</w:t>
      </w:r>
      <w:r>
        <w:rPr>
          <w:rFonts w:hint="eastAsia" w:ascii="宋体" w:hAnsi="宋体" w:cs="新宋体"/>
          <w:sz w:val="24"/>
          <w:szCs w:val="24"/>
          <w:lang w:val="de-DE"/>
        </w:rPr>
        <w:t>级可调，具备自适应缩放功能。</w:t>
      </w:r>
    </w:p>
    <w:p w14:paraId="79182758">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2</w:t>
      </w:r>
      <w:r>
        <w:rPr>
          <w:rFonts w:ascii="宋体" w:hAnsi="宋体" w:cs="新宋体"/>
          <w:sz w:val="24"/>
          <w:szCs w:val="24"/>
          <w:lang w:val="de-DE"/>
        </w:rPr>
        <w:t>.10</w:t>
      </w:r>
      <w:r>
        <w:rPr>
          <w:rFonts w:hint="eastAsia" w:ascii="宋体" w:hAnsi="宋体" w:cs="新宋体"/>
          <w:sz w:val="24"/>
          <w:szCs w:val="24"/>
          <w:lang w:val="de-DE"/>
        </w:rPr>
        <w:t>、电气安全：医用设备电气安全CF-1类，可应用于心脏设备。</w:t>
      </w:r>
    </w:p>
    <w:p w14:paraId="69797C90">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ascii="宋体" w:hAnsi="宋体" w:cs="新宋体"/>
          <w:sz w:val="24"/>
          <w:szCs w:val="24"/>
          <w:lang w:val="de-DE"/>
        </w:rPr>
        <w:t>2.11</w:t>
      </w:r>
      <w:r>
        <w:rPr>
          <w:rFonts w:hint="eastAsia" w:ascii="宋体" w:hAnsi="宋体" w:cs="新宋体"/>
          <w:sz w:val="24"/>
          <w:szCs w:val="24"/>
          <w:lang w:val="de-DE"/>
        </w:rPr>
        <w:t>、焦距≥1</w:t>
      </w:r>
      <w:r>
        <w:rPr>
          <w:rFonts w:hint="eastAsia" w:ascii="宋体" w:hAnsi="宋体" w:eastAsia="宋体" w:cs="新宋体"/>
          <w:sz w:val="24"/>
          <w:szCs w:val="24"/>
          <w:lang w:val="en-US" w:eastAsia="zh-CN"/>
        </w:rPr>
        <w:t>5</w:t>
      </w:r>
      <w:r>
        <w:rPr>
          <w:rFonts w:ascii="宋体" w:hAnsi="宋体" w:cs="新宋体"/>
          <w:sz w:val="24"/>
          <w:szCs w:val="24"/>
          <w:lang w:val="de-DE"/>
        </w:rPr>
        <w:t>mm</w:t>
      </w:r>
      <w:r>
        <w:rPr>
          <w:rFonts w:hint="eastAsia" w:ascii="宋体" w:hAnsi="宋体" w:cs="新宋体"/>
          <w:sz w:val="24"/>
          <w:szCs w:val="24"/>
          <w:lang w:val="de-DE"/>
        </w:rPr>
        <w:t>，具备调焦环。</w:t>
      </w:r>
    </w:p>
    <w:p w14:paraId="23020EF7">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b/>
          <w:sz w:val="24"/>
          <w:szCs w:val="24"/>
          <w:lang w:val="de-DE"/>
        </w:rPr>
      </w:pPr>
      <w:r>
        <w:rPr>
          <w:rFonts w:hint="eastAsia" w:ascii="宋体" w:hAnsi="宋体" w:cs="新宋体"/>
          <w:b/>
          <w:sz w:val="24"/>
          <w:szCs w:val="24"/>
          <w:lang w:val="de-DE"/>
        </w:rPr>
        <w:t>3、医用LED冷光源（数量：</w:t>
      </w:r>
      <w:r>
        <w:rPr>
          <w:rFonts w:hint="eastAsia" w:ascii="宋体" w:hAnsi="宋体" w:cs="新宋体"/>
          <w:b/>
          <w:sz w:val="24"/>
          <w:szCs w:val="24"/>
          <w:lang w:val="en-US" w:eastAsia="zh-CN"/>
        </w:rPr>
        <w:t>1</w:t>
      </w:r>
      <w:r>
        <w:rPr>
          <w:rFonts w:hint="eastAsia" w:ascii="宋体" w:hAnsi="宋体" w:cs="新宋体"/>
          <w:b/>
          <w:bCs/>
          <w:sz w:val="24"/>
          <w:szCs w:val="24"/>
        </w:rPr>
        <w:t>，与摄像主机同一品牌</w:t>
      </w:r>
      <w:r>
        <w:rPr>
          <w:rFonts w:hint="eastAsia" w:ascii="宋体" w:hAnsi="宋体" w:cs="新宋体"/>
          <w:b/>
          <w:sz w:val="24"/>
          <w:szCs w:val="24"/>
          <w:lang w:val="de-DE"/>
        </w:rPr>
        <w:t>）</w:t>
      </w:r>
    </w:p>
    <w:p w14:paraId="1F90AEF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cs="新宋体"/>
          <w:sz w:val="24"/>
          <w:szCs w:val="24"/>
          <w:lang w:val="de-DE"/>
        </w:rPr>
      </w:pPr>
      <w:r>
        <w:rPr>
          <w:rFonts w:hint="eastAsia" w:ascii="宋体" w:hAnsi="宋体"/>
          <w:sz w:val="24"/>
          <w:szCs w:val="24"/>
          <w:lang w:val="de-DE"/>
        </w:rPr>
        <w:t>★</w:t>
      </w:r>
      <w:r>
        <w:rPr>
          <w:rFonts w:ascii="宋体" w:hAnsi="宋体" w:cs="新宋体"/>
          <w:sz w:val="24"/>
          <w:szCs w:val="24"/>
          <w:lang w:val="de-DE"/>
        </w:rPr>
        <w:t>3.1</w:t>
      </w:r>
      <w:r>
        <w:rPr>
          <w:rFonts w:hint="eastAsia" w:ascii="宋体" w:hAnsi="宋体" w:cs="新宋体"/>
          <w:sz w:val="24"/>
          <w:szCs w:val="24"/>
          <w:lang w:val="de-DE"/>
        </w:rPr>
        <w:t>、</w:t>
      </w:r>
      <w:r>
        <w:rPr>
          <w:rFonts w:hint="eastAsia" w:ascii="宋体" w:hAnsi="宋体"/>
          <w:sz w:val="24"/>
          <w:szCs w:val="24"/>
          <w:lang w:val="de-DE"/>
        </w:rPr>
        <w:t>光源使用LED技术，白光和荧光均使用LED技术实现，不使用激光技术，最大程度上保证医务人员的使用安全，提供证明材料。</w:t>
      </w:r>
    </w:p>
    <w:p w14:paraId="00E63453">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3</w:t>
      </w:r>
      <w:r>
        <w:rPr>
          <w:rFonts w:ascii="宋体" w:hAnsi="宋体" w:cs="新宋体"/>
          <w:sz w:val="24"/>
          <w:szCs w:val="24"/>
          <w:lang w:val="de-DE"/>
        </w:rPr>
        <w:t>.2</w:t>
      </w:r>
      <w:r>
        <w:rPr>
          <w:rFonts w:hint="eastAsia" w:ascii="宋体" w:hAnsi="宋体" w:cs="新宋体"/>
          <w:sz w:val="24"/>
          <w:szCs w:val="24"/>
          <w:lang w:val="de-DE"/>
        </w:rPr>
        <w:t>、色温：</w:t>
      </w:r>
      <w:r>
        <w:rPr>
          <w:rFonts w:hint="eastAsia" w:ascii="宋体" w:hAnsi="宋体" w:eastAsia="宋体" w:cs="新宋体"/>
          <w:sz w:val="24"/>
          <w:szCs w:val="24"/>
          <w:lang w:val="de-DE" w:eastAsia="zh-CN"/>
        </w:rPr>
        <w:t>≤</w:t>
      </w:r>
      <w:r>
        <w:rPr>
          <w:rFonts w:hint="eastAsia" w:ascii="宋体" w:hAnsi="宋体" w:eastAsia="宋体" w:cs="新宋体"/>
          <w:sz w:val="24"/>
          <w:szCs w:val="24"/>
          <w:lang w:val="en-US" w:eastAsia="zh-CN"/>
        </w:rPr>
        <w:t>6000</w:t>
      </w:r>
      <w:r>
        <w:rPr>
          <w:rFonts w:hint="eastAsia" w:ascii="宋体" w:hAnsi="宋体" w:cs="新宋体"/>
          <w:sz w:val="24"/>
          <w:szCs w:val="24"/>
          <w:lang w:val="de-DE"/>
        </w:rPr>
        <w:t>K。</w:t>
      </w:r>
    </w:p>
    <w:p w14:paraId="41166E78">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3</w:t>
      </w:r>
      <w:r>
        <w:rPr>
          <w:rFonts w:ascii="宋体" w:hAnsi="宋体" w:cs="新宋体"/>
          <w:sz w:val="24"/>
          <w:szCs w:val="24"/>
          <w:lang w:val="de-DE"/>
        </w:rPr>
        <w:t>.3</w:t>
      </w:r>
      <w:r>
        <w:rPr>
          <w:rFonts w:hint="eastAsia" w:ascii="宋体" w:hAnsi="宋体" w:cs="新宋体"/>
          <w:sz w:val="24"/>
          <w:szCs w:val="24"/>
          <w:lang w:val="de-DE"/>
        </w:rPr>
        <w:t>、灯泡寿命≥</w:t>
      </w:r>
      <w:r>
        <w:rPr>
          <w:rFonts w:ascii="宋体" w:hAnsi="宋体" w:cs="新宋体"/>
          <w:sz w:val="24"/>
          <w:szCs w:val="24"/>
          <w:lang w:val="de-DE"/>
        </w:rPr>
        <w:t>300</w:t>
      </w:r>
      <w:r>
        <w:rPr>
          <w:rFonts w:hint="eastAsia" w:ascii="宋体" w:hAnsi="宋体" w:cs="新宋体"/>
          <w:sz w:val="24"/>
          <w:szCs w:val="24"/>
          <w:lang w:val="de-DE"/>
        </w:rPr>
        <w:t>00小时。</w:t>
      </w:r>
    </w:p>
    <w:p w14:paraId="569B86A8">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3</w:t>
      </w:r>
      <w:r>
        <w:rPr>
          <w:rFonts w:ascii="宋体" w:hAnsi="宋体" w:cs="新宋体"/>
          <w:sz w:val="24"/>
          <w:szCs w:val="24"/>
          <w:lang w:val="de-DE"/>
        </w:rPr>
        <w:t>.4</w:t>
      </w:r>
      <w:r>
        <w:rPr>
          <w:rFonts w:hint="eastAsia" w:ascii="宋体" w:hAnsi="宋体" w:cs="新宋体"/>
          <w:sz w:val="24"/>
          <w:szCs w:val="24"/>
          <w:lang w:val="de-DE"/>
        </w:rPr>
        <w:t>、触摸屏，图形直观，用户界面简单明了。</w:t>
      </w:r>
    </w:p>
    <w:p w14:paraId="2A3A338B">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3</w:t>
      </w:r>
      <w:r>
        <w:rPr>
          <w:rFonts w:ascii="宋体" w:hAnsi="宋体" w:cs="新宋体"/>
          <w:sz w:val="24"/>
          <w:szCs w:val="24"/>
          <w:lang w:val="de-DE"/>
        </w:rPr>
        <w:t>.5</w:t>
      </w:r>
      <w:r>
        <w:rPr>
          <w:rFonts w:hint="eastAsia" w:ascii="宋体" w:hAnsi="宋体" w:cs="新宋体"/>
          <w:sz w:val="24"/>
          <w:szCs w:val="24"/>
          <w:lang w:val="de-DE"/>
        </w:rPr>
        <w:t>、具有</w:t>
      </w:r>
      <w:r>
        <w:rPr>
          <w:rFonts w:ascii="宋体" w:hAnsi="宋体" w:cs="新宋体"/>
          <w:sz w:val="24"/>
          <w:szCs w:val="24"/>
          <w:lang w:val="de-DE"/>
        </w:rPr>
        <w:t>A</w:t>
      </w:r>
      <w:r>
        <w:rPr>
          <w:rFonts w:hint="eastAsia" w:ascii="宋体" w:hAnsi="宋体" w:cs="新宋体"/>
          <w:sz w:val="24"/>
          <w:szCs w:val="24"/>
          <w:lang w:val="de-DE"/>
        </w:rPr>
        <w:t>uto模式，可自动调节光源亮度。</w:t>
      </w:r>
    </w:p>
    <w:p w14:paraId="49CA3A67">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default" w:ascii="宋体" w:hAnsi="宋体" w:eastAsia="宋体" w:cs="新宋体"/>
          <w:sz w:val="24"/>
          <w:szCs w:val="24"/>
          <w:lang w:val="en-US" w:eastAsia="zh-CN"/>
        </w:rPr>
      </w:pPr>
      <w:r>
        <w:rPr>
          <w:rFonts w:hint="eastAsia" w:ascii="宋体" w:hAnsi="宋体" w:cs="新宋体"/>
          <w:sz w:val="24"/>
          <w:szCs w:val="24"/>
          <w:lang w:val="de-DE"/>
        </w:rPr>
        <w:t>3</w:t>
      </w:r>
      <w:r>
        <w:rPr>
          <w:rFonts w:ascii="宋体" w:hAnsi="宋体" w:cs="新宋体"/>
          <w:sz w:val="24"/>
          <w:szCs w:val="24"/>
          <w:lang w:val="de-DE"/>
        </w:rPr>
        <w:t>.6</w:t>
      </w:r>
      <w:r>
        <w:rPr>
          <w:rFonts w:hint="eastAsia" w:ascii="宋体" w:hAnsi="宋体" w:cs="新宋体"/>
          <w:sz w:val="24"/>
          <w:szCs w:val="24"/>
          <w:lang w:val="de-DE"/>
        </w:rPr>
        <w:t>、</w:t>
      </w:r>
      <w:r>
        <w:rPr>
          <w:rFonts w:hint="eastAsia" w:ascii="宋体" w:hAnsi="宋体"/>
          <w:sz w:val="24"/>
          <w:szCs w:val="24"/>
          <w:lang w:val="de-DE"/>
        </w:rPr>
        <w:t>荧光和白光模式的切换（脚踏、摄像头）。</w:t>
      </w:r>
      <w:r>
        <w:rPr>
          <w:rFonts w:hint="eastAsia" w:ascii="宋体" w:hAnsi="宋体"/>
          <w:sz w:val="24"/>
          <w:szCs w:val="24"/>
          <w:lang w:val="en-US" w:eastAsia="zh-CN"/>
        </w:rPr>
        <w:t xml:space="preserve"> </w:t>
      </w:r>
    </w:p>
    <w:p w14:paraId="066E2C1C">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3</w:t>
      </w:r>
      <w:r>
        <w:rPr>
          <w:rFonts w:ascii="宋体" w:hAnsi="宋体" w:cs="新宋体"/>
          <w:sz w:val="24"/>
          <w:szCs w:val="24"/>
          <w:lang w:val="de-DE"/>
        </w:rPr>
        <w:t>.7</w:t>
      </w:r>
      <w:r>
        <w:rPr>
          <w:rFonts w:hint="eastAsia" w:ascii="宋体" w:hAnsi="宋体" w:cs="新宋体"/>
          <w:sz w:val="24"/>
          <w:szCs w:val="24"/>
          <w:lang w:val="de-DE"/>
        </w:rPr>
        <w:t>、安全等级：CF级，可直接用于心脏手术。</w:t>
      </w:r>
    </w:p>
    <w:p w14:paraId="05D00A08">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lang w:val="de-DE"/>
        </w:rPr>
      </w:pPr>
      <w:r>
        <w:rPr>
          <w:rFonts w:hint="eastAsia" w:ascii="宋体" w:hAnsi="宋体" w:cs="新宋体"/>
          <w:sz w:val="24"/>
          <w:szCs w:val="24"/>
          <w:lang w:val="de-DE"/>
        </w:rPr>
        <w:t>3</w:t>
      </w:r>
      <w:r>
        <w:rPr>
          <w:rFonts w:ascii="宋体" w:hAnsi="宋体" w:cs="新宋体"/>
          <w:sz w:val="24"/>
          <w:szCs w:val="24"/>
          <w:lang w:val="de-DE"/>
        </w:rPr>
        <w:t>.8</w:t>
      </w:r>
      <w:r>
        <w:rPr>
          <w:rFonts w:hint="eastAsia" w:ascii="宋体" w:hAnsi="宋体" w:cs="新宋体"/>
          <w:sz w:val="24"/>
          <w:szCs w:val="24"/>
          <w:lang w:val="de-DE"/>
        </w:rPr>
        <w:t>、单踏板脚踏。</w:t>
      </w:r>
    </w:p>
    <w:p w14:paraId="140BEA0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.9</w:t>
      </w:r>
      <w:r>
        <w:rPr>
          <w:rFonts w:hint="eastAsia" w:ascii="宋体" w:hAnsi="宋体" w:cs="宋体"/>
          <w:kern w:val="0"/>
          <w:sz w:val="24"/>
          <w:szCs w:val="24"/>
        </w:rPr>
        <w:t>、配套同品牌纤维导光束</w:t>
      </w:r>
      <w:r>
        <w:rPr>
          <w:rFonts w:hint="eastAsia" w:ascii="宋体" w:hAnsi="宋体" w:cs="宋体"/>
          <w:kern w:val="0"/>
          <w:sz w:val="24"/>
          <w:szCs w:val="24"/>
          <w:lang w:val="en-US" w:eastAsia="zh-CN"/>
        </w:rPr>
        <w:t>5</w:t>
      </w:r>
      <w:r>
        <w:rPr>
          <w:rFonts w:hint="eastAsia" w:ascii="宋体" w:hAnsi="宋体" w:cs="宋体"/>
          <w:kern w:val="0"/>
          <w:sz w:val="24"/>
          <w:szCs w:val="24"/>
        </w:rPr>
        <w:t>根，</w:t>
      </w:r>
      <w:r>
        <w:rPr>
          <w:rFonts w:ascii="宋体" w:hAnsi="宋体" w:cs="宋体"/>
          <w:kern w:val="0"/>
          <w:sz w:val="24"/>
          <w:szCs w:val="24"/>
        </w:rPr>
        <w:t>直径</w:t>
      </w:r>
      <w:r>
        <w:rPr>
          <w:rFonts w:hint="eastAsia" w:ascii="宋体" w:hAnsi="宋体"/>
          <w:sz w:val="24"/>
          <w:szCs w:val="24"/>
          <w:lang w:val="de-DE"/>
        </w:rPr>
        <w:t>≥</w:t>
      </w:r>
      <w:r>
        <w:rPr>
          <w:rFonts w:ascii="宋体" w:hAnsi="宋体" w:cs="宋体"/>
          <w:kern w:val="0"/>
          <w:sz w:val="24"/>
          <w:szCs w:val="24"/>
        </w:rPr>
        <w:t>4.8 mm， 长度</w:t>
      </w:r>
      <w:r>
        <w:rPr>
          <w:rFonts w:hint="eastAsia" w:ascii="宋体" w:hAnsi="宋体"/>
          <w:sz w:val="24"/>
          <w:szCs w:val="24"/>
          <w:lang w:val="de-DE"/>
        </w:rPr>
        <w:t>≥</w:t>
      </w:r>
      <w:r>
        <w:rPr>
          <w:rFonts w:ascii="宋体" w:hAnsi="宋体" w:cs="宋体"/>
          <w:kern w:val="0"/>
          <w:sz w:val="24"/>
          <w:szCs w:val="24"/>
        </w:rPr>
        <w:t>300cm</w:t>
      </w:r>
      <w:r>
        <w:rPr>
          <w:rFonts w:hint="eastAsia" w:ascii="宋体" w:hAnsi="宋体" w:cs="宋体"/>
          <w:kern w:val="0"/>
          <w:sz w:val="24"/>
          <w:szCs w:val="24"/>
        </w:rPr>
        <w:t>，</w:t>
      </w:r>
      <w:r>
        <w:rPr>
          <w:rFonts w:ascii="宋体" w:hAnsi="宋体" w:cs="宋体"/>
          <w:kern w:val="0"/>
          <w:sz w:val="24"/>
          <w:szCs w:val="24"/>
        </w:rPr>
        <w:t>90° 导光束接口光学镜， 导光束走向与摄像头平行</w:t>
      </w:r>
      <w:r>
        <w:rPr>
          <w:rFonts w:hint="eastAsia" w:ascii="宋体" w:hAnsi="宋体" w:cs="宋体"/>
          <w:kern w:val="0"/>
          <w:sz w:val="24"/>
          <w:szCs w:val="24"/>
        </w:rPr>
        <w:t>，可高温高压消毒。</w:t>
      </w:r>
    </w:p>
    <w:p w14:paraId="5CE024DB">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cs="宋体"/>
          <w:kern w:val="0"/>
          <w:sz w:val="24"/>
          <w:szCs w:val="24"/>
        </w:rPr>
        <w:t>3.10、配套同品牌</w:t>
      </w:r>
      <w:r>
        <w:rPr>
          <w:rFonts w:ascii="宋体" w:hAnsi="宋体" w:cs="宋体"/>
          <w:kern w:val="0"/>
          <w:sz w:val="24"/>
          <w:szCs w:val="24"/>
        </w:rPr>
        <w:t>导光束转接头</w:t>
      </w:r>
      <w:r>
        <w:rPr>
          <w:rFonts w:hint="eastAsia" w:ascii="宋体" w:hAnsi="宋体" w:cs="宋体"/>
          <w:kern w:val="0"/>
          <w:sz w:val="24"/>
          <w:szCs w:val="24"/>
          <w:lang w:val="en-US" w:eastAsia="zh-CN"/>
        </w:rPr>
        <w:t>5</w:t>
      </w:r>
      <w:r>
        <w:rPr>
          <w:rFonts w:hint="eastAsia" w:ascii="宋体" w:hAnsi="宋体" w:cs="宋体"/>
          <w:kern w:val="0"/>
          <w:sz w:val="24"/>
          <w:szCs w:val="24"/>
        </w:rPr>
        <w:t>个</w:t>
      </w:r>
      <w:r>
        <w:rPr>
          <w:rFonts w:ascii="宋体" w:hAnsi="宋体" w:cs="宋体"/>
          <w:kern w:val="0"/>
          <w:sz w:val="24"/>
          <w:szCs w:val="24"/>
        </w:rPr>
        <w:t>，可旋转，90°转接，直径4.8mm</w:t>
      </w:r>
      <w:r>
        <w:rPr>
          <w:rFonts w:hint="eastAsia" w:ascii="宋体" w:hAnsi="宋体" w:cs="宋体"/>
          <w:kern w:val="0"/>
          <w:sz w:val="24"/>
          <w:szCs w:val="24"/>
        </w:rPr>
        <w:t>。</w:t>
      </w:r>
      <w:r>
        <w:rPr>
          <w:rFonts w:ascii="宋体" w:hAnsi="宋体" w:cs="宋体"/>
          <w:kern w:val="0"/>
          <w:sz w:val="24"/>
          <w:szCs w:val="24"/>
        </w:rPr>
        <w:t>用于连接标准内镜导光束接口，使导光束走向可以与摄像头平行。</w:t>
      </w:r>
    </w:p>
    <w:p w14:paraId="23AB25C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b/>
          <w:sz w:val="24"/>
          <w:szCs w:val="24"/>
          <w:lang w:val="de-DE"/>
        </w:rPr>
      </w:pPr>
      <w:r>
        <w:rPr>
          <w:rFonts w:hint="eastAsia" w:ascii="宋体" w:hAnsi="宋体" w:cs="新宋体"/>
          <w:b/>
          <w:sz w:val="24"/>
          <w:szCs w:val="24"/>
          <w:lang w:val="de-DE"/>
        </w:rPr>
        <w:t>4、</w:t>
      </w:r>
      <w:r>
        <w:rPr>
          <w:rFonts w:hint="eastAsia" w:ascii="宋体" w:hAnsi="宋体"/>
          <w:b/>
          <w:sz w:val="24"/>
          <w:szCs w:val="24"/>
        </w:rPr>
        <w:t>4</w:t>
      </w:r>
      <w:r>
        <w:rPr>
          <w:rFonts w:ascii="宋体" w:hAnsi="宋体"/>
          <w:b/>
          <w:sz w:val="24"/>
          <w:szCs w:val="24"/>
        </w:rPr>
        <w:t>K</w:t>
      </w:r>
      <w:r>
        <w:rPr>
          <w:rFonts w:hint="eastAsia" w:ascii="宋体" w:hAnsi="宋体"/>
          <w:b/>
          <w:sz w:val="24"/>
          <w:szCs w:val="24"/>
        </w:rPr>
        <w:t>3D超高清医用监视器</w:t>
      </w:r>
      <w:r>
        <w:rPr>
          <w:rFonts w:hint="eastAsia" w:ascii="宋体" w:hAnsi="宋体" w:cs="新宋体"/>
          <w:b/>
          <w:sz w:val="24"/>
          <w:szCs w:val="24"/>
          <w:lang w:val="de-DE"/>
        </w:rPr>
        <w:t>（数量：</w:t>
      </w:r>
      <w:r>
        <w:rPr>
          <w:rFonts w:hint="eastAsia" w:ascii="宋体" w:hAnsi="宋体" w:cs="新宋体"/>
          <w:b/>
          <w:sz w:val="24"/>
          <w:szCs w:val="24"/>
          <w:lang w:val="en-US" w:eastAsia="zh-CN"/>
        </w:rPr>
        <w:t>1</w:t>
      </w:r>
      <w:r>
        <w:rPr>
          <w:rFonts w:hint="eastAsia" w:ascii="宋体" w:hAnsi="宋体" w:cs="新宋体"/>
          <w:b/>
          <w:bCs/>
          <w:sz w:val="24"/>
          <w:szCs w:val="24"/>
        </w:rPr>
        <w:t>，与摄像主机同一品牌</w:t>
      </w:r>
      <w:r>
        <w:rPr>
          <w:rFonts w:hint="eastAsia" w:ascii="宋体" w:hAnsi="宋体" w:cs="新宋体"/>
          <w:b/>
          <w:sz w:val="24"/>
          <w:szCs w:val="24"/>
          <w:lang w:val="de-DE"/>
        </w:rPr>
        <w:t>）</w:t>
      </w:r>
    </w:p>
    <w:p w14:paraId="7ACC8F02">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sz w:val="24"/>
          <w:szCs w:val="24"/>
          <w:lang w:val="de-DE"/>
        </w:rPr>
      </w:pPr>
      <w:r>
        <w:rPr>
          <w:rFonts w:hint="eastAsia" w:ascii="宋体" w:hAnsi="宋体"/>
          <w:sz w:val="24"/>
          <w:szCs w:val="24"/>
          <w:lang w:val="de-DE"/>
        </w:rPr>
        <w:t>★4.</w:t>
      </w:r>
      <w:r>
        <w:rPr>
          <w:rFonts w:hint="eastAsia" w:ascii="宋体" w:hAnsi="宋体"/>
          <w:sz w:val="24"/>
          <w:szCs w:val="24"/>
        </w:rPr>
        <w:t>1、显示器尺寸：≥</w:t>
      </w:r>
      <w:r>
        <w:rPr>
          <w:rFonts w:ascii="宋体" w:hAnsi="宋体"/>
          <w:sz w:val="24"/>
          <w:szCs w:val="24"/>
        </w:rPr>
        <w:t>32</w:t>
      </w:r>
      <w:r>
        <w:rPr>
          <w:rFonts w:hint="eastAsia" w:ascii="宋体" w:hAnsi="宋体"/>
          <w:sz w:val="24"/>
          <w:szCs w:val="24"/>
        </w:rPr>
        <w:t>寸，分辨率</w:t>
      </w:r>
      <w:r>
        <w:rPr>
          <w:rFonts w:hint="eastAsia" w:ascii="宋体" w:hAnsi="宋体"/>
          <w:sz w:val="24"/>
          <w:szCs w:val="24"/>
          <w:lang w:val="de-DE"/>
        </w:rPr>
        <w:t>≥</w:t>
      </w:r>
      <w:r>
        <w:rPr>
          <w:rFonts w:ascii="宋体" w:hAnsi="宋体"/>
          <w:sz w:val="24"/>
          <w:szCs w:val="24"/>
          <w:lang w:val="de-DE"/>
        </w:rPr>
        <w:t>3840</w:t>
      </w:r>
      <w:r>
        <w:rPr>
          <w:rFonts w:hint="eastAsia" w:ascii="宋体" w:hAnsi="宋体"/>
          <w:sz w:val="24"/>
          <w:szCs w:val="24"/>
          <w:lang w:val="de-DE"/>
        </w:rPr>
        <w:t>x</w:t>
      </w:r>
      <w:r>
        <w:rPr>
          <w:rFonts w:ascii="宋体" w:hAnsi="宋体"/>
          <w:sz w:val="24"/>
          <w:szCs w:val="24"/>
          <w:lang w:val="de-DE"/>
        </w:rPr>
        <w:t>216</w:t>
      </w:r>
      <w:r>
        <w:rPr>
          <w:rFonts w:hint="eastAsia" w:ascii="宋体" w:hAnsi="宋体"/>
          <w:sz w:val="24"/>
          <w:szCs w:val="24"/>
          <w:lang w:val="de-DE"/>
        </w:rPr>
        <w:t>0。具备3D功能。</w:t>
      </w:r>
    </w:p>
    <w:p w14:paraId="0E359F24">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b/>
          <w:sz w:val="24"/>
          <w:szCs w:val="24"/>
          <w:lang w:val="de-DE"/>
        </w:rPr>
      </w:pPr>
      <w:r>
        <w:rPr>
          <w:rFonts w:hint="eastAsia" w:ascii="宋体" w:hAnsi="宋体"/>
          <w:sz w:val="24"/>
          <w:szCs w:val="24"/>
        </w:rPr>
        <w:t>4.</w:t>
      </w:r>
      <w:r>
        <w:rPr>
          <w:rFonts w:ascii="宋体" w:hAnsi="宋体"/>
          <w:sz w:val="24"/>
          <w:szCs w:val="24"/>
        </w:rPr>
        <w:t>2</w:t>
      </w:r>
      <w:r>
        <w:rPr>
          <w:rFonts w:hint="eastAsia" w:ascii="宋体" w:hAnsi="宋体"/>
          <w:sz w:val="24"/>
          <w:szCs w:val="24"/>
        </w:rPr>
        <w:t>、1</w:t>
      </w:r>
      <w:r>
        <w:rPr>
          <w:rFonts w:ascii="宋体" w:hAnsi="宋体"/>
          <w:sz w:val="24"/>
          <w:szCs w:val="24"/>
        </w:rPr>
        <w:t>6</w:t>
      </w:r>
      <w:r>
        <w:rPr>
          <w:rFonts w:hint="eastAsia" w:ascii="宋体" w:hAnsi="宋体"/>
          <w:sz w:val="24"/>
          <w:szCs w:val="24"/>
        </w:rPr>
        <w:t>:9模式，抗电刀干扰。</w:t>
      </w:r>
    </w:p>
    <w:p w14:paraId="627E4A1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ascii="宋体" w:hAnsi="宋体" w:cs="新宋体"/>
          <w:b/>
          <w:bCs/>
          <w:sz w:val="24"/>
          <w:szCs w:val="24"/>
        </w:rPr>
        <w:t>5</w:t>
      </w:r>
      <w:r>
        <w:rPr>
          <w:rFonts w:hint="eastAsia" w:ascii="宋体" w:hAnsi="宋体" w:cs="新宋体"/>
          <w:b/>
          <w:bCs/>
          <w:sz w:val="24"/>
          <w:szCs w:val="24"/>
        </w:rPr>
        <w:t>、全自动气腹机（数量：</w:t>
      </w:r>
      <w:r>
        <w:rPr>
          <w:rFonts w:hint="eastAsia" w:ascii="宋体" w:hAnsi="宋体" w:cs="新宋体"/>
          <w:b/>
          <w:bCs/>
          <w:sz w:val="24"/>
          <w:szCs w:val="24"/>
          <w:lang w:val="en-US" w:eastAsia="zh-CN"/>
        </w:rPr>
        <w:t>1</w:t>
      </w:r>
      <w:r>
        <w:rPr>
          <w:rFonts w:hint="eastAsia" w:ascii="宋体" w:hAnsi="宋体" w:cs="新宋体"/>
          <w:b/>
          <w:bCs/>
          <w:sz w:val="24"/>
          <w:szCs w:val="24"/>
        </w:rPr>
        <w:t>，与摄像主机同一品牌）</w:t>
      </w:r>
    </w:p>
    <w:p w14:paraId="1577F8E7">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宋体"/>
          <w:sz w:val="24"/>
          <w:szCs w:val="24"/>
        </w:rPr>
      </w:pPr>
      <w:r>
        <w:rPr>
          <w:rFonts w:hint="eastAsia" w:ascii="宋体" w:hAnsi="宋体" w:cs="新宋体"/>
          <w:sz w:val="24"/>
          <w:szCs w:val="24"/>
        </w:rPr>
        <w:t>5.1、灌流速度</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0L/min。</w:t>
      </w:r>
    </w:p>
    <w:p w14:paraId="351E9963">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cs="宋体"/>
          <w:sz w:val="24"/>
          <w:szCs w:val="24"/>
        </w:rPr>
        <w:t>5.2具有高流量/低流量两种灌流模式。</w:t>
      </w:r>
    </w:p>
    <w:p w14:paraId="1E1590EE">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bCs/>
          <w:sz w:val="24"/>
          <w:szCs w:val="24"/>
        </w:rPr>
      </w:pPr>
      <w:r>
        <w:rPr>
          <w:rFonts w:hint="eastAsia" w:ascii="宋体" w:hAnsi="宋体" w:cs="新宋体"/>
          <w:sz w:val="24"/>
          <w:szCs w:val="24"/>
        </w:rPr>
        <w:t>5.3、</w:t>
      </w:r>
      <w:r>
        <w:rPr>
          <w:rFonts w:hint="eastAsia" w:ascii="宋体" w:hAnsi="宋体"/>
          <w:bCs/>
          <w:sz w:val="24"/>
          <w:szCs w:val="24"/>
        </w:rPr>
        <w:t>高速灌流模式：适用于成人，压力调节范围:1-30mmhg;流速调节范围：1-50L/min 。</w:t>
      </w:r>
    </w:p>
    <w:p w14:paraId="445AF69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sz w:val="24"/>
          <w:szCs w:val="24"/>
          <w:lang w:val="de-DE"/>
        </w:rPr>
        <w:t>★</w:t>
      </w:r>
      <w:r>
        <w:rPr>
          <w:rFonts w:hint="eastAsia" w:ascii="宋体" w:hAnsi="宋体" w:cs="新宋体"/>
          <w:sz w:val="24"/>
          <w:szCs w:val="24"/>
        </w:rPr>
        <w:t>5.4、</w:t>
      </w:r>
      <w:r>
        <w:rPr>
          <w:rFonts w:hint="eastAsia" w:ascii="宋体" w:hAnsi="宋体" w:cs="新宋体"/>
          <w:color w:val="000000" w:themeColor="text1"/>
          <w:sz w:val="24"/>
          <w:szCs w:val="24"/>
          <w14:textFill>
            <w14:solidFill>
              <w14:schemeClr w14:val="tx1"/>
            </w14:solidFill>
          </w14:textFill>
        </w:rPr>
        <w:t>低流量模式</w:t>
      </w:r>
      <w:r>
        <w:rPr>
          <w:rFonts w:hint="eastAsia" w:ascii="宋体" w:hAnsi="宋体"/>
          <w:color w:val="000000" w:themeColor="text1"/>
          <w:sz w:val="24"/>
          <w:szCs w:val="24"/>
          <w14:textFill>
            <w14:solidFill>
              <w14:schemeClr w14:val="tx1"/>
            </w14:solidFill>
          </w14:textFill>
        </w:rPr>
        <w:t>（小儿模式）：</w:t>
      </w:r>
      <w:r>
        <w:rPr>
          <w:rFonts w:hint="eastAsia" w:ascii="宋体" w:hAnsi="宋体"/>
          <w:b w:val="0"/>
          <w:bCs/>
          <w:color w:val="000000" w:themeColor="text1"/>
          <w:sz w:val="24"/>
          <w:szCs w:val="24"/>
          <w14:textFill>
            <w14:solidFill>
              <w14:schemeClr w14:val="tx1"/>
            </w14:solidFill>
          </w14:textFill>
        </w:rPr>
        <w:t>适用于儿童，压力调节范围：</w:t>
      </w:r>
      <w:r>
        <w:rPr>
          <w:rFonts w:hint="eastAsia" w:ascii="宋体" w:hAnsi="宋体"/>
          <w:b w:val="0"/>
          <w:bCs/>
          <w:color w:val="000000" w:themeColor="text1"/>
          <w:sz w:val="24"/>
          <w:szCs w:val="24"/>
          <w:lang w:val="en-US" w:eastAsia="zh-CN"/>
          <w14:textFill>
            <w14:solidFill>
              <w14:schemeClr w14:val="tx1"/>
            </w14:solidFill>
          </w14:textFill>
        </w:rPr>
        <w:t>2</w:t>
      </w:r>
      <w:r>
        <w:rPr>
          <w:rFonts w:hint="eastAsia" w:ascii="宋体" w:hAnsi="宋体"/>
          <w:b w:val="0"/>
          <w:bCs/>
          <w:color w:val="000000" w:themeColor="text1"/>
          <w:sz w:val="24"/>
          <w:szCs w:val="24"/>
          <w14:textFill>
            <w14:solidFill>
              <w14:schemeClr w14:val="tx1"/>
            </w14:solidFill>
          </w14:textFill>
        </w:rPr>
        <w:t>-1</w:t>
      </w:r>
      <w:r>
        <w:rPr>
          <w:rFonts w:hint="eastAsia" w:ascii="宋体" w:hAnsi="宋体"/>
          <w:b w:val="0"/>
          <w:bCs/>
          <w:color w:val="000000" w:themeColor="text1"/>
          <w:sz w:val="24"/>
          <w:szCs w:val="24"/>
          <w:lang w:val="en-US" w:eastAsia="zh-CN"/>
          <w14:textFill>
            <w14:solidFill>
              <w14:schemeClr w14:val="tx1"/>
            </w14:solidFill>
          </w14:textFill>
        </w:rPr>
        <w:t>3</w:t>
      </w:r>
      <w:r>
        <w:rPr>
          <w:rFonts w:hint="eastAsia" w:ascii="宋体" w:hAnsi="宋体"/>
          <w:b w:val="0"/>
          <w:bCs/>
          <w:color w:val="000000" w:themeColor="text1"/>
          <w:sz w:val="24"/>
          <w:szCs w:val="24"/>
          <w14:textFill>
            <w14:solidFill>
              <w14:schemeClr w14:val="tx1"/>
            </w14:solidFill>
          </w14:textFill>
        </w:rPr>
        <w:t>mmHg；流速调节范围： 0.</w:t>
      </w:r>
      <w:r>
        <w:rPr>
          <w:rFonts w:hint="eastAsia" w:ascii="宋体" w:hAnsi="宋体"/>
          <w:b w:val="0"/>
          <w:bCs/>
          <w:color w:val="000000" w:themeColor="text1"/>
          <w:sz w:val="24"/>
          <w:szCs w:val="24"/>
          <w:lang w:val="en-US" w:eastAsia="zh-CN"/>
          <w14:textFill>
            <w14:solidFill>
              <w14:schemeClr w14:val="tx1"/>
            </w14:solidFill>
          </w14:textFill>
        </w:rPr>
        <w:t>2</w:t>
      </w:r>
      <w:r>
        <w:rPr>
          <w:rFonts w:hint="eastAsia" w:ascii="宋体" w:hAnsi="宋体"/>
          <w:b w:val="0"/>
          <w:bCs/>
          <w:color w:val="000000" w:themeColor="text1"/>
          <w:sz w:val="24"/>
          <w:szCs w:val="24"/>
          <w14:textFill>
            <w14:solidFill>
              <w14:schemeClr w14:val="tx1"/>
            </w14:solidFill>
          </w14:textFill>
        </w:rPr>
        <w:t>-1</w:t>
      </w:r>
      <w:r>
        <w:rPr>
          <w:rFonts w:hint="eastAsia" w:ascii="宋体" w:hAnsi="宋体"/>
          <w:b w:val="0"/>
          <w:bCs/>
          <w:color w:val="000000" w:themeColor="text1"/>
          <w:sz w:val="24"/>
          <w:szCs w:val="24"/>
          <w:lang w:val="en-US" w:eastAsia="zh-CN"/>
          <w14:textFill>
            <w14:solidFill>
              <w14:schemeClr w14:val="tx1"/>
            </w14:solidFill>
          </w14:textFill>
        </w:rPr>
        <w:t>3</w:t>
      </w:r>
      <w:r>
        <w:rPr>
          <w:rFonts w:hint="eastAsia" w:ascii="宋体" w:hAnsi="宋体"/>
          <w:b w:val="0"/>
          <w:bCs/>
          <w:color w:val="000000" w:themeColor="text1"/>
          <w:sz w:val="24"/>
          <w:szCs w:val="24"/>
          <w14:textFill>
            <w14:solidFill>
              <w14:schemeClr w14:val="tx1"/>
            </w14:solidFill>
          </w14:textFill>
        </w:rPr>
        <w:t xml:space="preserve"> L/min</w:t>
      </w:r>
      <w:r>
        <w:rPr>
          <w:rFonts w:hint="eastAsia" w:ascii="宋体" w:hAnsi="宋体"/>
          <w:b w:val="0"/>
          <w:bCs/>
          <w:color w:val="000000" w:themeColor="text1"/>
          <w:sz w:val="24"/>
          <w:szCs w:val="24"/>
          <w:lang w:eastAsia="zh-CN"/>
          <w14:textFill>
            <w14:solidFill>
              <w14:schemeClr w14:val="tx1"/>
            </w14:solidFill>
          </w14:textFill>
        </w:rPr>
        <w:t>，最小</w:t>
      </w:r>
      <w:r>
        <w:rPr>
          <w:rFonts w:hint="eastAsia" w:ascii="宋体" w:hAnsi="宋体"/>
          <w:b w:val="0"/>
          <w:bCs/>
          <w:color w:val="000000" w:themeColor="text1"/>
          <w:sz w:val="24"/>
          <w:szCs w:val="24"/>
          <w14:textFill>
            <w14:solidFill>
              <w14:schemeClr w14:val="tx1"/>
            </w14:solidFill>
          </w14:textFill>
        </w:rPr>
        <w:t>调节精度为0.1 L/min</w:t>
      </w:r>
      <w:r>
        <w:rPr>
          <w:rFonts w:hint="eastAsia" w:ascii="宋体" w:hAnsi="宋体"/>
          <w:b w:val="0"/>
          <w:bCs/>
          <w:color w:val="000000" w:themeColor="text1"/>
          <w:sz w:val="24"/>
          <w:szCs w:val="24"/>
          <w:lang w:eastAsia="zh-CN"/>
          <w14:textFill>
            <w14:solidFill>
              <w14:schemeClr w14:val="tx1"/>
            </w14:solidFill>
          </w14:textFill>
        </w:rPr>
        <w:t>。</w:t>
      </w:r>
    </w:p>
    <w:p w14:paraId="675D8616">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sz w:val="24"/>
          <w:szCs w:val="24"/>
        </w:rPr>
      </w:pPr>
      <w:r>
        <w:rPr>
          <w:rFonts w:hint="eastAsia" w:ascii="宋体" w:hAnsi="宋体"/>
          <w:sz w:val="24"/>
          <w:szCs w:val="24"/>
        </w:rPr>
        <w:t>5.5、</w:t>
      </w:r>
      <w:r>
        <w:rPr>
          <w:rFonts w:ascii="宋体" w:hAnsi="宋体"/>
          <w:sz w:val="24"/>
          <w:szCs w:val="24"/>
        </w:rPr>
        <w:t>可实现直接通过摄像头控制气腹机操作界面</w:t>
      </w:r>
      <w:r>
        <w:rPr>
          <w:rFonts w:hint="eastAsia" w:ascii="宋体" w:hAnsi="宋体"/>
          <w:sz w:val="24"/>
          <w:szCs w:val="24"/>
        </w:rPr>
        <w:t>。</w:t>
      </w:r>
    </w:p>
    <w:p w14:paraId="1329C44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cs="新宋体"/>
          <w:sz w:val="24"/>
          <w:szCs w:val="24"/>
        </w:rPr>
        <w:t>5.6、</w:t>
      </w:r>
      <w:r>
        <w:rPr>
          <w:rFonts w:ascii="宋体" w:hAnsi="宋体" w:cs="新宋体"/>
          <w:sz w:val="24"/>
          <w:szCs w:val="24"/>
        </w:rPr>
        <w:t>集成安全系统，可快速检测压力过高情况</w:t>
      </w:r>
      <w:r>
        <w:rPr>
          <w:rFonts w:hint="eastAsia" w:ascii="宋体" w:hAnsi="宋体" w:cs="新宋体"/>
          <w:sz w:val="24"/>
          <w:szCs w:val="24"/>
        </w:rPr>
        <w:t>。</w:t>
      </w:r>
      <w:r>
        <w:rPr>
          <w:rFonts w:ascii="宋体" w:hAnsi="宋体" w:cs="新宋体"/>
          <w:sz w:val="24"/>
          <w:szCs w:val="24"/>
        </w:rPr>
        <w:t>一旦出现压力过高的情况，可以在第一时间发出视觉和声响警报，并在无需用户操作的情况下自动释放过压气体。</w:t>
      </w:r>
    </w:p>
    <w:p w14:paraId="1268E53A">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cs="新宋体"/>
          <w:sz w:val="24"/>
          <w:szCs w:val="24"/>
        </w:rPr>
        <w:t>5.7、</w:t>
      </w:r>
      <w:r>
        <w:rPr>
          <w:rFonts w:ascii="宋体" w:hAnsi="宋体" w:cs="新宋体"/>
          <w:sz w:val="24"/>
          <w:szCs w:val="24"/>
        </w:rPr>
        <w:t>≥7</w:t>
      </w:r>
      <w:r>
        <w:rPr>
          <w:rFonts w:hint="eastAsia" w:ascii="宋体" w:hAnsi="宋体" w:cs="新宋体"/>
          <w:sz w:val="24"/>
          <w:szCs w:val="24"/>
        </w:rPr>
        <w:t>寸</w:t>
      </w:r>
      <w:r>
        <w:rPr>
          <w:rFonts w:ascii="宋体" w:hAnsi="宋体" w:cs="新宋体"/>
          <w:sz w:val="24"/>
          <w:szCs w:val="24"/>
        </w:rPr>
        <w:t>触摸屏，在整个气腹</w:t>
      </w:r>
      <w:r>
        <w:rPr>
          <w:rFonts w:hint="eastAsia" w:ascii="宋体" w:hAnsi="宋体" w:eastAsia="宋体" w:cs="新宋体"/>
          <w:sz w:val="24"/>
          <w:szCs w:val="24"/>
          <w:lang w:eastAsia="zh-CN"/>
        </w:rPr>
        <w:t>过</w:t>
      </w:r>
      <w:r>
        <w:rPr>
          <w:rFonts w:ascii="宋体" w:hAnsi="宋体" w:cs="新宋体"/>
          <w:sz w:val="24"/>
          <w:szCs w:val="24"/>
        </w:rPr>
        <w:t>程中显示准确的监测数据，可随时通过触摸屏准确调节设定值</w:t>
      </w:r>
      <w:r>
        <w:rPr>
          <w:rFonts w:hint="eastAsia" w:ascii="宋体" w:hAnsi="宋体" w:cs="新宋体"/>
          <w:sz w:val="24"/>
          <w:szCs w:val="24"/>
        </w:rPr>
        <w:t>。</w:t>
      </w:r>
    </w:p>
    <w:p w14:paraId="381637C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sz w:val="24"/>
          <w:szCs w:val="24"/>
        </w:rPr>
      </w:pPr>
      <w:r>
        <w:rPr>
          <w:rFonts w:hint="eastAsia" w:ascii="宋体" w:hAnsi="宋体"/>
          <w:sz w:val="24"/>
          <w:szCs w:val="24"/>
          <w:lang w:val="de-DE"/>
        </w:rPr>
        <w:t>★</w:t>
      </w:r>
      <w:r>
        <w:rPr>
          <w:rFonts w:hint="eastAsia" w:ascii="宋体" w:hAnsi="宋体" w:cs="新宋体"/>
          <w:sz w:val="24"/>
          <w:szCs w:val="24"/>
        </w:rPr>
        <w:t>5.8、</w:t>
      </w:r>
      <w:r>
        <w:rPr>
          <w:rFonts w:hint="eastAsia" w:ascii="宋体" w:hAnsi="宋体"/>
          <w:sz w:val="24"/>
          <w:szCs w:val="24"/>
        </w:rPr>
        <w:t>具备加热功能，</w:t>
      </w:r>
      <w:r>
        <w:rPr>
          <w:rFonts w:ascii="宋体" w:hAnsi="宋体"/>
          <w:sz w:val="24"/>
          <w:szCs w:val="24"/>
        </w:rPr>
        <w:t>为患者增加手术舒适度</w:t>
      </w:r>
      <w:r>
        <w:rPr>
          <w:rFonts w:hint="eastAsia" w:ascii="宋体" w:hAnsi="宋体"/>
          <w:sz w:val="24"/>
          <w:szCs w:val="24"/>
        </w:rPr>
        <w:t>，并可减少</w:t>
      </w:r>
      <w:r>
        <w:rPr>
          <w:rFonts w:hint="eastAsia" w:ascii="宋体" w:hAnsi="宋体" w:eastAsia="宋体"/>
          <w:sz w:val="24"/>
          <w:szCs w:val="24"/>
          <w:lang w:eastAsia="zh-CN"/>
        </w:rPr>
        <w:t>腹腔镜</w:t>
      </w:r>
      <w:r>
        <w:rPr>
          <w:rFonts w:hint="eastAsia" w:ascii="宋体" w:hAnsi="宋体"/>
          <w:sz w:val="24"/>
          <w:szCs w:val="24"/>
        </w:rPr>
        <w:t>起雾。</w:t>
      </w:r>
    </w:p>
    <w:p w14:paraId="21366C0E">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cs="新宋体"/>
          <w:b/>
          <w:sz w:val="24"/>
          <w:szCs w:val="24"/>
        </w:rPr>
      </w:pPr>
      <w:r>
        <w:rPr>
          <w:rFonts w:ascii="宋体" w:hAnsi="宋体" w:cs="新宋体"/>
          <w:b/>
          <w:sz w:val="24"/>
          <w:szCs w:val="24"/>
        </w:rPr>
        <w:t>6</w:t>
      </w:r>
      <w:r>
        <w:rPr>
          <w:rFonts w:hint="eastAsia" w:ascii="宋体" w:hAnsi="宋体" w:cs="新宋体"/>
          <w:b/>
          <w:sz w:val="24"/>
          <w:szCs w:val="24"/>
        </w:rPr>
        <w:t>、荧光腹腔镜</w:t>
      </w:r>
      <w:r>
        <w:rPr>
          <w:rFonts w:hint="eastAsia" w:ascii="宋体" w:hAnsi="宋体" w:cs="新宋体"/>
          <w:b/>
          <w:sz w:val="24"/>
          <w:szCs w:val="24"/>
          <w:lang w:val="en-US" w:eastAsia="zh-CN"/>
        </w:rPr>
        <w:t>镜头</w:t>
      </w:r>
      <w:r>
        <w:rPr>
          <w:rFonts w:hint="eastAsia" w:ascii="宋体" w:hAnsi="宋体" w:cs="新宋体"/>
          <w:b/>
          <w:sz w:val="24"/>
          <w:szCs w:val="24"/>
        </w:rPr>
        <w:t>（数量：</w:t>
      </w:r>
      <w:r>
        <w:rPr>
          <w:rFonts w:hint="eastAsia" w:ascii="宋体" w:hAnsi="宋体" w:cs="新宋体"/>
          <w:b/>
          <w:sz w:val="24"/>
          <w:szCs w:val="24"/>
          <w:lang w:val="en-US" w:eastAsia="zh-CN"/>
        </w:rPr>
        <w:t>2</w:t>
      </w:r>
      <w:r>
        <w:rPr>
          <w:rFonts w:hint="eastAsia" w:ascii="宋体" w:hAnsi="宋体" w:cs="新宋体"/>
          <w:b/>
          <w:bCs/>
          <w:sz w:val="24"/>
          <w:szCs w:val="24"/>
        </w:rPr>
        <w:t>，与摄像主机同一品牌</w:t>
      </w:r>
      <w:r>
        <w:rPr>
          <w:rFonts w:hint="eastAsia" w:ascii="宋体" w:hAnsi="宋体" w:cs="新宋体"/>
          <w:b/>
          <w:sz w:val="24"/>
          <w:szCs w:val="24"/>
        </w:rPr>
        <w:t>）</w:t>
      </w:r>
    </w:p>
    <w:p w14:paraId="46305580">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sz w:val="24"/>
          <w:szCs w:val="24"/>
          <w:lang w:val="de-DE"/>
        </w:rPr>
        <w:t>★</w:t>
      </w:r>
      <w:r>
        <w:rPr>
          <w:rFonts w:hint="eastAsia" w:ascii="宋体" w:hAnsi="宋体" w:cs="新宋体"/>
          <w:sz w:val="24"/>
          <w:szCs w:val="24"/>
        </w:rPr>
        <w:t>6</w:t>
      </w:r>
      <w:r>
        <w:rPr>
          <w:rFonts w:ascii="宋体" w:hAnsi="宋体" w:cs="新宋体"/>
          <w:sz w:val="24"/>
          <w:szCs w:val="24"/>
        </w:rPr>
        <w:t>.1</w:t>
      </w:r>
      <w:r>
        <w:rPr>
          <w:rFonts w:hint="eastAsia" w:ascii="宋体" w:hAnsi="宋体" w:cs="新宋体"/>
          <w:sz w:val="24"/>
          <w:szCs w:val="24"/>
        </w:rPr>
        <w:t>、采用柱状镜体技术。</w:t>
      </w:r>
    </w:p>
    <w:p w14:paraId="4F91F5E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cs="新宋体"/>
          <w:sz w:val="24"/>
          <w:szCs w:val="24"/>
        </w:rPr>
        <w:t>6</w:t>
      </w:r>
      <w:r>
        <w:rPr>
          <w:rFonts w:ascii="宋体" w:hAnsi="宋体" w:cs="新宋体"/>
          <w:sz w:val="24"/>
          <w:szCs w:val="24"/>
        </w:rPr>
        <w:t>.2</w:t>
      </w:r>
      <w:r>
        <w:rPr>
          <w:rFonts w:hint="eastAsia" w:ascii="宋体" w:hAnsi="宋体" w:cs="新宋体"/>
          <w:sz w:val="24"/>
          <w:szCs w:val="24"/>
        </w:rPr>
        <w:t>、视向角：3</w:t>
      </w:r>
      <w:r>
        <w:rPr>
          <w:rFonts w:ascii="宋体" w:hAnsi="宋体" w:cs="新宋体"/>
          <w:sz w:val="24"/>
          <w:szCs w:val="24"/>
        </w:rPr>
        <w:t>0</w:t>
      </w:r>
      <w:r>
        <w:rPr>
          <w:rFonts w:hint="eastAsia" w:ascii="宋体" w:hAnsi="宋体" w:cs="新宋体"/>
          <w:sz w:val="24"/>
          <w:szCs w:val="24"/>
        </w:rPr>
        <w:t>°，直径：10mm，集成光纤传输。</w:t>
      </w:r>
    </w:p>
    <w:p w14:paraId="5F06249E">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sz w:val="24"/>
          <w:szCs w:val="24"/>
          <w:lang w:val="de-DE"/>
        </w:rPr>
        <w:t>★</w:t>
      </w:r>
      <w:r>
        <w:rPr>
          <w:rFonts w:hint="eastAsia" w:ascii="宋体" w:hAnsi="宋体" w:cs="新宋体"/>
          <w:sz w:val="24"/>
          <w:szCs w:val="24"/>
        </w:rPr>
        <w:t>6</w:t>
      </w:r>
      <w:r>
        <w:rPr>
          <w:rFonts w:ascii="宋体" w:hAnsi="宋体" w:cs="新宋体"/>
          <w:sz w:val="24"/>
          <w:szCs w:val="24"/>
        </w:rPr>
        <w:t>.3</w:t>
      </w:r>
      <w:r>
        <w:rPr>
          <w:rFonts w:hint="eastAsia" w:ascii="宋体" w:hAnsi="宋体" w:cs="新宋体"/>
          <w:sz w:val="24"/>
          <w:szCs w:val="24"/>
        </w:rPr>
        <w:t>、镜体长度≤</w:t>
      </w:r>
      <w:r>
        <w:rPr>
          <w:rFonts w:ascii="宋体" w:hAnsi="宋体" w:cs="新宋体"/>
          <w:sz w:val="24"/>
          <w:szCs w:val="24"/>
        </w:rPr>
        <w:t>3</w:t>
      </w:r>
      <w:r>
        <w:rPr>
          <w:rFonts w:hint="eastAsia" w:ascii="宋体" w:hAnsi="宋体" w:eastAsia="宋体" w:cs="新宋体"/>
          <w:sz w:val="24"/>
          <w:szCs w:val="24"/>
          <w:lang w:val="en-US" w:eastAsia="zh-CN"/>
        </w:rPr>
        <w:t>1</w:t>
      </w:r>
      <w:r>
        <w:rPr>
          <w:rFonts w:hint="eastAsia" w:ascii="宋体" w:hAnsi="宋体" w:cs="新宋体"/>
          <w:sz w:val="24"/>
          <w:szCs w:val="24"/>
        </w:rPr>
        <w:t>cm，</w:t>
      </w:r>
      <w:r>
        <w:rPr>
          <w:rFonts w:hint="eastAsia" w:ascii="宋体" w:hAnsi="宋体" w:eastAsia="宋体"/>
          <w:sz w:val="24"/>
          <w:szCs w:val="24"/>
          <w:lang w:val="de-DE"/>
        </w:rPr>
        <w:t>荧光光学镜分辨率≥9</w:t>
      </w:r>
      <w:r>
        <w:rPr>
          <w:rFonts w:ascii="宋体" w:hAnsi="宋体" w:eastAsia="宋体"/>
          <w:sz w:val="24"/>
          <w:szCs w:val="24"/>
          <w:lang w:val="de-DE"/>
        </w:rPr>
        <w:t>.3</w:t>
      </w:r>
      <w:r>
        <w:rPr>
          <w:rFonts w:hint="eastAsia" w:ascii="宋体" w:hAnsi="宋体" w:eastAsia="宋体"/>
          <w:sz w:val="24"/>
          <w:szCs w:val="24"/>
          <w:lang w:val="en-US" w:eastAsia="zh-CN"/>
        </w:rPr>
        <w:t>0</w:t>
      </w:r>
      <w:r>
        <w:rPr>
          <w:rFonts w:hint="eastAsia" w:ascii="宋体" w:hAnsi="宋体" w:eastAsia="宋体"/>
          <w:sz w:val="24"/>
          <w:szCs w:val="24"/>
          <w:lang w:val="de-DE"/>
        </w:rPr>
        <w:t>lp/</w:t>
      </w:r>
      <w:r>
        <w:rPr>
          <w:rFonts w:ascii="宋体" w:hAnsi="宋体" w:eastAsia="宋体"/>
          <w:sz w:val="24"/>
          <w:szCs w:val="24"/>
          <w:lang w:val="de-DE"/>
        </w:rPr>
        <w:t>mm</w:t>
      </w:r>
      <w:r>
        <w:rPr>
          <w:rFonts w:hint="eastAsia" w:ascii="宋体" w:hAnsi="宋体" w:cs="新宋体"/>
          <w:sz w:val="24"/>
          <w:szCs w:val="24"/>
        </w:rPr>
        <w:t>。</w:t>
      </w:r>
    </w:p>
    <w:p w14:paraId="799BF4B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cs="新宋体"/>
          <w:sz w:val="24"/>
          <w:szCs w:val="24"/>
        </w:rPr>
        <w:t>6.4、可高温高压消毒。</w:t>
      </w:r>
    </w:p>
    <w:p w14:paraId="48560C2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cs="新宋体"/>
          <w:sz w:val="24"/>
          <w:szCs w:val="24"/>
        </w:rPr>
        <w:t>6</w:t>
      </w:r>
      <w:r>
        <w:rPr>
          <w:rFonts w:ascii="宋体" w:hAnsi="宋体" w:cs="新宋体"/>
          <w:sz w:val="24"/>
          <w:szCs w:val="24"/>
        </w:rPr>
        <w:t>.5</w:t>
      </w:r>
      <w:r>
        <w:rPr>
          <w:rFonts w:hint="eastAsia" w:ascii="宋体" w:hAnsi="宋体" w:cs="新宋体"/>
          <w:sz w:val="24"/>
          <w:szCs w:val="24"/>
        </w:rPr>
        <w:t>、有效景深3mm</w:t>
      </w:r>
      <w:r>
        <w:rPr>
          <w:rFonts w:ascii="宋体" w:hAnsi="宋体" w:cs="新宋体"/>
          <w:sz w:val="24"/>
          <w:szCs w:val="24"/>
        </w:rPr>
        <w:t>-150</w:t>
      </w:r>
      <w:r>
        <w:rPr>
          <w:rFonts w:hint="eastAsia" w:ascii="宋体" w:hAnsi="宋体" w:cs="新宋体"/>
          <w:sz w:val="24"/>
          <w:szCs w:val="24"/>
        </w:rPr>
        <w:t>mm。</w:t>
      </w:r>
    </w:p>
    <w:p w14:paraId="754926E1">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_5b8b_4f53"/>
          <w:b/>
          <w:color w:val="000000"/>
          <w:kern w:val="0"/>
          <w:sz w:val="24"/>
          <w:szCs w:val="24"/>
        </w:rPr>
      </w:pPr>
      <w:r>
        <w:rPr>
          <w:rFonts w:ascii="宋体" w:hAnsi="宋体" w:cs="_5b8b_4f53"/>
          <w:b/>
          <w:color w:val="000000"/>
          <w:kern w:val="0"/>
          <w:sz w:val="24"/>
          <w:szCs w:val="24"/>
        </w:rPr>
        <w:t>7</w:t>
      </w:r>
      <w:r>
        <w:rPr>
          <w:rFonts w:hint="eastAsia" w:ascii="宋体" w:hAnsi="宋体" w:cs="_5b8b_4f53"/>
          <w:b/>
          <w:color w:val="000000"/>
          <w:kern w:val="0"/>
          <w:sz w:val="24"/>
          <w:szCs w:val="24"/>
        </w:rPr>
        <w:t>、专用台车（数量：</w:t>
      </w:r>
      <w:r>
        <w:rPr>
          <w:rFonts w:hint="eastAsia" w:ascii="宋体" w:hAnsi="宋体" w:cs="_5b8b_4f53"/>
          <w:b/>
          <w:color w:val="000000"/>
          <w:kern w:val="0"/>
          <w:sz w:val="24"/>
          <w:szCs w:val="24"/>
          <w:lang w:val="en-US" w:eastAsia="zh-CN"/>
        </w:rPr>
        <w:t>1</w:t>
      </w:r>
      <w:r>
        <w:rPr>
          <w:rFonts w:hint="eastAsia" w:ascii="宋体" w:hAnsi="宋体" w:cs="_5b8b_4f53"/>
          <w:b/>
          <w:color w:val="000000"/>
          <w:kern w:val="0"/>
          <w:sz w:val="24"/>
          <w:szCs w:val="24"/>
        </w:rPr>
        <w:t>）</w:t>
      </w:r>
    </w:p>
    <w:p w14:paraId="3BE7BF33">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cs="新宋体"/>
          <w:kern w:val="1"/>
          <w:sz w:val="24"/>
          <w:szCs w:val="24"/>
        </w:rPr>
      </w:pPr>
      <w:r>
        <w:rPr>
          <w:rFonts w:ascii="宋体" w:hAnsi="宋体" w:cs="新宋体"/>
          <w:kern w:val="1"/>
          <w:sz w:val="24"/>
          <w:szCs w:val="24"/>
        </w:rPr>
        <w:t>7.1</w:t>
      </w:r>
      <w:r>
        <w:rPr>
          <w:rFonts w:hint="eastAsia" w:ascii="宋体" w:hAnsi="宋体" w:cs="新宋体"/>
          <w:kern w:val="1"/>
          <w:sz w:val="24"/>
          <w:szCs w:val="24"/>
        </w:rPr>
        <w:t>、专用台车一辆，自带电源接口。</w:t>
      </w:r>
    </w:p>
    <w:p w14:paraId="22F7CFD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cs="新宋体"/>
          <w:b/>
          <w:sz w:val="24"/>
          <w:szCs w:val="24"/>
        </w:rPr>
      </w:pPr>
      <w:r>
        <w:rPr>
          <w:rFonts w:hint="eastAsia" w:ascii="宋体" w:hAnsi="宋体" w:cs="新宋体"/>
          <w:b/>
          <w:sz w:val="24"/>
          <w:szCs w:val="24"/>
          <w:lang w:val="en-US" w:eastAsia="zh-CN"/>
        </w:rPr>
        <w:t>8</w:t>
      </w:r>
      <w:r>
        <w:rPr>
          <w:rFonts w:hint="eastAsia" w:ascii="宋体" w:hAnsi="宋体" w:cs="新宋体"/>
          <w:b/>
          <w:sz w:val="24"/>
          <w:szCs w:val="24"/>
        </w:rPr>
        <w:t>、腹腔镜</w:t>
      </w:r>
      <w:r>
        <w:rPr>
          <w:rFonts w:hint="eastAsia" w:ascii="宋体" w:hAnsi="宋体" w:cs="新宋体"/>
          <w:b/>
          <w:sz w:val="24"/>
          <w:szCs w:val="24"/>
          <w:lang w:val="en-US" w:eastAsia="zh-CN"/>
        </w:rPr>
        <w:t>镜头</w:t>
      </w:r>
      <w:r>
        <w:rPr>
          <w:rFonts w:hint="eastAsia" w:ascii="宋体" w:hAnsi="宋体" w:cs="新宋体"/>
          <w:b/>
          <w:sz w:val="24"/>
          <w:szCs w:val="24"/>
        </w:rPr>
        <w:t>（数量：</w:t>
      </w:r>
      <w:r>
        <w:rPr>
          <w:rFonts w:hint="eastAsia" w:ascii="宋体" w:hAnsi="宋体" w:cs="新宋体"/>
          <w:b/>
          <w:sz w:val="24"/>
          <w:szCs w:val="24"/>
          <w:lang w:val="en-US" w:eastAsia="zh-CN"/>
        </w:rPr>
        <w:t>5</w:t>
      </w:r>
      <w:r>
        <w:rPr>
          <w:rFonts w:hint="eastAsia" w:ascii="宋体" w:hAnsi="宋体" w:cs="新宋体"/>
          <w:b/>
          <w:bCs/>
          <w:sz w:val="24"/>
          <w:szCs w:val="24"/>
        </w:rPr>
        <w:t>，与摄像主机同一品牌</w:t>
      </w:r>
      <w:r>
        <w:rPr>
          <w:rFonts w:hint="eastAsia" w:ascii="宋体" w:hAnsi="宋体" w:cs="新宋体"/>
          <w:b/>
          <w:sz w:val="24"/>
          <w:szCs w:val="24"/>
        </w:rPr>
        <w:t>）</w:t>
      </w:r>
    </w:p>
    <w:p w14:paraId="4E72A3C4">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sz w:val="24"/>
          <w:szCs w:val="24"/>
          <w:lang w:val="de-DE"/>
        </w:rPr>
        <w:t>★</w:t>
      </w:r>
      <w:r>
        <w:rPr>
          <w:rFonts w:hint="eastAsia" w:ascii="宋体" w:hAnsi="宋体" w:cs="新宋体"/>
          <w:sz w:val="24"/>
          <w:szCs w:val="24"/>
          <w:lang w:val="en-US" w:eastAsia="zh-CN"/>
        </w:rPr>
        <w:t>8</w:t>
      </w:r>
      <w:r>
        <w:rPr>
          <w:rFonts w:ascii="宋体" w:hAnsi="宋体" w:cs="新宋体"/>
          <w:sz w:val="24"/>
          <w:szCs w:val="24"/>
        </w:rPr>
        <w:t>.1</w:t>
      </w:r>
      <w:r>
        <w:rPr>
          <w:rFonts w:hint="eastAsia" w:ascii="宋体" w:hAnsi="宋体" w:cs="新宋体"/>
          <w:sz w:val="24"/>
          <w:szCs w:val="24"/>
        </w:rPr>
        <w:t>、采用柱状镜体技术。</w:t>
      </w:r>
    </w:p>
    <w:p w14:paraId="17F03477">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cs="新宋体"/>
          <w:sz w:val="24"/>
          <w:szCs w:val="24"/>
          <w:lang w:val="en-US" w:eastAsia="zh-CN"/>
        </w:rPr>
        <w:t>8</w:t>
      </w:r>
      <w:r>
        <w:rPr>
          <w:rFonts w:ascii="宋体" w:hAnsi="宋体" w:cs="新宋体"/>
          <w:sz w:val="24"/>
          <w:szCs w:val="24"/>
        </w:rPr>
        <w:t>.2</w:t>
      </w:r>
      <w:r>
        <w:rPr>
          <w:rFonts w:hint="eastAsia" w:ascii="宋体" w:hAnsi="宋体" w:cs="新宋体"/>
          <w:sz w:val="24"/>
          <w:szCs w:val="24"/>
        </w:rPr>
        <w:t>、视向角：3</w:t>
      </w:r>
      <w:r>
        <w:rPr>
          <w:rFonts w:ascii="宋体" w:hAnsi="宋体" w:cs="新宋体"/>
          <w:sz w:val="24"/>
          <w:szCs w:val="24"/>
        </w:rPr>
        <w:t>0</w:t>
      </w:r>
      <w:r>
        <w:rPr>
          <w:rFonts w:hint="eastAsia" w:ascii="宋体" w:hAnsi="宋体" w:cs="新宋体"/>
          <w:sz w:val="24"/>
          <w:szCs w:val="24"/>
        </w:rPr>
        <w:t>°，直径：10mm，集成光纤传输。</w:t>
      </w:r>
    </w:p>
    <w:p w14:paraId="2F3FE114">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新宋体"/>
          <w:sz w:val="24"/>
          <w:szCs w:val="24"/>
          <w:lang w:eastAsia="zh-CN"/>
        </w:rPr>
      </w:pPr>
      <w:r>
        <w:rPr>
          <w:rFonts w:hint="eastAsia" w:ascii="宋体" w:hAnsi="宋体"/>
          <w:sz w:val="24"/>
          <w:szCs w:val="24"/>
          <w:lang w:val="de-DE"/>
        </w:rPr>
        <w:t>★</w:t>
      </w:r>
      <w:r>
        <w:rPr>
          <w:rFonts w:hint="eastAsia" w:ascii="宋体" w:hAnsi="宋体" w:cs="新宋体"/>
          <w:sz w:val="24"/>
          <w:szCs w:val="24"/>
          <w:lang w:val="en-US" w:eastAsia="zh-CN"/>
        </w:rPr>
        <w:t>8</w:t>
      </w:r>
      <w:r>
        <w:rPr>
          <w:rFonts w:ascii="宋体" w:hAnsi="宋体" w:cs="新宋体"/>
          <w:sz w:val="24"/>
          <w:szCs w:val="24"/>
        </w:rPr>
        <w:t>.3</w:t>
      </w:r>
      <w:r>
        <w:rPr>
          <w:rFonts w:hint="eastAsia" w:ascii="宋体" w:hAnsi="宋体" w:cs="新宋体"/>
          <w:sz w:val="24"/>
          <w:szCs w:val="24"/>
        </w:rPr>
        <w:t>、镜体长度≤</w:t>
      </w:r>
      <w:r>
        <w:rPr>
          <w:rFonts w:ascii="宋体" w:hAnsi="宋体" w:cs="新宋体"/>
          <w:sz w:val="24"/>
          <w:szCs w:val="24"/>
        </w:rPr>
        <w:t>31</w:t>
      </w:r>
      <w:r>
        <w:rPr>
          <w:rFonts w:hint="eastAsia" w:ascii="宋体" w:hAnsi="宋体" w:cs="新宋体"/>
          <w:sz w:val="24"/>
          <w:szCs w:val="24"/>
        </w:rPr>
        <w:t>cm</w:t>
      </w:r>
      <w:r>
        <w:rPr>
          <w:rFonts w:hint="eastAsia" w:ascii="宋体" w:hAnsi="宋体" w:cs="新宋体"/>
          <w:sz w:val="24"/>
          <w:szCs w:val="24"/>
          <w:lang w:eastAsia="zh-CN"/>
        </w:rPr>
        <w:t>。</w:t>
      </w:r>
    </w:p>
    <w:p w14:paraId="098640E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cs="新宋体"/>
          <w:sz w:val="24"/>
          <w:szCs w:val="24"/>
        </w:rPr>
      </w:pPr>
      <w:r>
        <w:rPr>
          <w:rFonts w:hint="eastAsia" w:ascii="宋体" w:hAnsi="宋体" w:cs="新宋体"/>
          <w:sz w:val="24"/>
          <w:szCs w:val="24"/>
          <w:lang w:val="en-US" w:eastAsia="zh-CN"/>
        </w:rPr>
        <w:t>8</w:t>
      </w:r>
      <w:r>
        <w:rPr>
          <w:rFonts w:hint="eastAsia" w:ascii="宋体" w:hAnsi="宋体" w:cs="新宋体"/>
          <w:sz w:val="24"/>
          <w:szCs w:val="24"/>
        </w:rPr>
        <w:t>.4、可高温高压消毒。</w:t>
      </w:r>
    </w:p>
    <w:p w14:paraId="118577FC">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default" w:ascii="宋体" w:hAnsi="宋体" w:eastAsia="宋体" w:cs="新宋体"/>
          <w:sz w:val="24"/>
          <w:szCs w:val="24"/>
          <w:lang w:val="en-US" w:eastAsia="zh-CN"/>
        </w:rPr>
      </w:pPr>
      <w:r>
        <w:rPr>
          <w:rFonts w:hint="eastAsia" w:ascii="宋体" w:hAnsi="宋体" w:cs="新宋体"/>
          <w:sz w:val="24"/>
          <w:szCs w:val="24"/>
          <w:lang w:val="en-US" w:eastAsia="zh-CN"/>
        </w:rPr>
        <w:t>8</w:t>
      </w:r>
      <w:r>
        <w:rPr>
          <w:rFonts w:ascii="宋体" w:hAnsi="宋体" w:cs="新宋体"/>
          <w:sz w:val="24"/>
          <w:szCs w:val="24"/>
        </w:rPr>
        <w:t>.5</w:t>
      </w:r>
      <w:r>
        <w:rPr>
          <w:rFonts w:hint="eastAsia" w:ascii="宋体" w:hAnsi="宋体" w:cs="新宋体"/>
          <w:sz w:val="24"/>
          <w:szCs w:val="24"/>
        </w:rPr>
        <w:t>、</w:t>
      </w:r>
      <w:r>
        <w:rPr>
          <w:rFonts w:hint="eastAsia" w:ascii="宋体" w:hAnsi="宋体" w:cs="新宋体"/>
          <w:sz w:val="24"/>
          <w:szCs w:val="24"/>
          <w:lang w:val="en-US" w:eastAsia="zh-CN"/>
        </w:rPr>
        <w:t>配套消毒盒5个。</w:t>
      </w:r>
    </w:p>
    <w:p w14:paraId="78264754">
      <w:pPr>
        <w:rPr>
          <w:rFonts w:hint="eastAsia" w:ascii="宋体" w:hAnsi="宋体" w:cs="新宋体"/>
          <w:kern w:val="1"/>
          <w:sz w:val="28"/>
          <w:szCs w:val="28"/>
          <w:lang w:val="de-DE"/>
        </w:rPr>
      </w:pPr>
    </w:p>
    <w:p w14:paraId="263634B0">
      <w:pPr>
        <w:spacing w:before="104" w:line="222" w:lineRule="auto"/>
        <w:ind w:left="3"/>
        <w:outlineLvl w:val="1"/>
        <w:rPr>
          <w:rFonts w:hint="eastAsia" w:ascii="宋体" w:hAnsi="宋体" w:eastAsia="宋体" w:cs="宋体"/>
          <w:spacing w:val="6"/>
          <w:sz w:val="28"/>
          <w:szCs w:val="28"/>
        </w:rPr>
      </w:pPr>
    </w:p>
    <w:p w14:paraId="3B3179AA">
      <w:pPr>
        <w:spacing w:before="104" w:line="222" w:lineRule="auto"/>
        <w:ind w:left="3"/>
        <w:outlineLvl w:val="1"/>
        <w:rPr>
          <w:rFonts w:hint="eastAsia" w:ascii="宋体" w:hAnsi="宋体" w:eastAsia="宋体" w:cs="宋体"/>
          <w:spacing w:val="6"/>
          <w:sz w:val="28"/>
          <w:szCs w:val="28"/>
        </w:rPr>
      </w:pPr>
    </w:p>
    <w:p w14:paraId="1DDD41D1">
      <w:pPr>
        <w:spacing w:before="104" w:line="222" w:lineRule="auto"/>
        <w:ind w:left="3"/>
        <w:outlineLvl w:val="1"/>
        <w:rPr>
          <w:rFonts w:hint="eastAsia" w:ascii="宋体" w:hAnsi="宋体" w:eastAsia="宋体" w:cs="宋体"/>
          <w:spacing w:val="6"/>
          <w:sz w:val="28"/>
          <w:szCs w:val="28"/>
        </w:rPr>
      </w:pPr>
    </w:p>
    <w:p w14:paraId="5A129338">
      <w:pPr>
        <w:spacing w:before="145" w:line="227" w:lineRule="auto"/>
        <w:rPr>
          <w:rFonts w:hint="eastAsia" w:ascii="宋体" w:hAnsi="宋体" w:eastAsia="宋体" w:cs="宋体"/>
          <w:b/>
          <w:bCs/>
          <w:spacing w:val="16"/>
          <w:sz w:val="28"/>
          <w:szCs w:val="28"/>
          <w:lang w:val="en-US" w:eastAsia="zh-CN"/>
        </w:rPr>
      </w:pPr>
    </w:p>
    <w:p w14:paraId="760B2335">
      <w:pPr>
        <w:spacing w:before="145" w:line="227" w:lineRule="auto"/>
        <w:rPr>
          <w:rFonts w:hint="eastAsia" w:ascii="宋体" w:hAnsi="宋体" w:eastAsia="宋体" w:cs="宋体"/>
          <w:b/>
          <w:bCs/>
          <w:spacing w:val="16"/>
          <w:sz w:val="28"/>
          <w:szCs w:val="28"/>
          <w:lang w:val="en-US" w:eastAsia="zh-CN"/>
        </w:rPr>
      </w:pPr>
    </w:p>
    <w:p w14:paraId="284334EF">
      <w:pPr>
        <w:spacing w:before="145" w:line="227" w:lineRule="auto"/>
        <w:rPr>
          <w:rFonts w:hint="eastAsia" w:ascii="宋体" w:hAnsi="宋体" w:eastAsia="宋体" w:cs="宋体"/>
          <w:b/>
          <w:bCs/>
          <w:spacing w:val="16"/>
          <w:sz w:val="28"/>
          <w:szCs w:val="28"/>
          <w:lang w:val="en-US" w:eastAsia="zh-CN"/>
        </w:rPr>
      </w:pPr>
    </w:p>
    <w:p w14:paraId="1C567D48">
      <w:pPr>
        <w:spacing w:before="145" w:line="227" w:lineRule="auto"/>
        <w:rPr>
          <w:rFonts w:hint="eastAsia" w:ascii="宋体" w:hAnsi="宋体" w:eastAsia="宋体" w:cs="宋体"/>
          <w:b/>
          <w:bCs/>
          <w:spacing w:val="16"/>
          <w:sz w:val="28"/>
          <w:szCs w:val="28"/>
          <w:lang w:val="en-US" w:eastAsia="zh-CN"/>
        </w:rPr>
      </w:pPr>
    </w:p>
    <w:p w14:paraId="5402D1E9">
      <w:pPr>
        <w:spacing w:before="145" w:line="227" w:lineRule="auto"/>
        <w:rPr>
          <w:rFonts w:hint="eastAsia" w:ascii="宋体" w:hAnsi="宋体" w:eastAsia="宋体" w:cs="宋体"/>
          <w:b/>
          <w:bCs/>
          <w:spacing w:val="16"/>
          <w:sz w:val="28"/>
          <w:szCs w:val="28"/>
          <w:lang w:val="en-US" w:eastAsia="zh-CN"/>
        </w:rPr>
      </w:pPr>
    </w:p>
    <w:p w14:paraId="4056C1EE">
      <w:pPr>
        <w:spacing w:before="145" w:line="227" w:lineRule="auto"/>
        <w:rPr>
          <w:rFonts w:hint="eastAsia" w:ascii="宋体" w:hAnsi="宋体" w:eastAsia="宋体" w:cs="宋体"/>
          <w:b/>
          <w:bCs/>
          <w:spacing w:val="16"/>
          <w:sz w:val="28"/>
          <w:szCs w:val="28"/>
          <w:lang w:val="en-US" w:eastAsia="zh-CN"/>
        </w:rPr>
      </w:pPr>
    </w:p>
    <w:p w14:paraId="4D23668A">
      <w:pPr>
        <w:spacing w:before="145" w:line="227" w:lineRule="auto"/>
        <w:rPr>
          <w:rFonts w:hint="eastAsia" w:ascii="宋体" w:hAnsi="宋体" w:eastAsia="宋体" w:cs="宋体"/>
          <w:b/>
          <w:bCs/>
          <w:spacing w:val="16"/>
          <w:sz w:val="28"/>
          <w:szCs w:val="28"/>
          <w:lang w:val="en-US" w:eastAsia="zh-CN"/>
        </w:rPr>
      </w:pPr>
    </w:p>
    <w:p w14:paraId="0FA2BF02">
      <w:pPr>
        <w:spacing w:before="145" w:line="227" w:lineRule="auto"/>
        <w:rPr>
          <w:rFonts w:hint="eastAsia" w:ascii="宋体" w:hAnsi="宋体" w:eastAsia="宋体" w:cs="宋体"/>
          <w:b/>
          <w:bCs/>
          <w:spacing w:val="16"/>
          <w:sz w:val="28"/>
          <w:szCs w:val="28"/>
          <w:lang w:val="en-US" w:eastAsia="zh-CN"/>
        </w:rPr>
      </w:pPr>
    </w:p>
    <w:p w14:paraId="40F7793F">
      <w:pPr>
        <w:spacing w:before="145" w:line="227" w:lineRule="auto"/>
        <w:rPr>
          <w:rFonts w:hint="eastAsia" w:ascii="宋体" w:hAnsi="宋体" w:eastAsia="宋体" w:cs="宋体"/>
          <w:b/>
          <w:bCs/>
          <w:spacing w:val="16"/>
          <w:sz w:val="28"/>
          <w:szCs w:val="28"/>
          <w:lang w:val="en-US" w:eastAsia="zh-CN"/>
        </w:rPr>
      </w:pPr>
    </w:p>
    <w:p w14:paraId="0ACF77BE">
      <w:pPr>
        <w:spacing w:before="145" w:line="227" w:lineRule="auto"/>
        <w:rPr>
          <w:rFonts w:hint="eastAsia" w:ascii="宋体" w:hAnsi="宋体" w:eastAsia="宋体" w:cs="宋体"/>
          <w:b/>
          <w:bCs/>
          <w:spacing w:val="16"/>
          <w:sz w:val="28"/>
          <w:szCs w:val="28"/>
          <w:lang w:val="en-US" w:eastAsia="zh-CN"/>
        </w:rPr>
      </w:pPr>
    </w:p>
    <w:p w14:paraId="6D8FDA02">
      <w:pPr>
        <w:spacing w:before="145" w:line="227" w:lineRule="auto"/>
        <w:rPr>
          <w:rFonts w:hint="eastAsia" w:ascii="宋体" w:hAnsi="宋体" w:eastAsia="宋体" w:cs="宋体"/>
          <w:b/>
          <w:bCs/>
          <w:spacing w:val="16"/>
          <w:sz w:val="28"/>
          <w:szCs w:val="28"/>
          <w:lang w:val="en-US" w:eastAsia="zh-CN"/>
        </w:rPr>
      </w:pPr>
    </w:p>
    <w:p w14:paraId="1ED69A2F">
      <w:pPr>
        <w:spacing w:before="145" w:line="227" w:lineRule="auto"/>
        <w:rPr>
          <w:rFonts w:hint="eastAsia" w:ascii="宋体" w:hAnsi="宋体" w:eastAsia="宋体" w:cs="宋体"/>
          <w:b/>
          <w:bCs/>
          <w:spacing w:val="16"/>
          <w:sz w:val="28"/>
          <w:szCs w:val="28"/>
          <w:lang w:val="en-US" w:eastAsia="zh-CN"/>
        </w:rPr>
      </w:pPr>
    </w:p>
    <w:p w14:paraId="4C494E52">
      <w:pPr>
        <w:spacing w:before="145" w:line="227" w:lineRule="auto"/>
        <w:rPr>
          <w:rFonts w:hint="eastAsia" w:ascii="宋体" w:hAnsi="宋体" w:eastAsia="宋体" w:cs="宋体"/>
          <w:b/>
          <w:bCs/>
          <w:spacing w:val="16"/>
          <w:sz w:val="28"/>
          <w:szCs w:val="28"/>
          <w:lang w:val="en-US" w:eastAsia="zh-CN"/>
        </w:rPr>
      </w:pPr>
    </w:p>
    <w:p w14:paraId="1BC47661">
      <w:pPr>
        <w:spacing w:before="145" w:line="227" w:lineRule="auto"/>
        <w:rPr>
          <w:rFonts w:hint="eastAsia" w:ascii="宋体" w:hAnsi="宋体" w:eastAsia="宋体" w:cs="宋体"/>
          <w:b/>
          <w:bCs/>
          <w:spacing w:val="16"/>
          <w:sz w:val="28"/>
          <w:szCs w:val="28"/>
          <w:lang w:val="en-US" w:eastAsia="zh-CN"/>
        </w:rPr>
      </w:pPr>
    </w:p>
    <w:p w14:paraId="1620AF80">
      <w:pPr>
        <w:spacing w:before="145" w:line="227" w:lineRule="auto"/>
        <w:rPr>
          <w:rFonts w:hint="eastAsia" w:ascii="宋体" w:hAnsi="宋体" w:eastAsia="宋体" w:cs="宋体"/>
          <w:b/>
          <w:bCs/>
          <w:spacing w:val="16"/>
          <w:sz w:val="28"/>
          <w:szCs w:val="28"/>
          <w:lang w:val="en-US" w:eastAsia="zh-CN"/>
        </w:rPr>
      </w:pPr>
    </w:p>
    <w:p w14:paraId="2937E410">
      <w:pPr>
        <w:spacing w:before="145" w:line="227" w:lineRule="auto"/>
        <w:rPr>
          <w:rFonts w:hint="eastAsia" w:ascii="宋体" w:hAnsi="宋体" w:eastAsia="宋体" w:cs="宋体"/>
          <w:b/>
          <w:bCs/>
          <w:spacing w:val="16"/>
          <w:sz w:val="28"/>
          <w:szCs w:val="28"/>
          <w:lang w:val="en-US" w:eastAsia="zh-CN"/>
        </w:rPr>
      </w:pPr>
    </w:p>
    <w:p w14:paraId="763FB496">
      <w:pPr>
        <w:spacing w:before="145" w:line="227" w:lineRule="auto"/>
        <w:rPr>
          <w:rFonts w:hint="eastAsia" w:ascii="宋体" w:hAnsi="宋体" w:eastAsia="宋体" w:cs="宋体"/>
          <w:b/>
          <w:bCs/>
          <w:spacing w:val="16"/>
          <w:sz w:val="28"/>
          <w:szCs w:val="28"/>
          <w:lang w:val="en-US" w:eastAsia="zh-CN"/>
        </w:rPr>
      </w:pPr>
    </w:p>
    <w:p w14:paraId="0DD5D425">
      <w:pPr>
        <w:spacing w:before="145" w:line="227" w:lineRule="auto"/>
        <w:rPr>
          <w:rFonts w:hint="eastAsia" w:ascii="宋体" w:hAnsi="宋体" w:eastAsia="宋体" w:cs="宋体"/>
          <w:b/>
          <w:bCs/>
          <w:spacing w:val="16"/>
          <w:sz w:val="28"/>
          <w:szCs w:val="28"/>
          <w:lang w:val="en-US" w:eastAsia="zh-CN"/>
        </w:rPr>
      </w:pPr>
    </w:p>
    <w:p w14:paraId="0977606D">
      <w:pPr>
        <w:spacing w:before="145" w:line="227" w:lineRule="auto"/>
        <w:rPr>
          <w:rFonts w:hint="eastAsia" w:ascii="宋体" w:hAnsi="宋体" w:eastAsia="宋体" w:cs="宋体"/>
          <w:b/>
          <w:bCs/>
          <w:spacing w:val="16"/>
          <w:sz w:val="28"/>
          <w:szCs w:val="28"/>
          <w:lang w:val="en-US" w:eastAsia="zh-CN"/>
        </w:rPr>
      </w:pPr>
    </w:p>
    <w:p w14:paraId="3C901E50">
      <w:pPr>
        <w:spacing w:before="145" w:line="227" w:lineRule="auto"/>
        <w:rPr>
          <w:rFonts w:hint="eastAsia" w:ascii="宋体" w:hAnsi="宋体" w:eastAsia="宋体" w:cs="宋体"/>
          <w:b/>
          <w:bCs/>
          <w:spacing w:val="16"/>
          <w:sz w:val="28"/>
          <w:szCs w:val="28"/>
          <w:lang w:val="en-US" w:eastAsia="zh-CN"/>
        </w:rPr>
      </w:pPr>
    </w:p>
    <w:p w14:paraId="5B5727DE">
      <w:pPr>
        <w:spacing w:before="145" w:line="227" w:lineRule="auto"/>
        <w:rPr>
          <w:rFonts w:hint="eastAsia" w:ascii="宋体" w:hAnsi="宋体" w:eastAsia="宋体" w:cs="宋体"/>
          <w:b/>
          <w:bCs/>
          <w:spacing w:val="16"/>
          <w:sz w:val="28"/>
          <w:szCs w:val="28"/>
          <w:lang w:val="en-US" w:eastAsia="zh-CN"/>
        </w:rPr>
      </w:pPr>
    </w:p>
    <w:p w14:paraId="19B87767">
      <w:pPr>
        <w:spacing w:before="145" w:line="227" w:lineRule="auto"/>
        <w:rPr>
          <w:rFonts w:hint="eastAsia" w:ascii="宋体" w:hAnsi="宋体" w:eastAsia="宋体" w:cs="宋体"/>
          <w:b/>
          <w:bCs/>
          <w:spacing w:val="16"/>
          <w:sz w:val="28"/>
          <w:szCs w:val="28"/>
          <w:lang w:val="en-US" w:eastAsia="zh-CN"/>
        </w:rPr>
      </w:pPr>
    </w:p>
    <w:p w14:paraId="3C541230">
      <w:pPr>
        <w:spacing w:before="145" w:line="227" w:lineRule="auto"/>
        <w:rPr>
          <w:rFonts w:hint="default" w:ascii="宋体" w:hAnsi="宋体" w:eastAsia="宋体" w:cs="宋体"/>
          <w:b/>
          <w:bCs/>
          <w:spacing w:val="16"/>
          <w:sz w:val="28"/>
          <w:szCs w:val="28"/>
          <w:lang w:val="en-US" w:eastAsia="zh-CN"/>
        </w:rPr>
      </w:pPr>
      <w:r>
        <w:rPr>
          <w:rFonts w:hint="eastAsia" w:ascii="宋体" w:hAnsi="宋体" w:eastAsia="宋体" w:cs="宋体"/>
          <w:b/>
          <w:bCs/>
          <w:spacing w:val="16"/>
          <w:sz w:val="28"/>
          <w:szCs w:val="28"/>
          <w:lang w:val="en-US" w:eastAsia="zh-CN"/>
        </w:rPr>
        <w:t>包2：4k腹腔镜</w:t>
      </w:r>
    </w:p>
    <w:p w14:paraId="407DE7FD">
      <w:pPr>
        <w:spacing w:before="145" w:line="227" w:lineRule="auto"/>
        <w:ind w:left="494"/>
        <w:rPr>
          <w:rFonts w:hint="eastAsia" w:ascii="宋体" w:hAnsi="宋体" w:eastAsia="宋体" w:cs="宋体"/>
          <w:sz w:val="24"/>
          <w:szCs w:val="24"/>
        </w:rPr>
      </w:pPr>
      <w:r>
        <w:rPr>
          <w:rFonts w:hint="eastAsia" w:ascii="宋体" w:hAnsi="宋体" w:eastAsia="宋体" w:cs="宋体"/>
          <w:b/>
          <w:bCs/>
          <w:spacing w:val="16"/>
          <w:sz w:val="24"/>
          <w:szCs w:val="24"/>
        </w:rPr>
        <w:t>（1）采购货物清单</w:t>
      </w:r>
    </w:p>
    <w:p w14:paraId="3230C9C1">
      <w:pPr>
        <w:spacing w:line="17" w:lineRule="exact"/>
        <w:rPr>
          <w:rFonts w:hint="eastAsia" w:ascii="宋体" w:hAnsi="宋体" w:eastAsia="宋体" w:cs="宋体"/>
          <w:sz w:val="24"/>
          <w:szCs w:val="24"/>
        </w:rPr>
      </w:pPr>
    </w:p>
    <w:tbl>
      <w:tblPr>
        <w:tblStyle w:val="24"/>
        <w:tblW w:w="8945"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3450"/>
        <w:gridCol w:w="1486"/>
        <w:gridCol w:w="1514"/>
        <w:gridCol w:w="1445"/>
      </w:tblGrid>
      <w:tr w14:paraId="46F9F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50" w:type="dxa"/>
            <w:vAlign w:val="top"/>
          </w:tcPr>
          <w:p w14:paraId="3919EA88">
            <w:pPr>
              <w:pStyle w:val="25"/>
              <w:spacing w:before="150" w:line="229" w:lineRule="auto"/>
              <w:ind w:left="197"/>
              <w:rPr>
                <w:rFonts w:hint="eastAsia" w:ascii="宋体" w:hAnsi="宋体" w:eastAsia="宋体" w:cs="宋体"/>
                <w:sz w:val="24"/>
                <w:szCs w:val="24"/>
              </w:rPr>
            </w:pPr>
            <w:r>
              <w:rPr>
                <w:rFonts w:hint="eastAsia" w:ascii="宋体" w:hAnsi="宋体" w:eastAsia="宋体" w:cs="宋体"/>
                <w:spacing w:val="11"/>
                <w:sz w:val="24"/>
                <w:szCs w:val="24"/>
              </w:rPr>
              <w:t>序号</w:t>
            </w:r>
          </w:p>
        </w:tc>
        <w:tc>
          <w:tcPr>
            <w:tcW w:w="3450" w:type="dxa"/>
            <w:vAlign w:val="top"/>
          </w:tcPr>
          <w:p w14:paraId="6EE8771A">
            <w:pPr>
              <w:pStyle w:val="25"/>
              <w:spacing w:before="149" w:line="227" w:lineRule="auto"/>
              <w:ind w:left="1121"/>
              <w:rPr>
                <w:rFonts w:hint="eastAsia" w:ascii="宋体" w:hAnsi="宋体" w:eastAsia="宋体" w:cs="宋体"/>
                <w:sz w:val="24"/>
                <w:szCs w:val="24"/>
              </w:rPr>
            </w:pPr>
            <w:r>
              <w:rPr>
                <w:rFonts w:hint="eastAsia" w:ascii="宋体" w:hAnsi="宋体" w:eastAsia="宋体" w:cs="宋体"/>
                <w:spacing w:val="17"/>
                <w:sz w:val="24"/>
                <w:szCs w:val="24"/>
              </w:rPr>
              <w:t>主要货物名称</w:t>
            </w:r>
          </w:p>
        </w:tc>
        <w:tc>
          <w:tcPr>
            <w:tcW w:w="1486" w:type="dxa"/>
            <w:vAlign w:val="top"/>
          </w:tcPr>
          <w:p w14:paraId="51E2F90E">
            <w:pPr>
              <w:pStyle w:val="25"/>
              <w:spacing w:before="150" w:line="228" w:lineRule="auto"/>
              <w:ind w:left="518"/>
              <w:rPr>
                <w:rFonts w:hint="eastAsia" w:ascii="宋体" w:hAnsi="宋体" w:eastAsia="宋体" w:cs="宋体"/>
                <w:sz w:val="24"/>
                <w:szCs w:val="24"/>
              </w:rPr>
            </w:pPr>
            <w:r>
              <w:rPr>
                <w:rFonts w:hint="eastAsia" w:ascii="宋体" w:hAnsi="宋体" w:eastAsia="宋体" w:cs="宋体"/>
                <w:spacing w:val="9"/>
                <w:sz w:val="24"/>
                <w:szCs w:val="24"/>
              </w:rPr>
              <w:t>单位</w:t>
            </w:r>
          </w:p>
        </w:tc>
        <w:tc>
          <w:tcPr>
            <w:tcW w:w="1514" w:type="dxa"/>
            <w:vAlign w:val="top"/>
          </w:tcPr>
          <w:p w14:paraId="4DDC4E8E">
            <w:pPr>
              <w:pStyle w:val="25"/>
              <w:spacing w:before="149" w:line="228" w:lineRule="auto"/>
              <w:ind w:left="622"/>
              <w:rPr>
                <w:rFonts w:hint="eastAsia" w:ascii="宋体" w:hAnsi="宋体" w:eastAsia="宋体" w:cs="宋体"/>
                <w:sz w:val="24"/>
                <w:szCs w:val="24"/>
              </w:rPr>
            </w:pPr>
            <w:r>
              <w:rPr>
                <w:rFonts w:hint="eastAsia" w:ascii="宋体" w:hAnsi="宋体" w:eastAsia="宋体" w:cs="宋体"/>
                <w:spacing w:val="9"/>
                <w:sz w:val="24"/>
                <w:szCs w:val="24"/>
              </w:rPr>
              <w:t>数量</w:t>
            </w:r>
          </w:p>
        </w:tc>
        <w:tc>
          <w:tcPr>
            <w:tcW w:w="1445" w:type="dxa"/>
            <w:vAlign w:val="top"/>
          </w:tcPr>
          <w:p w14:paraId="5388FF34">
            <w:pPr>
              <w:pStyle w:val="25"/>
              <w:spacing w:before="150" w:line="229" w:lineRule="auto"/>
              <w:ind w:left="487"/>
              <w:rPr>
                <w:rFonts w:hint="eastAsia" w:ascii="宋体" w:hAnsi="宋体" w:eastAsia="宋体" w:cs="宋体"/>
                <w:sz w:val="24"/>
                <w:szCs w:val="24"/>
              </w:rPr>
            </w:pPr>
            <w:r>
              <w:rPr>
                <w:rFonts w:hint="eastAsia" w:ascii="宋体" w:hAnsi="宋体" w:eastAsia="宋体" w:cs="宋体"/>
                <w:spacing w:val="9"/>
                <w:sz w:val="24"/>
                <w:szCs w:val="24"/>
              </w:rPr>
              <w:t>备注</w:t>
            </w:r>
          </w:p>
        </w:tc>
      </w:tr>
      <w:tr w14:paraId="7E162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50" w:type="dxa"/>
            <w:vAlign w:val="top"/>
          </w:tcPr>
          <w:p w14:paraId="31316847">
            <w:pPr>
              <w:spacing w:before="193" w:line="195" w:lineRule="auto"/>
              <w:ind w:left="380"/>
              <w:rPr>
                <w:rFonts w:hint="eastAsia" w:ascii="宋体" w:hAnsi="宋体" w:eastAsia="宋体" w:cs="宋体"/>
                <w:sz w:val="24"/>
                <w:szCs w:val="24"/>
              </w:rPr>
            </w:pPr>
            <w:r>
              <w:rPr>
                <w:rFonts w:hint="eastAsia" w:ascii="宋体" w:hAnsi="宋体" w:eastAsia="宋体" w:cs="宋体"/>
                <w:sz w:val="24"/>
                <w:szCs w:val="24"/>
              </w:rPr>
              <w:t>1</w:t>
            </w:r>
          </w:p>
        </w:tc>
        <w:tc>
          <w:tcPr>
            <w:tcW w:w="3450" w:type="dxa"/>
            <w:vAlign w:val="top"/>
          </w:tcPr>
          <w:p w14:paraId="485B18D1">
            <w:pPr>
              <w:pStyle w:val="25"/>
              <w:spacing w:before="157" w:line="228" w:lineRule="auto"/>
              <w:jc w:val="center"/>
              <w:rPr>
                <w:rFonts w:hint="eastAsia" w:ascii="宋体" w:hAnsi="宋体" w:eastAsia="宋体" w:cs="宋体"/>
                <w:sz w:val="24"/>
                <w:szCs w:val="24"/>
              </w:rPr>
            </w:pPr>
            <w:r>
              <w:rPr>
                <w:rFonts w:hint="eastAsia" w:ascii="宋体" w:hAnsi="宋体" w:eastAsia="宋体" w:cs="宋体"/>
                <w:spacing w:val="17"/>
                <w:sz w:val="24"/>
                <w:szCs w:val="24"/>
                <w:lang w:val="en-US" w:eastAsia="zh-CN"/>
              </w:rPr>
              <w:t>4k腹腔镜</w:t>
            </w:r>
          </w:p>
        </w:tc>
        <w:tc>
          <w:tcPr>
            <w:tcW w:w="1486" w:type="dxa"/>
            <w:vAlign w:val="top"/>
          </w:tcPr>
          <w:p w14:paraId="356EF83A">
            <w:pPr>
              <w:pStyle w:val="25"/>
              <w:spacing w:before="157" w:line="230" w:lineRule="auto"/>
              <w:ind w:left="645"/>
              <w:rPr>
                <w:rFonts w:hint="eastAsia" w:ascii="宋体" w:hAnsi="宋体" w:eastAsia="宋体" w:cs="宋体"/>
                <w:sz w:val="24"/>
                <w:szCs w:val="24"/>
                <w:lang w:eastAsia="zh-CN"/>
              </w:rPr>
            </w:pPr>
            <w:r>
              <w:rPr>
                <w:rFonts w:hint="eastAsia" w:cs="宋体"/>
                <w:sz w:val="24"/>
                <w:szCs w:val="24"/>
                <w:lang w:val="en-US" w:eastAsia="zh-CN"/>
              </w:rPr>
              <w:t>套</w:t>
            </w:r>
          </w:p>
        </w:tc>
        <w:tc>
          <w:tcPr>
            <w:tcW w:w="1514" w:type="dxa"/>
            <w:vAlign w:val="top"/>
          </w:tcPr>
          <w:p w14:paraId="278CCDB2">
            <w:pPr>
              <w:spacing w:before="193" w:line="195" w:lineRule="auto"/>
              <w:ind w:left="78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445" w:type="dxa"/>
            <w:vAlign w:val="top"/>
          </w:tcPr>
          <w:p w14:paraId="06283442">
            <w:pPr>
              <w:rPr>
                <w:rFonts w:hint="eastAsia" w:ascii="宋体" w:hAnsi="宋体" w:eastAsia="宋体" w:cs="宋体"/>
                <w:sz w:val="24"/>
                <w:szCs w:val="24"/>
              </w:rPr>
            </w:pPr>
          </w:p>
        </w:tc>
      </w:tr>
    </w:tbl>
    <w:p w14:paraId="0C81F900">
      <w:pPr>
        <w:spacing w:before="145" w:line="227" w:lineRule="auto"/>
        <w:ind w:left="494"/>
        <w:rPr>
          <w:rFonts w:hint="eastAsia" w:ascii="宋体" w:hAnsi="宋体" w:eastAsia="宋体" w:cs="宋体"/>
          <w:b/>
          <w:bCs/>
          <w:spacing w:val="16"/>
          <w:sz w:val="24"/>
          <w:szCs w:val="24"/>
        </w:rPr>
      </w:pPr>
      <w:r>
        <w:rPr>
          <w:rFonts w:hint="eastAsia" w:ascii="宋体" w:hAnsi="宋体" w:eastAsia="宋体" w:cs="宋体"/>
          <w:b/>
          <w:bCs/>
          <w:spacing w:val="16"/>
          <w:sz w:val="24"/>
          <w:szCs w:val="24"/>
        </w:rPr>
        <w:t>（2）技术要求</w:t>
      </w:r>
    </w:p>
    <w:p w14:paraId="14C8C5C2">
      <w:pPr>
        <w:spacing w:line="400" w:lineRule="exact"/>
        <w:jc w:val="center"/>
        <w:rPr>
          <w:rFonts w:hint="eastAsia" w:asciiTheme="majorEastAsia" w:hAnsiTheme="majorEastAsia" w:eastAsiaTheme="majorEastAsia"/>
          <w:b/>
          <w:sz w:val="32"/>
          <w:szCs w:val="32"/>
        </w:rPr>
      </w:pPr>
    </w:p>
    <w:p w14:paraId="2901D631">
      <w:pPr>
        <w:spacing w:line="400" w:lineRule="exact"/>
        <w:jc w:val="center"/>
        <w:rPr>
          <w:rFonts w:hint="eastAsia" w:ascii="宋体" w:hAnsi="宋体" w:eastAsia="宋体" w:cs="宋体"/>
          <w:sz w:val="28"/>
          <w:szCs w:val="28"/>
        </w:rPr>
      </w:pPr>
      <w:r>
        <w:rPr>
          <w:rFonts w:hint="eastAsia" w:ascii="宋体" w:hAnsi="宋体" w:eastAsia="宋体" w:cs="宋体"/>
          <w:b/>
          <w:sz w:val="28"/>
          <w:szCs w:val="28"/>
        </w:rPr>
        <w:t>技术参数</w:t>
      </w:r>
    </w:p>
    <w:p w14:paraId="6610817F">
      <w:pPr>
        <w:pStyle w:val="31"/>
        <w:pageBreakBefore w:val="0"/>
        <w:widowControl/>
        <w:wordWrap/>
        <w:overflowPunct/>
        <w:topLinePunct w:val="0"/>
        <w:bidi w:val="0"/>
        <w:adjustRightInd w:val="0"/>
        <w:snapToGrid w:val="0"/>
        <w:spacing w:line="460" w:lineRule="exact"/>
        <w:ind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一、</w:t>
      </w:r>
      <w:r>
        <w:rPr>
          <w:rFonts w:hint="eastAsia"/>
          <w:sz w:val="24"/>
          <w:szCs w:val="24"/>
        </w:rPr>
        <w:t>★</w:t>
      </w:r>
      <w:r>
        <w:rPr>
          <w:rFonts w:hint="eastAsia" w:asciiTheme="majorEastAsia" w:hAnsiTheme="majorEastAsia" w:eastAsiaTheme="majorEastAsia"/>
          <w:b/>
          <w:sz w:val="24"/>
          <w:szCs w:val="24"/>
        </w:rPr>
        <w:t>基本要求：</w:t>
      </w:r>
      <w:r>
        <w:rPr>
          <w:rFonts w:hint="eastAsia" w:asciiTheme="majorEastAsia" w:hAnsiTheme="majorEastAsia" w:eastAsiaTheme="majorEastAsia"/>
          <w:sz w:val="24"/>
          <w:szCs w:val="24"/>
        </w:rPr>
        <w:t>摄像主机、摄像头、监视器、光源、光导束、高流量气腹机、超高清腹腔镜、4K影像</w:t>
      </w:r>
      <w:r>
        <w:rPr>
          <w:rFonts w:hint="eastAsia" w:asciiTheme="minorEastAsia" w:hAnsiTheme="minorEastAsia" w:eastAsiaTheme="minorEastAsia"/>
          <w:bCs/>
          <w:sz w:val="24"/>
          <w:szCs w:val="24"/>
        </w:rPr>
        <w:t>信息管理系</w:t>
      </w:r>
      <w:r>
        <w:rPr>
          <w:rFonts w:hint="eastAsia" w:asciiTheme="majorEastAsia" w:hAnsiTheme="majorEastAsia" w:eastAsiaTheme="majorEastAsia"/>
          <w:sz w:val="24"/>
          <w:szCs w:val="24"/>
        </w:rPr>
        <w:t>统均为原装同一品牌。</w:t>
      </w:r>
    </w:p>
    <w:p w14:paraId="79FF6E87">
      <w:pPr>
        <w:pageBreakBefore w:val="0"/>
        <w:widowControl/>
        <w:wordWrap/>
        <w:overflowPunct/>
        <w:topLinePunct w:val="0"/>
        <w:bidi w:val="0"/>
        <w:adjustRightInd w:val="0"/>
        <w:snapToGrid w:val="0"/>
        <w:spacing w:line="460" w:lineRule="exact"/>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二、技术参数：</w:t>
      </w:r>
      <w:r>
        <w:rPr>
          <w:rFonts w:hint="eastAsia" w:asciiTheme="majorEastAsia" w:hAnsiTheme="majorEastAsia" w:eastAsiaTheme="majorEastAsia"/>
          <w:b/>
          <w:sz w:val="24"/>
          <w:szCs w:val="24"/>
        </w:rPr>
        <w:tab/>
      </w:r>
    </w:p>
    <w:p w14:paraId="69DE1B4C">
      <w:pPr>
        <w:pageBreakBefore w:val="0"/>
        <w:widowControl/>
        <w:numPr>
          <w:ilvl w:val="0"/>
          <w:numId w:val="1"/>
        </w:numPr>
        <w:wordWrap/>
        <w:overflowPunct/>
        <w:topLinePunct w:val="0"/>
        <w:bidi w:val="0"/>
        <w:adjustRightInd w:val="0"/>
        <w:snapToGrid w:val="0"/>
        <w:spacing w:after="0" w:line="460" w:lineRule="exact"/>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4K超高清摄像主机（数量1台）</w:t>
      </w:r>
    </w:p>
    <w:p w14:paraId="7012B289">
      <w:pPr>
        <w:pStyle w:val="5"/>
        <w:pageBreakBefore w:val="0"/>
        <w:widowControl/>
        <w:wordWrap/>
        <w:overflowPunct/>
        <w:topLinePunct w:val="0"/>
        <w:bidi w:val="0"/>
        <w:adjustRightInd w:val="0"/>
        <w:snapToGrid w:val="0"/>
        <w:spacing w:after="0" w:line="460" w:lineRule="exact"/>
        <w:jc w:val="left"/>
        <w:rPr>
          <w:rFonts w:hint="eastAsia" w:eastAsia="宋体"/>
          <w:b w:val="0"/>
          <w:bCs w:val="0"/>
          <w:sz w:val="24"/>
          <w:szCs w:val="24"/>
          <w:lang w:eastAsia="zh-CN"/>
        </w:rPr>
      </w:pPr>
      <w:r>
        <w:rPr>
          <w:rFonts w:hint="eastAsia"/>
          <w:b w:val="0"/>
          <w:bCs w:val="0"/>
          <w:sz w:val="24"/>
          <w:szCs w:val="24"/>
        </w:rPr>
        <w:t>1.1★摄像主机分辨率为1080p(1920*1080P)，4K UHD(3840*2160)，视频输出分辨率3840 × 2160(4K UHD)、主机具备荧光</w:t>
      </w:r>
      <w:r>
        <w:rPr>
          <w:b w:val="0"/>
          <w:bCs w:val="0"/>
          <w:sz w:val="24"/>
          <w:szCs w:val="24"/>
        </w:rPr>
        <w:t>功能</w:t>
      </w:r>
      <w:r>
        <w:rPr>
          <w:rFonts w:hint="eastAsia"/>
          <w:b w:val="0"/>
          <w:bCs w:val="0"/>
          <w:sz w:val="24"/>
          <w:szCs w:val="24"/>
        </w:rPr>
        <w:t>，三晶片CMOS传感器</w:t>
      </w:r>
      <w:r>
        <w:rPr>
          <w:rFonts w:hint="eastAsia"/>
          <w:b w:val="0"/>
          <w:bCs w:val="0"/>
          <w:sz w:val="24"/>
          <w:szCs w:val="24"/>
          <w:lang w:eastAsia="zh-CN"/>
        </w:rPr>
        <w:t>。</w:t>
      </w:r>
    </w:p>
    <w:p w14:paraId="25FBACD7">
      <w:pPr>
        <w:pStyle w:val="5"/>
        <w:pageBreakBefore w:val="0"/>
        <w:widowControl/>
        <w:wordWrap/>
        <w:overflowPunct/>
        <w:topLinePunct w:val="0"/>
        <w:bidi w:val="0"/>
        <w:adjustRightInd w:val="0"/>
        <w:snapToGrid w:val="0"/>
        <w:spacing w:after="0" w:line="460" w:lineRule="exact"/>
        <w:jc w:val="left"/>
        <w:rPr>
          <w:b w:val="0"/>
          <w:bCs w:val="0"/>
          <w:sz w:val="24"/>
          <w:szCs w:val="24"/>
        </w:rPr>
      </w:pPr>
      <w:r>
        <w:rPr>
          <w:rFonts w:hint="eastAsia"/>
          <w:b w:val="0"/>
          <w:bCs w:val="0"/>
          <w:sz w:val="24"/>
          <w:szCs w:val="24"/>
        </w:rPr>
        <w:t>1.</w:t>
      </w:r>
      <w:r>
        <w:rPr>
          <w:b w:val="0"/>
          <w:bCs w:val="0"/>
          <w:sz w:val="24"/>
          <w:szCs w:val="24"/>
        </w:rPr>
        <w:t>2</w:t>
      </w:r>
      <w:r>
        <w:rPr>
          <w:rFonts w:hint="eastAsia"/>
          <w:b w:val="0"/>
          <w:bCs w:val="0"/>
          <w:sz w:val="24"/>
          <w:szCs w:val="24"/>
        </w:rPr>
        <w:t>★成像模式：有白光模式和四种近红外光荧光成像模式。</w:t>
      </w:r>
    </w:p>
    <w:p w14:paraId="5F7514A1">
      <w:pPr>
        <w:pStyle w:val="5"/>
        <w:pageBreakBefore w:val="0"/>
        <w:widowControl/>
        <w:wordWrap/>
        <w:overflowPunct/>
        <w:topLinePunct w:val="0"/>
        <w:bidi w:val="0"/>
        <w:adjustRightInd w:val="0"/>
        <w:snapToGrid w:val="0"/>
        <w:spacing w:after="0" w:line="460" w:lineRule="exact"/>
        <w:jc w:val="left"/>
        <w:rPr>
          <w:b w:val="0"/>
          <w:bCs w:val="0"/>
          <w:sz w:val="24"/>
          <w:szCs w:val="24"/>
        </w:rPr>
      </w:pPr>
      <w:r>
        <w:rPr>
          <w:rFonts w:hint="eastAsia"/>
          <w:b w:val="0"/>
          <w:bCs w:val="0"/>
          <w:sz w:val="24"/>
          <w:szCs w:val="24"/>
        </w:rPr>
        <w:t>1.</w:t>
      </w:r>
      <w:r>
        <w:rPr>
          <w:b w:val="0"/>
          <w:bCs w:val="0"/>
          <w:sz w:val="24"/>
          <w:szCs w:val="24"/>
        </w:rPr>
        <w:t>3</w:t>
      </w:r>
      <w:r>
        <w:rPr>
          <w:rFonts w:hint="eastAsia"/>
          <w:b w:val="0"/>
          <w:bCs w:val="0"/>
          <w:sz w:val="24"/>
          <w:szCs w:val="24"/>
        </w:rPr>
        <w:t>主机可调节黄增益/黄偏色，蓝增益/蓝偏色参数，优化色彩偏好设置。</w:t>
      </w:r>
    </w:p>
    <w:p w14:paraId="18E4EA3C">
      <w:pPr>
        <w:pStyle w:val="5"/>
        <w:pageBreakBefore w:val="0"/>
        <w:widowControl/>
        <w:wordWrap/>
        <w:overflowPunct/>
        <w:topLinePunct w:val="0"/>
        <w:bidi w:val="0"/>
        <w:adjustRightInd w:val="0"/>
        <w:snapToGrid w:val="0"/>
        <w:spacing w:after="0" w:line="460" w:lineRule="exact"/>
        <w:jc w:val="left"/>
        <w:rPr>
          <w:b w:val="0"/>
          <w:bCs w:val="0"/>
          <w:sz w:val="24"/>
          <w:szCs w:val="24"/>
        </w:rPr>
      </w:pPr>
      <w:r>
        <w:rPr>
          <w:rFonts w:hint="eastAsia"/>
          <w:b w:val="0"/>
          <w:bCs w:val="0"/>
          <w:sz w:val="24"/>
          <w:szCs w:val="24"/>
        </w:rPr>
        <w:t>1.</w:t>
      </w:r>
      <w:r>
        <w:rPr>
          <w:b w:val="0"/>
          <w:bCs w:val="0"/>
          <w:sz w:val="24"/>
          <w:szCs w:val="24"/>
        </w:rPr>
        <w:t>4</w:t>
      </w:r>
      <w:r>
        <w:rPr>
          <w:rFonts w:hint="eastAsia"/>
          <w:b w:val="0"/>
          <w:bCs w:val="0"/>
          <w:sz w:val="24"/>
          <w:szCs w:val="24"/>
        </w:rPr>
        <w:t>主机可自动调整光源上的光线设置以实现最佳光输出。</w:t>
      </w:r>
      <w:r>
        <w:rPr>
          <w:b w:val="0"/>
          <w:bCs w:val="0"/>
          <w:sz w:val="24"/>
          <w:szCs w:val="24"/>
        </w:rPr>
        <w:t xml:space="preserve"> </w:t>
      </w:r>
    </w:p>
    <w:p w14:paraId="262F5587">
      <w:pPr>
        <w:pStyle w:val="5"/>
        <w:pageBreakBefore w:val="0"/>
        <w:widowControl/>
        <w:wordWrap/>
        <w:overflowPunct/>
        <w:topLinePunct w:val="0"/>
        <w:bidi w:val="0"/>
        <w:adjustRightInd w:val="0"/>
        <w:snapToGrid w:val="0"/>
        <w:spacing w:after="0" w:line="460" w:lineRule="exact"/>
        <w:jc w:val="left"/>
        <w:rPr>
          <w:b w:val="0"/>
          <w:bCs w:val="0"/>
          <w:sz w:val="24"/>
          <w:szCs w:val="24"/>
        </w:rPr>
      </w:pPr>
      <w:r>
        <w:rPr>
          <w:rFonts w:hint="eastAsia"/>
          <w:b w:val="0"/>
          <w:bCs w:val="0"/>
          <w:sz w:val="24"/>
          <w:szCs w:val="24"/>
        </w:rPr>
        <w:t>1.</w:t>
      </w:r>
      <w:r>
        <w:rPr>
          <w:b w:val="0"/>
          <w:bCs w:val="0"/>
          <w:sz w:val="24"/>
          <w:szCs w:val="24"/>
        </w:rPr>
        <w:t>5</w:t>
      </w:r>
      <w:r>
        <w:rPr>
          <w:rFonts w:hint="eastAsia"/>
          <w:b w:val="0"/>
          <w:bCs w:val="0"/>
          <w:sz w:val="24"/>
          <w:szCs w:val="24"/>
        </w:rPr>
        <w:t>主机面板全液晶触摸屏≥3</w:t>
      </w:r>
      <w:r>
        <w:rPr>
          <w:b w:val="0"/>
          <w:bCs w:val="0"/>
          <w:sz w:val="24"/>
          <w:szCs w:val="24"/>
        </w:rPr>
        <w:t>.4</w:t>
      </w:r>
      <w:r>
        <w:rPr>
          <w:rFonts w:hint="eastAsia"/>
          <w:b w:val="0"/>
          <w:bCs w:val="0"/>
          <w:sz w:val="24"/>
          <w:szCs w:val="24"/>
        </w:rPr>
        <w:t>英寸，中文操作界面。</w:t>
      </w:r>
    </w:p>
    <w:p w14:paraId="1018463D">
      <w:pPr>
        <w:pStyle w:val="5"/>
        <w:pageBreakBefore w:val="0"/>
        <w:widowControl/>
        <w:wordWrap/>
        <w:overflowPunct/>
        <w:topLinePunct w:val="0"/>
        <w:bidi w:val="0"/>
        <w:adjustRightInd w:val="0"/>
        <w:snapToGrid w:val="0"/>
        <w:spacing w:after="0" w:line="460" w:lineRule="exact"/>
        <w:jc w:val="left"/>
        <w:rPr>
          <w:b w:val="0"/>
          <w:bCs w:val="0"/>
          <w:sz w:val="24"/>
          <w:szCs w:val="24"/>
        </w:rPr>
      </w:pPr>
      <w:r>
        <w:rPr>
          <w:rFonts w:hint="eastAsia"/>
          <w:b w:val="0"/>
          <w:bCs w:val="0"/>
          <w:sz w:val="24"/>
          <w:szCs w:val="24"/>
        </w:rPr>
        <w:t>1.</w:t>
      </w:r>
      <w:r>
        <w:rPr>
          <w:b w:val="0"/>
          <w:bCs w:val="0"/>
          <w:sz w:val="24"/>
          <w:szCs w:val="24"/>
        </w:rPr>
        <w:t>6</w:t>
      </w:r>
      <w:r>
        <w:rPr>
          <w:rFonts w:hint="eastAsia"/>
          <w:b w:val="0"/>
          <w:bCs w:val="0"/>
          <w:sz w:val="24"/>
          <w:szCs w:val="24"/>
        </w:rPr>
        <w:t>根据不同腔体环境，配置色彩、亮度等参数，专业手术模式</w:t>
      </w:r>
      <w:r>
        <w:rPr>
          <w:rFonts w:hint="eastAsia" w:ascii="宋体" w:hAnsi="宋体" w:cs="宋体"/>
          <w:b w:val="0"/>
          <w:bCs w:val="0"/>
          <w:sz w:val="21"/>
          <w:szCs w:val="21"/>
        </w:rPr>
        <w:t>≥9种</w:t>
      </w:r>
      <w:r>
        <w:rPr>
          <w:rFonts w:hint="eastAsia"/>
          <w:b w:val="0"/>
          <w:bCs w:val="0"/>
          <w:sz w:val="24"/>
          <w:szCs w:val="24"/>
        </w:rPr>
        <w:t>。</w:t>
      </w:r>
    </w:p>
    <w:p w14:paraId="31D7A875">
      <w:pPr>
        <w:pStyle w:val="5"/>
        <w:pageBreakBefore w:val="0"/>
        <w:widowControl/>
        <w:wordWrap/>
        <w:overflowPunct/>
        <w:topLinePunct w:val="0"/>
        <w:bidi w:val="0"/>
        <w:adjustRightInd w:val="0"/>
        <w:snapToGrid w:val="0"/>
        <w:spacing w:after="0" w:line="460" w:lineRule="exact"/>
        <w:jc w:val="left"/>
        <w:rPr>
          <w:b w:val="0"/>
          <w:bCs w:val="0"/>
          <w:sz w:val="24"/>
          <w:szCs w:val="24"/>
        </w:rPr>
      </w:pPr>
      <w:r>
        <w:rPr>
          <w:rFonts w:hint="eastAsia"/>
          <w:b w:val="0"/>
          <w:bCs w:val="0"/>
          <w:sz w:val="24"/>
          <w:szCs w:val="24"/>
        </w:rPr>
        <w:t>1.</w:t>
      </w:r>
      <w:r>
        <w:rPr>
          <w:b w:val="0"/>
          <w:bCs w:val="0"/>
          <w:sz w:val="24"/>
          <w:szCs w:val="24"/>
        </w:rPr>
        <w:t>7</w:t>
      </w:r>
      <w:r>
        <w:rPr>
          <w:rFonts w:hint="eastAsia"/>
          <w:b w:val="0"/>
          <w:bCs w:val="0"/>
          <w:sz w:val="24"/>
          <w:szCs w:val="24"/>
        </w:rPr>
        <w:t>★</w:t>
      </w:r>
      <w:r>
        <w:rPr>
          <w:b w:val="0"/>
          <w:bCs w:val="0"/>
          <w:sz w:val="24"/>
          <w:szCs w:val="24"/>
        </w:rPr>
        <w:t>投标产品为20</w:t>
      </w:r>
      <w:r>
        <w:rPr>
          <w:rFonts w:hint="eastAsia"/>
          <w:b w:val="0"/>
          <w:bCs w:val="0"/>
          <w:sz w:val="24"/>
          <w:szCs w:val="24"/>
        </w:rPr>
        <w:t>20</w:t>
      </w:r>
      <w:r>
        <w:rPr>
          <w:b w:val="0"/>
          <w:bCs w:val="0"/>
          <w:sz w:val="24"/>
          <w:szCs w:val="24"/>
        </w:rPr>
        <w:t>年以后推向市场的且</w:t>
      </w:r>
      <w:r>
        <w:rPr>
          <w:rFonts w:hint="eastAsia"/>
          <w:b w:val="0"/>
          <w:bCs w:val="0"/>
          <w:sz w:val="24"/>
          <w:szCs w:val="24"/>
        </w:rPr>
        <w:t>摄像头和摄像主机必须是在同一注册证上的最新机型</w:t>
      </w:r>
      <w:r>
        <w:rPr>
          <w:b w:val="0"/>
          <w:bCs w:val="0"/>
          <w:sz w:val="24"/>
          <w:szCs w:val="24"/>
        </w:rPr>
        <w:t>，</w:t>
      </w:r>
      <w:r>
        <w:rPr>
          <w:rFonts w:hint="eastAsia"/>
          <w:b w:val="0"/>
          <w:bCs w:val="0"/>
          <w:sz w:val="24"/>
          <w:szCs w:val="24"/>
        </w:rPr>
        <w:t>以首次注册时间为准。</w:t>
      </w:r>
    </w:p>
    <w:p w14:paraId="481BDC47">
      <w:pPr>
        <w:pStyle w:val="5"/>
        <w:pageBreakBefore w:val="0"/>
        <w:widowControl/>
        <w:wordWrap/>
        <w:overflowPunct/>
        <w:topLinePunct w:val="0"/>
        <w:bidi w:val="0"/>
        <w:adjustRightInd w:val="0"/>
        <w:snapToGrid w:val="0"/>
        <w:spacing w:after="0" w:line="460" w:lineRule="exact"/>
        <w:jc w:val="left"/>
        <w:rPr>
          <w:b w:val="0"/>
          <w:bCs w:val="0"/>
          <w:sz w:val="24"/>
          <w:szCs w:val="24"/>
        </w:rPr>
      </w:pPr>
      <w:r>
        <w:rPr>
          <w:rFonts w:hint="eastAsia"/>
          <w:b w:val="0"/>
          <w:bCs w:val="0"/>
          <w:sz w:val="24"/>
          <w:szCs w:val="24"/>
        </w:rPr>
        <w:t>1.</w:t>
      </w:r>
      <w:r>
        <w:rPr>
          <w:b w:val="0"/>
          <w:bCs w:val="0"/>
          <w:sz w:val="24"/>
          <w:szCs w:val="24"/>
        </w:rPr>
        <w:t>8色域符合(BT.2020)标准</w:t>
      </w:r>
      <w:r>
        <w:rPr>
          <w:rFonts w:hint="eastAsia"/>
          <w:b w:val="0"/>
          <w:bCs w:val="0"/>
          <w:sz w:val="24"/>
          <w:szCs w:val="24"/>
        </w:rPr>
        <w:t>。</w:t>
      </w:r>
    </w:p>
    <w:p w14:paraId="080E0F12">
      <w:pPr>
        <w:pStyle w:val="5"/>
        <w:pageBreakBefore w:val="0"/>
        <w:widowControl/>
        <w:wordWrap/>
        <w:overflowPunct/>
        <w:topLinePunct w:val="0"/>
        <w:bidi w:val="0"/>
        <w:adjustRightInd w:val="0"/>
        <w:snapToGrid w:val="0"/>
        <w:spacing w:after="0" w:line="460" w:lineRule="exact"/>
        <w:jc w:val="left"/>
        <w:rPr>
          <w:b w:val="0"/>
          <w:bCs w:val="0"/>
          <w:sz w:val="24"/>
          <w:szCs w:val="24"/>
        </w:rPr>
      </w:pPr>
      <w:r>
        <w:rPr>
          <w:rFonts w:hint="eastAsia"/>
          <w:b w:val="0"/>
          <w:bCs w:val="0"/>
          <w:sz w:val="24"/>
          <w:szCs w:val="24"/>
        </w:rPr>
        <w:t>1.</w:t>
      </w:r>
      <w:r>
        <w:rPr>
          <w:b w:val="0"/>
          <w:bCs w:val="0"/>
          <w:sz w:val="24"/>
          <w:szCs w:val="24"/>
        </w:rPr>
        <w:t>9</w:t>
      </w:r>
      <w:r>
        <w:rPr>
          <w:rFonts w:hint="eastAsia"/>
          <w:b w:val="0"/>
          <w:bCs w:val="0"/>
          <w:sz w:val="24"/>
          <w:szCs w:val="24"/>
        </w:rPr>
        <w:t>可兼容多品牌光学镜头。</w:t>
      </w:r>
    </w:p>
    <w:p w14:paraId="0D3A188A">
      <w:pPr>
        <w:pageBreakBefore w:val="0"/>
        <w:widowControl/>
        <w:wordWrap/>
        <w:overflowPunct/>
        <w:topLinePunct w:val="0"/>
        <w:bidi w:val="0"/>
        <w:adjustRightInd w:val="0"/>
        <w:snapToGrid w:val="0"/>
        <w:spacing w:line="460" w:lineRule="exact"/>
      </w:pPr>
    </w:p>
    <w:p w14:paraId="636199C9">
      <w:pPr>
        <w:pStyle w:val="31"/>
        <w:pageBreakBefore w:val="0"/>
        <w:widowControl/>
        <w:wordWrap/>
        <w:overflowPunct/>
        <w:topLinePunct w:val="0"/>
        <w:bidi w:val="0"/>
        <w:adjustRightInd w:val="0"/>
        <w:snapToGrid w:val="0"/>
        <w:spacing w:after="0" w:line="460" w:lineRule="exact"/>
        <w:ind w:firstLine="0" w:firstLineChars="0"/>
        <w:rPr>
          <w:rFonts w:hint="eastAsia" w:asciiTheme="majorEastAsia" w:hAnsiTheme="majorEastAsia" w:eastAsiaTheme="majorEastAsia"/>
          <w:sz w:val="24"/>
          <w:szCs w:val="24"/>
        </w:rPr>
      </w:pPr>
      <w:r>
        <w:rPr>
          <w:rFonts w:hint="eastAsia" w:asciiTheme="minorEastAsia" w:hAnsiTheme="minorEastAsia" w:eastAsiaTheme="minorEastAsia"/>
          <w:b/>
          <w:sz w:val="24"/>
          <w:szCs w:val="24"/>
        </w:rPr>
        <w:t>2、4K超高清摄像头</w:t>
      </w:r>
      <w:r>
        <w:rPr>
          <w:rFonts w:hint="eastAsia" w:asciiTheme="majorEastAsia" w:hAnsiTheme="majorEastAsia" w:eastAsiaTheme="majorEastAsia"/>
          <w:b/>
          <w:sz w:val="24"/>
          <w:szCs w:val="24"/>
        </w:rPr>
        <w:t>（数量1台）</w:t>
      </w:r>
    </w:p>
    <w:p w14:paraId="06A56A4E">
      <w:pPr>
        <w:pStyle w:val="31"/>
        <w:pageBreakBefore w:val="0"/>
        <w:widowControl/>
        <w:wordWrap/>
        <w:overflowPunct/>
        <w:topLinePunct w:val="0"/>
        <w:bidi w:val="0"/>
        <w:adjustRightInd w:val="0"/>
        <w:snapToGrid w:val="0"/>
        <w:spacing w:after="0" w:line="460" w:lineRule="exact"/>
        <w:ind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2.1</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★摄像头分辨率：3840 × 2160(4K UHD)。</w:t>
      </w:r>
    </w:p>
    <w:p w14:paraId="1D038F81">
      <w:pPr>
        <w:pStyle w:val="31"/>
        <w:pageBreakBefore w:val="0"/>
        <w:widowControl/>
        <w:wordWrap/>
        <w:overflowPunct/>
        <w:topLinePunct w:val="0"/>
        <w:bidi w:val="0"/>
        <w:adjustRightInd w:val="0"/>
        <w:snapToGrid w:val="0"/>
        <w:spacing w:after="0" w:line="460" w:lineRule="exact"/>
        <w:ind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2.2</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★同时具有白光和近红外光荧光成像功能，可一键切换白光和荧光成像图像、荧光不同模式显像。</w:t>
      </w:r>
    </w:p>
    <w:p w14:paraId="0FD11EBD">
      <w:pPr>
        <w:pStyle w:val="31"/>
        <w:pageBreakBefore w:val="0"/>
        <w:widowControl/>
        <w:wordWrap/>
        <w:overflowPunct/>
        <w:topLinePunct w:val="0"/>
        <w:bidi w:val="0"/>
        <w:adjustRightInd w:val="0"/>
        <w:snapToGrid w:val="0"/>
        <w:spacing w:after="0" w:line="460" w:lineRule="exact"/>
        <w:ind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2.3</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★摄像头可远程控制配套光源和影像信息管理系统，可通过摄像头控制光源主机亮度调整，控制影像信息管理系统主机捕获刻录手术视频和图片，摄像头遥控按键编程功能 ≥2</w:t>
      </w:r>
      <w:r>
        <w:rPr>
          <w:rFonts w:asciiTheme="majorEastAsia" w:hAnsiTheme="majorEastAsia" w:eastAsiaTheme="majorEastAsia"/>
          <w:sz w:val="24"/>
          <w:szCs w:val="24"/>
        </w:rPr>
        <w:t>3</w:t>
      </w:r>
      <w:r>
        <w:rPr>
          <w:rFonts w:hint="eastAsia" w:asciiTheme="majorEastAsia" w:hAnsiTheme="majorEastAsia" w:eastAsiaTheme="majorEastAsia"/>
          <w:sz w:val="24"/>
          <w:szCs w:val="24"/>
        </w:rPr>
        <w:t>种。</w:t>
      </w:r>
    </w:p>
    <w:p w14:paraId="0F673EBC">
      <w:pPr>
        <w:pStyle w:val="31"/>
        <w:pageBreakBefore w:val="0"/>
        <w:widowControl/>
        <w:wordWrap/>
        <w:overflowPunct/>
        <w:topLinePunct w:val="0"/>
        <w:bidi w:val="0"/>
        <w:adjustRightInd w:val="0"/>
        <w:snapToGrid w:val="0"/>
        <w:spacing w:after="0" w:line="460" w:lineRule="exact"/>
        <w:ind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2.4摄像头控制按键≥4 个，可自定义设置其遥控功能。</w:t>
      </w:r>
    </w:p>
    <w:p w14:paraId="15D98F0A">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3、4K 32”液晶监视器（</w:t>
      </w:r>
      <w:r>
        <w:rPr>
          <w:rFonts w:hint="eastAsia" w:asciiTheme="majorEastAsia" w:hAnsiTheme="majorEastAsia" w:eastAsiaTheme="majorEastAsia"/>
          <w:b/>
          <w:sz w:val="24"/>
          <w:szCs w:val="24"/>
        </w:rPr>
        <w:t>数量1台）</w:t>
      </w:r>
    </w:p>
    <w:p w14:paraId="4E3D5803">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3.1</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LED屏幕≥32英寸；分辨率：≥3840×2160。</w:t>
      </w:r>
    </w:p>
    <w:p w14:paraId="4E7A4AD8">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3.2 IP</w:t>
      </w:r>
      <w:r>
        <w:rPr>
          <w:rFonts w:asciiTheme="minorEastAsia" w:hAnsiTheme="minorEastAsia" w:eastAsiaTheme="minorEastAsia"/>
          <w:sz w:val="24"/>
          <w:szCs w:val="24"/>
        </w:rPr>
        <w:t>4</w:t>
      </w:r>
      <w:r>
        <w:rPr>
          <w:rFonts w:hint="eastAsia" w:asciiTheme="minorEastAsia" w:hAnsiTheme="minorEastAsia" w:eastAsiaTheme="minorEastAsia"/>
          <w:sz w:val="24"/>
          <w:szCs w:val="24"/>
        </w:rPr>
        <w:t>3认证。</w:t>
      </w:r>
    </w:p>
    <w:p w14:paraId="3788D355">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3.3可按偏好设置画面的RGB、Gamma、亮度、对比度等参数。</w:t>
      </w:r>
    </w:p>
    <w:p w14:paraId="17A5BD57">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3.4</w:t>
      </w:r>
      <w:r>
        <w:rPr>
          <w:rFonts w:hint="eastAsia" w:asciiTheme="majorEastAsia" w:hAnsiTheme="majorEastAsia" w:eastAsiaTheme="majorEastAsia"/>
          <w:sz w:val="24"/>
          <w:szCs w:val="24"/>
        </w:rPr>
        <w:t>★</w:t>
      </w:r>
      <w:r>
        <w:rPr>
          <w:rFonts w:hint="eastAsia" w:asciiTheme="minorEastAsia" w:hAnsiTheme="minorEastAsia" w:eastAsiaTheme="minorEastAsia"/>
          <w:sz w:val="24"/>
          <w:szCs w:val="24"/>
        </w:rPr>
        <w:t>响应时间≤0</w:t>
      </w:r>
      <w:r>
        <w:rPr>
          <w:rFonts w:asciiTheme="minorEastAsia" w:hAnsiTheme="minorEastAsia" w:eastAsiaTheme="minorEastAsia"/>
          <w:sz w:val="24"/>
          <w:szCs w:val="24"/>
        </w:rPr>
        <w:t>.1</w:t>
      </w:r>
      <w:r>
        <w:rPr>
          <w:rFonts w:hint="eastAsia" w:asciiTheme="minorEastAsia" w:hAnsiTheme="minorEastAsia" w:eastAsiaTheme="minorEastAsia"/>
          <w:sz w:val="24"/>
          <w:szCs w:val="24"/>
        </w:rPr>
        <w:t>ms，视角范围≥178°，亮度≥5</w:t>
      </w:r>
      <w:r>
        <w:rPr>
          <w:rFonts w:asciiTheme="minorEastAsia" w:hAnsiTheme="minorEastAsia" w:eastAsiaTheme="minorEastAsia"/>
          <w:sz w:val="24"/>
          <w:szCs w:val="24"/>
        </w:rPr>
        <w:t>40</w:t>
      </w:r>
      <w:r>
        <w:rPr>
          <w:rFonts w:hint="eastAsia" w:asciiTheme="minorEastAsia" w:hAnsiTheme="minorEastAsia" w:eastAsiaTheme="minorEastAsia"/>
          <w:sz w:val="24"/>
          <w:szCs w:val="24"/>
        </w:rPr>
        <w:t>cd/m</w:t>
      </w:r>
      <w:r>
        <w:rPr>
          <w:rFonts w:hint="eastAsia" w:asciiTheme="minorEastAsia" w:hAnsiTheme="minorEastAsia" w:eastAsiaTheme="minorEastAsia"/>
          <w:sz w:val="24"/>
          <w:szCs w:val="24"/>
          <w:vertAlign w:val="superscript"/>
        </w:rPr>
        <w:t>2</w:t>
      </w:r>
      <w:r>
        <w:rPr>
          <w:rFonts w:hint="eastAsia" w:asciiTheme="minorEastAsia" w:hAnsiTheme="minorEastAsia" w:eastAsiaTheme="minorEastAsia"/>
          <w:sz w:val="24"/>
          <w:szCs w:val="24"/>
        </w:rPr>
        <w:t>。</w:t>
      </w:r>
    </w:p>
    <w:p w14:paraId="2D7EE351">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3.5.图像输入输出具有HDMI2.0、RGB(DVI)等数字接口，</w:t>
      </w:r>
      <w:r>
        <w:rPr>
          <w:rFonts w:hint="eastAsia" w:ascii="微软雅黑" w:hAnsi="微软雅黑"/>
          <w:color w:val="000000" w:themeColor="text1"/>
          <w:szCs w:val="21"/>
          <w14:textFill>
            <w14:solidFill>
              <w14:schemeClr w14:val="tx1"/>
            </w14:solidFill>
          </w14:textFill>
        </w:rPr>
        <w:t>输出</w:t>
      </w:r>
      <w:r>
        <w:rPr>
          <w:rFonts w:hint="eastAsia" w:asciiTheme="minorEastAsia" w:hAnsiTheme="minorEastAsia" w:eastAsiaTheme="minorEastAsia"/>
          <w:sz w:val="24"/>
          <w:szCs w:val="24"/>
        </w:rPr>
        <w:t>4路U</w:t>
      </w:r>
      <w:r>
        <w:rPr>
          <w:rFonts w:asciiTheme="minorEastAsia" w:hAnsiTheme="minorEastAsia" w:eastAsiaTheme="minorEastAsia"/>
          <w:sz w:val="24"/>
          <w:szCs w:val="24"/>
        </w:rPr>
        <w:t>SB-</w:t>
      </w:r>
      <w:r>
        <w:rPr>
          <w:rFonts w:hint="eastAsia" w:asciiTheme="minorEastAsia" w:hAnsiTheme="minorEastAsia" w:eastAsiaTheme="minorEastAsia"/>
          <w:sz w:val="24"/>
          <w:szCs w:val="24"/>
        </w:rPr>
        <w:t>A。</w:t>
      </w:r>
    </w:p>
    <w:p w14:paraId="41921EB1">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p>
    <w:p w14:paraId="2995864A">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4、全自动智能LED冷光源</w:t>
      </w:r>
      <w:r>
        <w:rPr>
          <w:rFonts w:hint="eastAsia" w:asciiTheme="majorEastAsia" w:hAnsiTheme="majorEastAsia" w:eastAsiaTheme="majorEastAsia"/>
          <w:b/>
          <w:sz w:val="24"/>
          <w:szCs w:val="24"/>
        </w:rPr>
        <w:t>（数量1台）</w:t>
      </w:r>
    </w:p>
    <w:p w14:paraId="131811CC">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4.1、LED冷光源，全自动调光，无需更换灯泡。</w:t>
      </w:r>
      <w:r>
        <w:rPr>
          <w:rFonts w:hint="eastAsia" w:asciiTheme="minorEastAsia" w:hAnsiTheme="minorEastAsia" w:eastAsiaTheme="minorEastAsia"/>
          <w:sz w:val="24"/>
          <w:szCs w:val="24"/>
        </w:rPr>
        <w:tab/>
      </w:r>
    </w:p>
    <w:p w14:paraId="61C0FDB3">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4.2、可连接不同品牌光导纤维、光学视管，具有万用接口，通用兼容性好</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w:t>
      </w:r>
    </w:p>
    <w:p w14:paraId="4E798018">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4.3、主机超大液晶显示屏，中文菜单,全触摸屏操作。</w:t>
      </w:r>
      <w:r>
        <w:rPr>
          <w:rFonts w:hint="eastAsia" w:asciiTheme="minorEastAsia" w:hAnsiTheme="minorEastAsia" w:eastAsiaTheme="minorEastAsia"/>
          <w:sz w:val="24"/>
          <w:szCs w:val="24"/>
        </w:rPr>
        <w:tab/>
      </w:r>
    </w:p>
    <w:p w14:paraId="5A7F8D05">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4.4、具备待机保护功能。</w:t>
      </w:r>
      <w:r>
        <w:rPr>
          <w:rFonts w:hint="eastAsia" w:asciiTheme="minorEastAsia" w:hAnsiTheme="minorEastAsia" w:eastAsiaTheme="minorEastAsia"/>
          <w:sz w:val="24"/>
          <w:szCs w:val="24"/>
        </w:rPr>
        <w:tab/>
      </w:r>
    </w:p>
    <w:p w14:paraId="5435AF0B">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4.5、低能耗,具备冷发光技术,发热温度低。</w:t>
      </w:r>
      <w:r>
        <w:rPr>
          <w:rFonts w:hint="eastAsia" w:asciiTheme="minorEastAsia" w:hAnsiTheme="minorEastAsia" w:eastAsiaTheme="minorEastAsia"/>
          <w:sz w:val="24"/>
          <w:szCs w:val="24"/>
        </w:rPr>
        <w:tab/>
      </w:r>
    </w:p>
    <w:p w14:paraId="1F3865E0">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4.6、★导光束：≥3米以上长度,直径≥5.0mm可高温高压消毒。</w:t>
      </w:r>
    </w:p>
    <w:p w14:paraId="6AFFBCA8">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p>
    <w:p w14:paraId="4C02F476">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5、高流量智能气腹机</w:t>
      </w:r>
      <w:r>
        <w:rPr>
          <w:rFonts w:hint="eastAsia" w:asciiTheme="majorEastAsia" w:hAnsiTheme="majorEastAsia" w:eastAsiaTheme="majorEastAsia"/>
          <w:b/>
          <w:sz w:val="24"/>
          <w:szCs w:val="24"/>
        </w:rPr>
        <w:t>（数量：1台）</w:t>
      </w:r>
    </w:p>
    <w:p w14:paraId="256DEA99">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5.1 最大流速≥45L/min，流速多档可调，具有高流速快速补充气体泄漏。</w:t>
      </w:r>
      <w:r>
        <w:rPr>
          <w:rFonts w:hint="eastAsia" w:asciiTheme="minorEastAsia" w:hAnsiTheme="minorEastAsia" w:eastAsiaTheme="minorEastAsia"/>
          <w:sz w:val="24"/>
          <w:szCs w:val="24"/>
        </w:rPr>
        <w:tab/>
      </w:r>
    </w:p>
    <w:p w14:paraId="2722BDB8">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5.2 腹内压过高时，有警告和自动减压功能。</w:t>
      </w:r>
    </w:p>
    <w:p w14:paraId="709FF2D3">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5.3 采用气压控制装置，可支持钢瓶供气和中央供气。</w:t>
      </w:r>
      <w:r>
        <w:rPr>
          <w:rFonts w:hint="eastAsia" w:asciiTheme="minorEastAsia" w:hAnsiTheme="minorEastAsia" w:eastAsiaTheme="minorEastAsia"/>
          <w:sz w:val="24"/>
          <w:szCs w:val="24"/>
        </w:rPr>
        <w:tab/>
      </w:r>
    </w:p>
    <w:p w14:paraId="10D8EA6B">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5.4 具有超大液晶触摸显示屏，中文操作界面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ab/>
      </w:r>
    </w:p>
    <w:p w14:paraId="2A520CD6">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5.5 能够实时显示流速、压力等各种数据</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rPr>
        <w:tab/>
      </w:r>
    </w:p>
    <w:p w14:paraId="48071241">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5.6</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★具备高流量、儿科、肥胖、血管摘取四种专业手术模式</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lang w:eastAsia="zh-CN"/>
        </w:rPr>
        <w:t>。</w:t>
      </w:r>
    </w:p>
    <w:p w14:paraId="57475359">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p>
    <w:p w14:paraId="1F34F6F1">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b/>
          <w:sz w:val="24"/>
          <w:szCs w:val="24"/>
        </w:rPr>
      </w:pPr>
      <w:r>
        <w:rPr>
          <w:rFonts w:asciiTheme="minorEastAsia" w:hAnsiTheme="minorEastAsia" w:eastAsiaTheme="minorEastAsia"/>
          <w:b/>
          <w:sz w:val="24"/>
          <w:szCs w:val="24"/>
        </w:rPr>
        <w:t>6</w:t>
      </w:r>
      <w:r>
        <w:rPr>
          <w:rFonts w:hint="eastAsia" w:asciiTheme="minorEastAsia" w:hAnsiTheme="minorEastAsia" w:eastAsiaTheme="minorEastAsia"/>
          <w:b/>
          <w:sz w:val="24"/>
          <w:szCs w:val="24"/>
        </w:rPr>
        <w:t>、4K超高清腹腔镜（数量</w:t>
      </w: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根）</w:t>
      </w:r>
    </w:p>
    <w:p w14:paraId="4B09C618">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 xml:space="preserve">.1 </w:t>
      </w:r>
      <w:r>
        <w:rPr>
          <w:rFonts w:asciiTheme="minorEastAsia" w:hAnsiTheme="minorEastAsia" w:eastAsiaTheme="minorEastAsia"/>
          <w:sz w:val="24"/>
          <w:szCs w:val="24"/>
        </w:rPr>
        <w:t>5.5</w:t>
      </w:r>
      <w:r>
        <w:rPr>
          <w:rFonts w:hint="eastAsia" w:asciiTheme="minorEastAsia" w:hAnsiTheme="minorEastAsia" w:eastAsiaTheme="minorEastAsia"/>
          <w:sz w:val="24"/>
          <w:szCs w:val="24"/>
        </w:rPr>
        <w:t>mm,30度，3</w:t>
      </w:r>
      <w:r>
        <w:rPr>
          <w:rFonts w:asciiTheme="minorEastAsia" w:hAnsiTheme="minorEastAsia" w:eastAsiaTheme="minorEastAsia"/>
          <w:sz w:val="24"/>
          <w:szCs w:val="24"/>
        </w:rPr>
        <w:t>0cm</w:t>
      </w:r>
      <w:r>
        <w:rPr>
          <w:rFonts w:hint="eastAsia" w:asciiTheme="minorEastAsia" w:hAnsiTheme="minorEastAsia" w:eastAsiaTheme="minorEastAsia"/>
          <w:sz w:val="24"/>
          <w:szCs w:val="24"/>
        </w:rPr>
        <w:t>，可高温高压消毒。</w:t>
      </w:r>
      <w:r>
        <w:rPr>
          <w:rFonts w:hint="eastAsia" w:asciiTheme="minorEastAsia" w:hAnsiTheme="minorEastAsia" w:eastAsiaTheme="minorEastAsia"/>
          <w:sz w:val="24"/>
          <w:szCs w:val="24"/>
        </w:rPr>
        <w:tab/>
      </w:r>
    </w:p>
    <w:p w14:paraId="71190CDB">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.2 蓝宝石镜片、先进的柱状透镜技术。</w:t>
      </w:r>
    </w:p>
    <w:p w14:paraId="0E2BDB98">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 xml:space="preserve">.3 </w:t>
      </w:r>
      <w:r>
        <w:rPr>
          <w:rFonts w:hint="eastAsia" w:asciiTheme="minorEastAsia" w:hAnsiTheme="minorEastAsia" w:eastAsiaTheme="minorEastAsia"/>
          <w:sz w:val="24"/>
          <w:szCs w:val="24"/>
        </w:rPr>
        <w:t>配专用镜头消毒盒.</w:t>
      </w:r>
    </w:p>
    <w:p w14:paraId="0967A34B">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p>
    <w:p w14:paraId="04616CF9">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b/>
          <w:sz w:val="24"/>
          <w:szCs w:val="24"/>
        </w:rPr>
      </w:pPr>
      <w:r>
        <w:rPr>
          <w:rFonts w:asciiTheme="minorEastAsia" w:hAnsiTheme="minorEastAsia" w:eastAsiaTheme="minorEastAsia"/>
          <w:b/>
          <w:sz w:val="24"/>
          <w:szCs w:val="24"/>
        </w:rPr>
        <w:t>7</w:t>
      </w:r>
      <w:r>
        <w:rPr>
          <w:rFonts w:hint="eastAsia" w:asciiTheme="minorEastAsia" w:hAnsiTheme="minorEastAsia" w:eastAsiaTheme="minorEastAsia"/>
          <w:b/>
          <w:sz w:val="24"/>
          <w:szCs w:val="24"/>
        </w:rPr>
        <w:t>、4K影像信息管理系统</w:t>
      </w:r>
      <w:r>
        <w:rPr>
          <w:rFonts w:hint="eastAsia" w:asciiTheme="majorEastAsia" w:hAnsiTheme="majorEastAsia" w:eastAsiaTheme="majorEastAsia"/>
          <w:b/>
          <w:sz w:val="24"/>
          <w:szCs w:val="24"/>
        </w:rPr>
        <w:t>（数量：1台）</w:t>
      </w:r>
      <w:r>
        <w:rPr>
          <w:rFonts w:hint="eastAsia" w:asciiTheme="minorEastAsia" w:hAnsiTheme="minorEastAsia" w:eastAsiaTheme="minorEastAsia"/>
          <w:sz w:val="24"/>
          <w:szCs w:val="24"/>
        </w:rPr>
        <w:tab/>
      </w:r>
    </w:p>
    <w:p w14:paraId="162FA8CC">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highlight w:val="none"/>
          <w:lang w:val="en-US" w:eastAsia="zh-CN"/>
        </w:rPr>
        <w:t>7</w:t>
      </w:r>
      <w:r>
        <w:rPr>
          <w:rFonts w:hint="eastAsia" w:asciiTheme="minorEastAsia" w:hAnsiTheme="minorEastAsia" w:eastAsiaTheme="minorEastAsia"/>
          <w:sz w:val="24"/>
          <w:szCs w:val="24"/>
          <w:highlight w:val="none"/>
        </w:rPr>
        <w:t>.1</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rPr>
        <w:t>★独立非集成，与摄像主机同一品牌4K影像信息管理系统，不能减配。</w:t>
      </w:r>
    </w:p>
    <w:p w14:paraId="7BBCC24C">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★可抓取和录制分辨率4K 3840 × 2160、1920*1080P的影像。</w:t>
      </w:r>
    </w:p>
    <w:p w14:paraId="102018BE">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.3具有液晶触摸控制显示屏，中文操作界面。</w:t>
      </w:r>
    </w:p>
    <w:p w14:paraId="40123CD2">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.4信息数据存储方式存≥5种，具有视频和图片回放功能。</w:t>
      </w:r>
    </w:p>
    <w:p w14:paraId="6FF336C7">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.5内置硬盘容量≥1TB。</w:t>
      </w:r>
    </w:p>
    <w:p w14:paraId="108E3D6B">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b/>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.6具有USB≥3</w:t>
      </w:r>
      <w:r>
        <w:rPr>
          <w:rFonts w:asciiTheme="minorEastAsia" w:hAnsiTheme="minorEastAsia" w:eastAsiaTheme="minorEastAsia"/>
          <w:sz w:val="24"/>
          <w:szCs w:val="24"/>
        </w:rPr>
        <w:t>.0</w:t>
      </w:r>
      <w:r>
        <w:rPr>
          <w:rFonts w:hint="eastAsia" w:asciiTheme="minorEastAsia" w:hAnsiTheme="minorEastAsia" w:eastAsiaTheme="minorEastAsia"/>
          <w:sz w:val="24"/>
          <w:szCs w:val="24"/>
        </w:rPr>
        <w:t>接口，支持移动硬盘，U盘及DVD光盘刻录功能。</w:t>
      </w:r>
    </w:p>
    <w:p w14:paraId="266794BE">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b/>
          <w:sz w:val="24"/>
          <w:szCs w:val="24"/>
        </w:rPr>
      </w:pPr>
    </w:p>
    <w:p w14:paraId="19749442">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b/>
          <w:sz w:val="24"/>
          <w:szCs w:val="24"/>
          <w:lang w:val="en-US" w:eastAsia="zh-CN"/>
        </w:rPr>
        <w:t>8</w:t>
      </w:r>
      <w:r>
        <w:rPr>
          <w:rFonts w:hint="eastAsia" w:asciiTheme="minorEastAsia" w:hAnsiTheme="minorEastAsia" w:eastAsiaTheme="minorEastAsia"/>
          <w:b/>
          <w:sz w:val="24"/>
          <w:szCs w:val="24"/>
        </w:rPr>
        <w:t>、专用腔镜台车</w:t>
      </w:r>
      <w:r>
        <w:rPr>
          <w:rFonts w:hint="eastAsia" w:asciiTheme="minorEastAsia" w:hAnsiTheme="minorEastAsia" w:eastAsiaTheme="minorEastAsia"/>
          <w:sz w:val="24"/>
          <w:szCs w:val="24"/>
        </w:rPr>
        <w:tab/>
      </w:r>
      <w:r>
        <w:rPr>
          <w:rFonts w:hint="eastAsia" w:asciiTheme="majorEastAsia" w:hAnsiTheme="majorEastAsia" w:eastAsiaTheme="majorEastAsia"/>
          <w:b/>
          <w:sz w:val="24"/>
          <w:szCs w:val="24"/>
        </w:rPr>
        <w:t>（数量1台）</w:t>
      </w:r>
      <w:r>
        <w:rPr>
          <w:rFonts w:hint="eastAsia" w:asciiTheme="minorEastAsia" w:hAnsiTheme="minorEastAsia" w:eastAsiaTheme="minorEastAsia"/>
          <w:sz w:val="24"/>
          <w:szCs w:val="24"/>
        </w:rPr>
        <w:tab/>
      </w:r>
    </w:p>
    <w:p w14:paraId="53FF1536">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.1 体积小巧，设计紧凑，方便移动，具有高级静音轮。</w:t>
      </w:r>
    </w:p>
    <w:p w14:paraId="40A2A606">
      <w:pPr>
        <w:pStyle w:val="34"/>
        <w:pageBreakBefore w:val="0"/>
        <w:widowControl/>
        <w:wordWrap/>
        <w:overflowPunct/>
        <w:topLinePunct w:val="0"/>
        <w:bidi w:val="0"/>
        <w:adjustRightInd w:val="0"/>
        <w:snapToGrid w:val="0"/>
        <w:spacing w:line="4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asciiTheme="minorEastAsia" w:hAnsiTheme="minorEastAsia" w:eastAsiaTheme="minorEastAsia"/>
          <w:sz w:val="24"/>
          <w:szCs w:val="24"/>
        </w:rPr>
        <w:t xml:space="preserve">.2 </w:t>
      </w:r>
      <w:r>
        <w:rPr>
          <w:rFonts w:hint="eastAsia" w:asciiTheme="minorEastAsia" w:hAnsiTheme="minorEastAsia" w:eastAsiaTheme="minorEastAsia"/>
          <w:sz w:val="24"/>
          <w:szCs w:val="24"/>
        </w:rPr>
        <w:t>台车多层设计，配电源接口，监视器悬挂等装置。</w:t>
      </w:r>
    </w:p>
    <w:p w14:paraId="4FEF8B6A">
      <w:pPr>
        <w:spacing w:line="400" w:lineRule="exact"/>
      </w:pPr>
    </w:p>
    <w:p w14:paraId="2D14E28F"/>
    <w:tbl>
      <w:tblPr>
        <w:tblStyle w:val="10"/>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58"/>
        <w:gridCol w:w="4647"/>
        <w:gridCol w:w="2517"/>
      </w:tblGrid>
      <w:tr w14:paraId="15544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8522" w:type="dxa"/>
            <w:gridSpan w:val="3"/>
          </w:tcPr>
          <w:p w14:paraId="2EDEF8A4">
            <w:pPr>
              <w:widowControl w:val="0"/>
              <w:spacing w:after="0"/>
              <w:jc w:val="center"/>
              <w:rPr>
                <w:rFonts w:hint="eastAsia" w:ascii="宋体" w:hAnsi="宋体" w:eastAsia="宋体" w:cs="宋体"/>
                <w:b/>
                <w:sz w:val="32"/>
                <w:szCs w:val="32"/>
              </w:rPr>
            </w:pPr>
            <w:r>
              <w:rPr>
                <w:rFonts w:hint="eastAsia" w:ascii="宋体" w:hAnsi="宋体" w:eastAsia="宋体" w:cs="宋体"/>
                <w:b/>
                <w:sz w:val="32"/>
                <w:szCs w:val="32"/>
              </w:rPr>
              <w:t>配置清单</w:t>
            </w:r>
          </w:p>
        </w:tc>
      </w:tr>
      <w:tr w14:paraId="2BC80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1358" w:type="dxa"/>
            <w:vAlign w:val="center"/>
          </w:tcPr>
          <w:p w14:paraId="29DDBD2A">
            <w:pPr>
              <w:widowControl w:val="0"/>
              <w:spacing w:after="0"/>
              <w:jc w:val="center"/>
              <w:rPr>
                <w:rFonts w:hint="eastAsia" w:ascii="宋体" w:hAnsi="宋体" w:eastAsia="宋体" w:cs="宋体"/>
                <w:b/>
              </w:rPr>
            </w:pPr>
            <w:r>
              <w:rPr>
                <w:rFonts w:hint="eastAsia" w:ascii="宋体" w:hAnsi="宋体" w:eastAsia="宋体" w:cs="宋体"/>
                <w:b/>
              </w:rPr>
              <w:t>序号</w:t>
            </w:r>
          </w:p>
        </w:tc>
        <w:tc>
          <w:tcPr>
            <w:tcW w:w="4647" w:type="dxa"/>
            <w:vAlign w:val="center"/>
          </w:tcPr>
          <w:p w14:paraId="7B3CD13E">
            <w:pPr>
              <w:widowControl w:val="0"/>
              <w:spacing w:after="0"/>
              <w:jc w:val="center"/>
              <w:rPr>
                <w:rFonts w:hint="eastAsia" w:ascii="宋体" w:hAnsi="宋体" w:eastAsia="宋体" w:cs="宋体"/>
                <w:b/>
                <w:sz w:val="25"/>
                <w:szCs w:val="25"/>
              </w:rPr>
            </w:pPr>
            <w:r>
              <w:rPr>
                <w:rFonts w:hint="eastAsia" w:ascii="宋体" w:hAnsi="宋体" w:eastAsia="宋体" w:cs="宋体"/>
                <w:b/>
                <w:sz w:val="25"/>
                <w:szCs w:val="25"/>
              </w:rPr>
              <w:t>产品名称</w:t>
            </w:r>
          </w:p>
        </w:tc>
        <w:tc>
          <w:tcPr>
            <w:tcW w:w="2517" w:type="dxa"/>
            <w:vAlign w:val="center"/>
          </w:tcPr>
          <w:p w14:paraId="584EA7AF">
            <w:pPr>
              <w:widowControl w:val="0"/>
              <w:spacing w:after="0"/>
              <w:jc w:val="center"/>
              <w:rPr>
                <w:rFonts w:hint="eastAsia" w:ascii="宋体" w:hAnsi="宋体" w:eastAsia="宋体" w:cs="宋体"/>
                <w:b/>
                <w:sz w:val="25"/>
                <w:szCs w:val="25"/>
              </w:rPr>
            </w:pPr>
            <w:r>
              <w:rPr>
                <w:rFonts w:hint="eastAsia" w:ascii="宋体" w:hAnsi="宋体" w:eastAsia="宋体" w:cs="宋体"/>
                <w:b/>
                <w:sz w:val="25"/>
                <w:szCs w:val="25"/>
              </w:rPr>
              <w:t>数量</w:t>
            </w:r>
          </w:p>
        </w:tc>
      </w:tr>
      <w:tr w14:paraId="2CD87E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358" w:type="dxa"/>
            <w:vAlign w:val="center"/>
          </w:tcPr>
          <w:p w14:paraId="1DB396DE">
            <w:pPr>
              <w:widowControl w:val="0"/>
              <w:spacing w:after="0"/>
              <w:jc w:val="center"/>
              <w:rPr>
                <w:rFonts w:hint="eastAsia" w:ascii="宋体" w:hAnsi="宋体" w:eastAsia="宋体" w:cs="宋体"/>
              </w:rPr>
            </w:pPr>
            <w:r>
              <w:rPr>
                <w:rFonts w:hint="eastAsia" w:ascii="宋体" w:hAnsi="宋体" w:eastAsia="宋体" w:cs="宋体"/>
              </w:rPr>
              <w:t>1</w:t>
            </w:r>
          </w:p>
        </w:tc>
        <w:tc>
          <w:tcPr>
            <w:tcW w:w="4647" w:type="dxa"/>
            <w:vAlign w:val="center"/>
          </w:tcPr>
          <w:p w14:paraId="6B8E0707">
            <w:pPr>
              <w:widowControl w:val="0"/>
              <w:spacing w:after="0"/>
              <w:rPr>
                <w:rFonts w:hint="eastAsia" w:ascii="宋体" w:hAnsi="宋体" w:eastAsia="宋体" w:cs="宋体"/>
              </w:rPr>
            </w:pPr>
            <w:r>
              <w:rPr>
                <w:rFonts w:hint="eastAsia" w:ascii="宋体" w:hAnsi="宋体" w:eastAsia="宋体" w:cs="宋体"/>
                <w:color w:val="000000"/>
                <w:sz w:val="24"/>
                <w:szCs w:val="24"/>
              </w:rPr>
              <w:t>4K超高清摄像主机</w:t>
            </w:r>
          </w:p>
        </w:tc>
        <w:tc>
          <w:tcPr>
            <w:tcW w:w="2517" w:type="dxa"/>
            <w:vAlign w:val="center"/>
          </w:tcPr>
          <w:p w14:paraId="6AEB48C7">
            <w:pPr>
              <w:widowControl w:val="0"/>
              <w:spacing w:after="0"/>
              <w:jc w:val="center"/>
              <w:rPr>
                <w:rFonts w:hint="eastAsia" w:ascii="宋体" w:hAnsi="宋体" w:eastAsia="宋体" w:cs="宋体"/>
              </w:rPr>
            </w:pPr>
            <w:r>
              <w:rPr>
                <w:rFonts w:hint="eastAsia" w:ascii="宋体" w:hAnsi="宋体" w:eastAsia="宋体" w:cs="宋体"/>
              </w:rPr>
              <w:t>1台</w:t>
            </w:r>
          </w:p>
        </w:tc>
      </w:tr>
      <w:tr w14:paraId="4C7401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358" w:type="dxa"/>
            <w:vAlign w:val="center"/>
          </w:tcPr>
          <w:p w14:paraId="3373D9ED">
            <w:pPr>
              <w:widowControl w:val="0"/>
              <w:spacing w:after="0"/>
              <w:jc w:val="center"/>
              <w:rPr>
                <w:rFonts w:hint="eastAsia" w:ascii="宋体" w:hAnsi="宋体" w:eastAsia="宋体" w:cs="宋体"/>
              </w:rPr>
            </w:pPr>
            <w:r>
              <w:rPr>
                <w:rFonts w:hint="eastAsia" w:ascii="宋体" w:hAnsi="宋体" w:eastAsia="宋体" w:cs="宋体"/>
              </w:rPr>
              <w:t>2</w:t>
            </w:r>
          </w:p>
        </w:tc>
        <w:tc>
          <w:tcPr>
            <w:tcW w:w="4647" w:type="dxa"/>
            <w:vAlign w:val="center"/>
          </w:tcPr>
          <w:p w14:paraId="52A0092A">
            <w:pPr>
              <w:widowControl w:val="0"/>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4K超高清摄像头</w:t>
            </w:r>
          </w:p>
        </w:tc>
        <w:tc>
          <w:tcPr>
            <w:tcW w:w="2517" w:type="dxa"/>
            <w:vAlign w:val="center"/>
          </w:tcPr>
          <w:p w14:paraId="083C96F1">
            <w:pPr>
              <w:widowControl w:val="0"/>
              <w:spacing w:after="0"/>
              <w:jc w:val="center"/>
              <w:rPr>
                <w:rFonts w:hint="eastAsia" w:ascii="宋体" w:hAnsi="宋体" w:eastAsia="宋体" w:cs="宋体"/>
              </w:rPr>
            </w:pPr>
            <w:r>
              <w:rPr>
                <w:rFonts w:hint="eastAsia" w:ascii="宋体" w:hAnsi="宋体" w:eastAsia="宋体" w:cs="宋体"/>
              </w:rPr>
              <w:t>1套</w:t>
            </w:r>
          </w:p>
        </w:tc>
      </w:tr>
      <w:tr w14:paraId="11F50E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358" w:type="dxa"/>
            <w:vAlign w:val="center"/>
          </w:tcPr>
          <w:p w14:paraId="3D0BA49B">
            <w:pPr>
              <w:widowControl w:val="0"/>
              <w:spacing w:after="0"/>
              <w:jc w:val="center"/>
              <w:rPr>
                <w:rFonts w:hint="eastAsia" w:ascii="宋体" w:hAnsi="宋体" w:eastAsia="宋体" w:cs="宋体"/>
              </w:rPr>
            </w:pPr>
            <w:r>
              <w:rPr>
                <w:rFonts w:hint="eastAsia" w:ascii="宋体" w:hAnsi="宋体" w:eastAsia="宋体" w:cs="宋体"/>
              </w:rPr>
              <w:t>3</w:t>
            </w:r>
          </w:p>
        </w:tc>
        <w:tc>
          <w:tcPr>
            <w:tcW w:w="4647" w:type="dxa"/>
            <w:vAlign w:val="center"/>
          </w:tcPr>
          <w:p w14:paraId="764402B5">
            <w:pPr>
              <w:widowControl w:val="0"/>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4K 32寸液晶监视器</w:t>
            </w:r>
          </w:p>
        </w:tc>
        <w:tc>
          <w:tcPr>
            <w:tcW w:w="2517" w:type="dxa"/>
            <w:vAlign w:val="center"/>
          </w:tcPr>
          <w:p w14:paraId="38CF51FD">
            <w:pPr>
              <w:widowControl w:val="0"/>
              <w:spacing w:after="0"/>
              <w:jc w:val="center"/>
              <w:rPr>
                <w:rFonts w:hint="eastAsia" w:ascii="宋体" w:hAnsi="宋体" w:eastAsia="宋体" w:cs="宋体"/>
              </w:rPr>
            </w:pPr>
            <w:r>
              <w:rPr>
                <w:rFonts w:hint="eastAsia" w:ascii="宋体" w:hAnsi="宋体" w:eastAsia="宋体" w:cs="宋体"/>
              </w:rPr>
              <w:t>1台</w:t>
            </w:r>
          </w:p>
        </w:tc>
      </w:tr>
      <w:tr w14:paraId="465FAA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0" w:hRule="atLeast"/>
        </w:trPr>
        <w:tc>
          <w:tcPr>
            <w:tcW w:w="1358" w:type="dxa"/>
            <w:vAlign w:val="center"/>
          </w:tcPr>
          <w:p w14:paraId="51904F67">
            <w:pPr>
              <w:widowControl w:val="0"/>
              <w:spacing w:after="0"/>
              <w:jc w:val="center"/>
              <w:rPr>
                <w:rFonts w:hint="eastAsia" w:ascii="宋体" w:hAnsi="宋体" w:eastAsia="宋体" w:cs="宋体"/>
              </w:rPr>
            </w:pPr>
            <w:r>
              <w:rPr>
                <w:rFonts w:hint="eastAsia" w:ascii="宋体" w:hAnsi="宋体" w:eastAsia="宋体" w:cs="宋体"/>
              </w:rPr>
              <w:t>4</w:t>
            </w:r>
          </w:p>
        </w:tc>
        <w:tc>
          <w:tcPr>
            <w:tcW w:w="4647" w:type="dxa"/>
            <w:vAlign w:val="center"/>
          </w:tcPr>
          <w:p w14:paraId="74A8AF9F">
            <w:pPr>
              <w:widowControl w:val="0"/>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全自动智能LED冷光源（含导光束</w:t>
            </w:r>
            <w:r>
              <w:rPr>
                <w:rFonts w:hint="eastAsia" w:ascii="宋体" w:hAnsi="宋体" w:eastAsia="宋体" w:cs="宋体"/>
                <w:color w:val="000000"/>
                <w:sz w:val="24"/>
                <w:szCs w:val="24"/>
                <w:lang w:val="en-US" w:eastAsia="zh-CN"/>
              </w:rPr>
              <w:t>5根</w:t>
            </w:r>
            <w:r>
              <w:rPr>
                <w:rFonts w:hint="eastAsia" w:ascii="宋体" w:hAnsi="宋体" w:eastAsia="宋体" w:cs="宋体"/>
                <w:color w:val="000000"/>
                <w:sz w:val="24"/>
                <w:szCs w:val="24"/>
              </w:rPr>
              <w:t>）</w:t>
            </w:r>
          </w:p>
        </w:tc>
        <w:tc>
          <w:tcPr>
            <w:tcW w:w="2517" w:type="dxa"/>
            <w:vAlign w:val="center"/>
          </w:tcPr>
          <w:p w14:paraId="468D07B1">
            <w:pPr>
              <w:widowControl w:val="0"/>
              <w:spacing w:after="0"/>
              <w:jc w:val="center"/>
              <w:rPr>
                <w:rFonts w:hint="eastAsia" w:ascii="宋体" w:hAnsi="宋体" w:eastAsia="宋体" w:cs="宋体"/>
              </w:rPr>
            </w:pPr>
            <w:r>
              <w:rPr>
                <w:rFonts w:hint="eastAsia" w:ascii="宋体" w:hAnsi="宋体" w:eastAsia="宋体" w:cs="宋体"/>
              </w:rPr>
              <w:t>1台</w:t>
            </w:r>
          </w:p>
        </w:tc>
      </w:tr>
      <w:tr w14:paraId="512F2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trPr>
        <w:tc>
          <w:tcPr>
            <w:tcW w:w="1358" w:type="dxa"/>
            <w:vAlign w:val="center"/>
          </w:tcPr>
          <w:p w14:paraId="18830DE7">
            <w:pPr>
              <w:widowControl w:val="0"/>
              <w:spacing w:after="0"/>
              <w:jc w:val="center"/>
              <w:rPr>
                <w:rFonts w:hint="eastAsia" w:ascii="宋体" w:hAnsi="宋体" w:eastAsia="宋体" w:cs="宋体"/>
              </w:rPr>
            </w:pPr>
            <w:r>
              <w:rPr>
                <w:rFonts w:hint="eastAsia" w:ascii="宋体" w:hAnsi="宋体" w:eastAsia="宋体" w:cs="宋体"/>
              </w:rPr>
              <w:t>5</w:t>
            </w:r>
          </w:p>
        </w:tc>
        <w:tc>
          <w:tcPr>
            <w:tcW w:w="4647" w:type="dxa"/>
            <w:vAlign w:val="center"/>
          </w:tcPr>
          <w:p w14:paraId="6F1D5DDE">
            <w:pPr>
              <w:widowControl w:val="0"/>
              <w:spacing w:after="0"/>
              <w:rPr>
                <w:rFonts w:hint="eastAsia" w:ascii="宋体" w:hAnsi="宋体" w:eastAsia="宋体" w:cs="宋体"/>
                <w:bCs/>
                <w:color w:val="000000"/>
                <w:sz w:val="24"/>
                <w:szCs w:val="24"/>
              </w:rPr>
            </w:pPr>
            <w:r>
              <w:rPr>
                <w:rFonts w:hint="eastAsia" w:ascii="宋体" w:hAnsi="宋体" w:eastAsia="宋体" w:cs="宋体"/>
                <w:color w:val="000000"/>
                <w:sz w:val="24"/>
                <w:szCs w:val="24"/>
              </w:rPr>
              <w:t>高流量智能气腹机</w:t>
            </w:r>
          </w:p>
        </w:tc>
        <w:tc>
          <w:tcPr>
            <w:tcW w:w="2517" w:type="dxa"/>
            <w:vAlign w:val="center"/>
          </w:tcPr>
          <w:p w14:paraId="01AD4F2D">
            <w:pPr>
              <w:widowControl w:val="0"/>
              <w:spacing w:after="0"/>
              <w:jc w:val="center"/>
              <w:rPr>
                <w:rFonts w:hint="eastAsia" w:ascii="宋体" w:hAnsi="宋体" w:eastAsia="宋体" w:cs="宋体"/>
              </w:rPr>
            </w:pPr>
            <w:r>
              <w:rPr>
                <w:rFonts w:hint="eastAsia" w:ascii="宋体" w:hAnsi="宋体" w:eastAsia="宋体" w:cs="宋体"/>
              </w:rPr>
              <w:t>1台</w:t>
            </w:r>
          </w:p>
        </w:tc>
      </w:tr>
      <w:tr w14:paraId="4845A2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trPr>
        <w:tc>
          <w:tcPr>
            <w:tcW w:w="1358" w:type="dxa"/>
            <w:vAlign w:val="center"/>
          </w:tcPr>
          <w:p w14:paraId="0F3D0877">
            <w:pPr>
              <w:widowControl w:val="0"/>
              <w:spacing w:after="0"/>
              <w:jc w:val="center"/>
              <w:rPr>
                <w:rFonts w:hint="eastAsia" w:ascii="宋体" w:hAnsi="宋体" w:eastAsia="宋体" w:cs="宋体"/>
              </w:rPr>
            </w:pPr>
            <w:r>
              <w:rPr>
                <w:rFonts w:ascii="宋体" w:hAnsi="宋体" w:eastAsia="宋体" w:cs="宋体"/>
              </w:rPr>
              <w:t>6</w:t>
            </w:r>
          </w:p>
        </w:tc>
        <w:tc>
          <w:tcPr>
            <w:tcW w:w="4647" w:type="dxa"/>
            <w:vAlign w:val="center"/>
          </w:tcPr>
          <w:p w14:paraId="15EE8600">
            <w:pPr>
              <w:widowControl w:val="0"/>
              <w:spacing w:after="0"/>
              <w:rPr>
                <w:rFonts w:hint="eastAsia" w:ascii="宋体" w:hAnsi="宋体" w:eastAsia="宋体" w:cs="宋体"/>
                <w:color w:val="000000"/>
                <w:sz w:val="24"/>
                <w:szCs w:val="24"/>
              </w:rPr>
            </w:pPr>
            <w:r>
              <w:rPr>
                <w:rFonts w:hint="eastAsia" w:ascii="宋体" w:hAnsi="宋体" w:eastAsia="宋体" w:cs="宋体"/>
                <w:bCs/>
                <w:color w:val="000000"/>
                <w:sz w:val="24"/>
                <w:szCs w:val="24"/>
              </w:rPr>
              <w:t>4K超高清腹腔镜</w:t>
            </w:r>
          </w:p>
        </w:tc>
        <w:tc>
          <w:tcPr>
            <w:tcW w:w="2517" w:type="dxa"/>
            <w:vAlign w:val="center"/>
          </w:tcPr>
          <w:p w14:paraId="00CB5687">
            <w:pPr>
              <w:widowControl w:val="0"/>
              <w:spacing w:after="0"/>
              <w:jc w:val="center"/>
              <w:rPr>
                <w:rFonts w:hint="eastAsia" w:ascii="宋体" w:hAnsi="宋体" w:eastAsia="宋体" w:cs="宋体"/>
              </w:rPr>
            </w:pPr>
            <w:r>
              <w:rPr>
                <w:rFonts w:hint="eastAsia" w:ascii="宋体" w:hAnsi="宋体" w:eastAsia="宋体" w:cs="宋体"/>
              </w:rPr>
              <w:t>1根</w:t>
            </w:r>
          </w:p>
        </w:tc>
      </w:tr>
      <w:tr w14:paraId="3F5CC3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358" w:type="dxa"/>
            <w:vAlign w:val="center"/>
          </w:tcPr>
          <w:p w14:paraId="367284D8">
            <w:pPr>
              <w:widowControl w:val="0"/>
              <w:spacing w:after="0"/>
              <w:jc w:val="center"/>
              <w:rPr>
                <w:rFonts w:hint="eastAsia" w:ascii="宋体" w:hAnsi="宋体" w:eastAsia="宋体" w:cs="宋体"/>
              </w:rPr>
            </w:pPr>
            <w:r>
              <w:rPr>
                <w:rFonts w:ascii="宋体" w:hAnsi="宋体" w:eastAsia="宋体" w:cs="宋体"/>
              </w:rPr>
              <w:t>7</w:t>
            </w:r>
          </w:p>
        </w:tc>
        <w:tc>
          <w:tcPr>
            <w:tcW w:w="4647" w:type="dxa"/>
            <w:vAlign w:val="center"/>
          </w:tcPr>
          <w:p w14:paraId="446C2DC7">
            <w:pPr>
              <w:widowControl w:val="0"/>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4K影像信息管理系统</w:t>
            </w:r>
          </w:p>
        </w:tc>
        <w:tc>
          <w:tcPr>
            <w:tcW w:w="2517" w:type="dxa"/>
            <w:vAlign w:val="center"/>
          </w:tcPr>
          <w:p w14:paraId="79AE27B4">
            <w:pPr>
              <w:widowControl w:val="0"/>
              <w:spacing w:after="0"/>
              <w:jc w:val="center"/>
              <w:rPr>
                <w:rFonts w:hint="eastAsia" w:ascii="宋体" w:hAnsi="宋体" w:eastAsia="宋体" w:cs="宋体"/>
              </w:rPr>
            </w:pPr>
            <w:r>
              <w:rPr>
                <w:rFonts w:hint="eastAsia" w:ascii="宋体" w:hAnsi="宋体" w:eastAsia="宋体" w:cs="宋体"/>
              </w:rPr>
              <w:t>1台</w:t>
            </w:r>
          </w:p>
        </w:tc>
      </w:tr>
      <w:tr w14:paraId="18F3E4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4" w:hRule="atLeast"/>
        </w:trPr>
        <w:tc>
          <w:tcPr>
            <w:tcW w:w="1358" w:type="dxa"/>
            <w:vAlign w:val="center"/>
          </w:tcPr>
          <w:p w14:paraId="63DE9254">
            <w:pPr>
              <w:widowControl w:val="0"/>
              <w:spacing w:after="0"/>
              <w:jc w:val="center"/>
              <w:rPr>
                <w:rFonts w:hint="eastAsia" w:ascii="宋体" w:hAnsi="宋体" w:eastAsia="宋体" w:cs="宋体"/>
              </w:rPr>
            </w:pPr>
            <w:r>
              <w:rPr>
                <w:rFonts w:ascii="宋体" w:hAnsi="宋体" w:eastAsia="宋体" w:cs="宋体"/>
              </w:rPr>
              <w:t>8</w:t>
            </w:r>
          </w:p>
        </w:tc>
        <w:tc>
          <w:tcPr>
            <w:tcW w:w="4647" w:type="dxa"/>
            <w:vAlign w:val="center"/>
          </w:tcPr>
          <w:p w14:paraId="65D12082">
            <w:pPr>
              <w:widowControl w:val="0"/>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专用腔镜台车</w:t>
            </w:r>
          </w:p>
        </w:tc>
        <w:tc>
          <w:tcPr>
            <w:tcW w:w="2517" w:type="dxa"/>
            <w:vAlign w:val="center"/>
          </w:tcPr>
          <w:p w14:paraId="0EAB684D">
            <w:pPr>
              <w:widowControl w:val="0"/>
              <w:spacing w:after="0"/>
              <w:jc w:val="center"/>
              <w:rPr>
                <w:rFonts w:hint="eastAsia" w:ascii="宋体" w:hAnsi="宋体" w:eastAsia="宋体" w:cs="宋体"/>
              </w:rPr>
            </w:pPr>
            <w:r>
              <w:rPr>
                <w:rFonts w:hint="eastAsia" w:ascii="宋体" w:hAnsi="宋体" w:eastAsia="宋体" w:cs="宋体"/>
              </w:rPr>
              <w:t>1台</w:t>
            </w:r>
          </w:p>
        </w:tc>
      </w:tr>
    </w:tbl>
    <w:p w14:paraId="15D44552"/>
    <w:p w14:paraId="7191EC16">
      <w:pPr>
        <w:spacing w:line="276" w:lineRule="auto"/>
        <w:rPr>
          <w:rFonts w:hint="eastAsia" w:asciiTheme="majorEastAsia" w:hAnsiTheme="majorEastAsia" w:eastAsiaTheme="majorEastAsia"/>
          <w:sz w:val="24"/>
          <w:szCs w:val="24"/>
        </w:rPr>
      </w:pPr>
    </w:p>
    <w:p w14:paraId="59E8171E">
      <w:pPr>
        <w:spacing w:line="276" w:lineRule="auto"/>
        <w:rPr>
          <w:rFonts w:hint="eastAsia" w:asciiTheme="majorEastAsia" w:hAnsiTheme="majorEastAsia" w:eastAsiaTheme="majorEastAsia"/>
          <w:sz w:val="24"/>
          <w:szCs w:val="24"/>
        </w:rPr>
      </w:pPr>
    </w:p>
    <w:p w14:paraId="2364CF07">
      <w:pPr>
        <w:spacing w:before="145" w:line="227" w:lineRule="auto"/>
        <w:rPr>
          <w:rFonts w:hint="eastAsia" w:ascii="宋体" w:hAnsi="宋体" w:eastAsia="宋体" w:cs="宋体"/>
          <w:b/>
          <w:bCs/>
          <w:spacing w:val="16"/>
          <w:sz w:val="28"/>
          <w:szCs w:val="28"/>
          <w:lang w:val="en-US" w:eastAsia="zh-CN"/>
        </w:rPr>
      </w:pPr>
    </w:p>
    <w:p w14:paraId="1CC11351">
      <w:pPr>
        <w:spacing w:before="145" w:line="227" w:lineRule="auto"/>
        <w:rPr>
          <w:rFonts w:hint="eastAsia" w:ascii="宋体" w:hAnsi="宋体" w:eastAsia="宋体" w:cs="宋体"/>
          <w:b/>
          <w:bCs/>
          <w:spacing w:val="16"/>
          <w:sz w:val="28"/>
          <w:szCs w:val="28"/>
          <w:lang w:val="en-US" w:eastAsia="zh-CN"/>
        </w:rPr>
      </w:pPr>
    </w:p>
    <w:p w14:paraId="7E017B99">
      <w:pPr>
        <w:spacing w:before="145" w:line="227" w:lineRule="auto"/>
        <w:rPr>
          <w:rFonts w:hint="eastAsia" w:ascii="宋体" w:hAnsi="宋体" w:eastAsia="宋体" w:cs="宋体"/>
          <w:b/>
          <w:bCs/>
          <w:spacing w:val="16"/>
          <w:sz w:val="28"/>
          <w:szCs w:val="28"/>
          <w:lang w:val="en-US" w:eastAsia="zh-CN"/>
        </w:rPr>
      </w:pPr>
    </w:p>
    <w:p w14:paraId="4B3DBCA2">
      <w:pPr>
        <w:spacing w:before="145" w:line="227" w:lineRule="auto"/>
        <w:rPr>
          <w:rFonts w:hint="eastAsia" w:ascii="宋体" w:hAnsi="宋体" w:eastAsia="宋体" w:cs="宋体"/>
          <w:b/>
          <w:bCs/>
          <w:spacing w:val="16"/>
          <w:sz w:val="28"/>
          <w:szCs w:val="28"/>
          <w:lang w:val="en-US" w:eastAsia="zh-CN"/>
        </w:rPr>
      </w:pPr>
    </w:p>
    <w:p w14:paraId="250DBB24">
      <w:pPr>
        <w:spacing w:before="145" w:line="227" w:lineRule="auto"/>
        <w:rPr>
          <w:rFonts w:hint="eastAsia" w:ascii="宋体" w:hAnsi="宋体" w:eastAsia="宋体" w:cs="宋体"/>
          <w:b/>
          <w:bCs/>
          <w:spacing w:val="16"/>
          <w:sz w:val="28"/>
          <w:szCs w:val="28"/>
          <w:lang w:val="en-US" w:eastAsia="zh-CN"/>
        </w:rPr>
      </w:pPr>
    </w:p>
    <w:p w14:paraId="57B6CCB9">
      <w:pPr>
        <w:spacing w:before="145" w:line="227" w:lineRule="auto"/>
        <w:rPr>
          <w:rFonts w:hint="eastAsia" w:ascii="宋体" w:hAnsi="宋体" w:eastAsia="宋体" w:cs="宋体"/>
          <w:b/>
          <w:bCs/>
          <w:spacing w:val="16"/>
          <w:sz w:val="28"/>
          <w:szCs w:val="28"/>
          <w:lang w:val="en-US" w:eastAsia="zh-CN"/>
        </w:rPr>
      </w:pPr>
    </w:p>
    <w:p w14:paraId="78FA1289">
      <w:pPr>
        <w:spacing w:before="145" w:line="227" w:lineRule="auto"/>
        <w:rPr>
          <w:rFonts w:hint="eastAsia" w:ascii="宋体" w:hAnsi="宋体" w:eastAsia="宋体" w:cs="宋体"/>
          <w:b/>
          <w:bCs/>
          <w:spacing w:val="16"/>
          <w:sz w:val="28"/>
          <w:szCs w:val="28"/>
          <w:lang w:val="en-US" w:eastAsia="zh-CN"/>
        </w:rPr>
      </w:pPr>
    </w:p>
    <w:p w14:paraId="6E5FD76B">
      <w:pPr>
        <w:spacing w:before="145" w:line="227" w:lineRule="auto"/>
        <w:rPr>
          <w:rFonts w:hint="default" w:ascii="宋体" w:hAnsi="宋体" w:eastAsia="宋体" w:cs="宋体"/>
          <w:b/>
          <w:bCs/>
          <w:spacing w:val="16"/>
          <w:sz w:val="28"/>
          <w:szCs w:val="28"/>
          <w:lang w:val="en-US" w:eastAsia="zh-CN"/>
        </w:rPr>
      </w:pPr>
      <w:r>
        <w:rPr>
          <w:rFonts w:hint="eastAsia" w:ascii="宋体" w:hAnsi="宋体" w:eastAsia="宋体" w:cs="宋体"/>
          <w:b/>
          <w:bCs/>
          <w:spacing w:val="16"/>
          <w:sz w:val="28"/>
          <w:szCs w:val="28"/>
          <w:lang w:val="en-US" w:eastAsia="zh-CN"/>
        </w:rPr>
        <w:t>包3：3D+4K荧光腹腔镜</w:t>
      </w:r>
    </w:p>
    <w:p w14:paraId="07E86E4F">
      <w:pPr>
        <w:spacing w:before="145" w:line="227" w:lineRule="auto"/>
        <w:ind w:left="494"/>
        <w:rPr>
          <w:rFonts w:hint="eastAsia" w:ascii="宋体" w:hAnsi="宋体" w:eastAsia="宋体" w:cs="宋体"/>
          <w:sz w:val="24"/>
          <w:szCs w:val="24"/>
        </w:rPr>
      </w:pPr>
      <w:r>
        <w:rPr>
          <w:rFonts w:hint="eastAsia" w:ascii="宋体" w:hAnsi="宋体" w:eastAsia="宋体" w:cs="宋体"/>
          <w:b/>
          <w:bCs/>
          <w:spacing w:val="16"/>
          <w:sz w:val="24"/>
          <w:szCs w:val="24"/>
        </w:rPr>
        <w:t>（1）采购货物清单</w:t>
      </w:r>
    </w:p>
    <w:p w14:paraId="7DCB36AD">
      <w:pPr>
        <w:spacing w:line="17" w:lineRule="exact"/>
        <w:rPr>
          <w:rFonts w:hint="eastAsia" w:ascii="宋体" w:hAnsi="宋体" w:eastAsia="宋体" w:cs="宋体"/>
          <w:sz w:val="24"/>
          <w:szCs w:val="24"/>
        </w:rPr>
      </w:pPr>
    </w:p>
    <w:tbl>
      <w:tblPr>
        <w:tblStyle w:val="24"/>
        <w:tblW w:w="8940"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3565"/>
        <w:gridCol w:w="1468"/>
        <w:gridCol w:w="1674"/>
        <w:gridCol w:w="1403"/>
      </w:tblGrid>
      <w:tr w14:paraId="57E1B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30" w:type="dxa"/>
            <w:vAlign w:val="top"/>
          </w:tcPr>
          <w:p w14:paraId="54B4A4DE">
            <w:pPr>
              <w:pStyle w:val="25"/>
              <w:spacing w:before="150" w:line="229" w:lineRule="auto"/>
              <w:ind w:left="197"/>
              <w:rPr>
                <w:rFonts w:hint="eastAsia" w:ascii="宋体" w:hAnsi="宋体" w:eastAsia="宋体" w:cs="宋体"/>
                <w:sz w:val="24"/>
                <w:szCs w:val="24"/>
              </w:rPr>
            </w:pPr>
            <w:r>
              <w:rPr>
                <w:rFonts w:hint="eastAsia" w:ascii="宋体" w:hAnsi="宋体" w:eastAsia="宋体" w:cs="宋体"/>
                <w:spacing w:val="11"/>
                <w:sz w:val="24"/>
                <w:szCs w:val="24"/>
              </w:rPr>
              <w:t>序号</w:t>
            </w:r>
          </w:p>
        </w:tc>
        <w:tc>
          <w:tcPr>
            <w:tcW w:w="3565" w:type="dxa"/>
            <w:vAlign w:val="top"/>
          </w:tcPr>
          <w:p w14:paraId="269C7006">
            <w:pPr>
              <w:pStyle w:val="25"/>
              <w:spacing w:before="149" w:line="227" w:lineRule="auto"/>
              <w:ind w:left="1121"/>
              <w:rPr>
                <w:rFonts w:hint="eastAsia" w:ascii="宋体" w:hAnsi="宋体" w:eastAsia="宋体" w:cs="宋体"/>
                <w:sz w:val="24"/>
                <w:szCs w:val="24"/>
              </w:rPr>
            </w:pPr>
            <w:r>
              <w:rPr>
                <w:rFonts w:hint="eastAsia" w:ascii="宋体" w:hAnsi="宋体" w:eastAsia="宋体" w:cs="宋体"/>
                <w:spacing w:val="17"/>
                <w:sz w:val="24"/>
                <w:szCs w:val="24"/>
              </w:rPr>
              <w:t>主要货物名称</w:t>
            </w:r>
          </w:p>
        </w:tc>
        <w:tc>
          <w:tcPr>
            <w:tcW w:w="1468" w:type="dxa"/>
            <w:vAlign w:val="top"/>
          </w:tcPr>
          <w:p w14:paraId="15B542CD">
            <w:pPr>
              <w:pStyle w:val="25"/>
              <w:spacing w:before="150" w:line="228" w:lineRule="auto"/>
              <w:ind w:left="518"/>
              <w:rPr>
                <w:rFonts w:hint="eastAsia" w:ascii="宋体" w:hAnsi="宋体" w:eastAsia="宋体" w:cs="宋体"/>
                <w:sz w:val="24"/>
                <w:szCs w:val="24"/>
              </w:rPr>
            </w:pPr>
            <w:r>
              <w:rPr>
                <w:rFonts w:hint="eastAsia" w:ascii="宋体" w:hAnsi="宋体" w:eastAsia="宋体" w:cs="宋体"/>
                <w:spacing w:val="9"/>
                <w:sz w:val="24"/>
                <w:szCs w:val="24"/>
              </w:rPr>
              <w:t>单位</w:t>
            </w:r>
          </w:p>
        </w:tc>
        <w:tc>
          <w:tcPr>
            <w:tcW w:w="1674" w:type="dxa"/>
            <w:vAlign w:val="top"/>
          </w:tcPr>
          <w:p w14:paraId="7D534F0F">
            <w:pPr>
              <w:pStyle w:val="25"/>
              <w:spacing w:before="149" w:line="228" w:lineRule="auto"/>
              <w:ind w:left="622"/>
              <w:rPr>
                <w:rFonts w:hint="eastAsia" w:ascii="宋体" w:hAnsi="宋体" w:eastAsia="宋体" w:cs="宋体"/>
                <w:sz w:val="24"/>
                <w:szCs w:val="24"/>
              </w:rPr>
            </w:pPr>
            <w:r>
              <w:rPr>
                <w:rFonts w:hint="eastAsia" w:ascii="宋体" w:hAnsi="宋体" w:eastAsia="宋体" w:cs="宋体"/>
                <w:spacing w:val="9"/>
                <w:sz w:val="24"/>
                <w:szCs w:val="24"/>
              </w:rPr>
              <w:t>数量</w:t>
            </w:r>
          </w:p>
        </w:tc>
        <w:tc>
          <w:tcPr>
            <w:tcW w:w="1403" w:type="dxa"/>
            <w:vAlign w:val="top"/>
          </w:tcPr>
          <w:p w14:paraId="6CAA10C1">
            <w:pPr>
              <w:pStyle w:val="25"/>
              <w:spacing w:before="150" w:line="229" w:lineRule="auto"/>
              <w:ind w:left="487"/>
              <w:rPr>
                <w:rFonts w:hint="eastAsia" w:ascii="宋体" w:hAnsi="宋体" w:eastAsia="宋体" w:cs="宋体"/>
                <w:sz w:val="24"/>
                <w:szCs w:val="24"/>
              </w:rPr>
            </w:pPr>
            <w:r>
              <w:rPr>
                <w:rFonts w:hint="eastAsia" w:ascii="宋体" w:hAnsi="宋体" w:eastAsia="宋体" w:cs="宋体"/>
                <w:spacing w:val="9"/>
                <w:sz w:val="24"/>
                <w:szCs w:val="24"/>
              </w:rPr>
              <w:t>备注</w:t>
            </w:r>
          </w:p>
        </w:tc>
      </w:tr>
      <w:tr w14:paraId="27418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0" w:type="dxa"/>
            <w:vAlign w:val="top"/>
          </w:tcPr>
          <w:p w14:paraId="2653E7AC">
            <w:pPr>
              <w:spacing w:before="193" w:line="195" w:lineRule="auto"/>
              <w:ind w:left="380"/>
              <w:rPr>
                <w:rFonts w:hint="eastAsia" w:ascii="宋体" w:hAnsi="宋体" w:eastAsia="宋体" w:cs="宋体"/>
                <w:sz w:val="24"/>
                <w:szCs w:val="24"/>
              </w:rPr>
            </w:pPr>
            <w:r>
              <w:rPr>
                <w:rFonts w:hint="eastAsia" w:ascii="宋体" w:hAnsi="宋体" w:eastAsia="宋体" w:cs="宋体"/>
                <w:sz w:val="24"/>
                <w:szCs w:val="24"/>
              </w:rPr>
              <w:t>1</w:t>
            </w:r>
          </w:p>
        </w:tc>
        <w:tc>
          <w:tcPr>
            <w:tcW w:w="3565" w:type="dxa"/>
            <w:vAlign w:val="top"/>
          </w:tcPr>
          <w:p w14:paraId="59D42A40">
            <w:pPr>
              <w:pStyle w:val="25"/>
              <w:spacing w:before="157" w:line="228" w:lineRule="auto"/>
              <w:jc w:val="center"/>
              <w:rPr>
                <w:rFonts w:hint="eastAsia" w:ascii="宋体" w:hAnsi="宋体" w:eastAsia="宋体" w:cs="宋体"/>
                <w:sz w:val="24"/>
                <w:szCs w:val="24"/>
              </w:rPr>
            </w:pPr>
            <w:r>
              <w:rPr>
                <w:rFonts w:hint="eastAsia" w:ascii="宋体" w:hAnsi="宋体" w:eastAsia="宋体" w:cs="宋体"/>
                <w:spacing w:val="17"/>
                <w:sz w:val="24"/>
                <w:szCs w:val="24"/>
                <w:lang w:val="en-US" w:eastAsia="zh-CN"/>
              </w:rPr>
              <w:t>3D+4K荧光</w:t>
            </w:r>
            <w:r>
              <w:rPr>
                <w:rFonts w:hint="eastAsia" w:cs="宋体"/>
                <w:spacing w:val="17"/>
                <w:sz w:val="24"/>
                <w:szCs w:val="24"/>
                <w:lang w:val="en-US" w:eastAsia="zh-CN"/>
              </w:rPr>
              <w:t>腹腔镜</w:t>
            </w:r>
          </w:p>
        </w:tc>
        <w:tc>
          <w:tcPr>
            <w:tcW w:w="1468" w:type="dxa"/>
            <w:vAlign w:val="top"/>
          </w:tcPr>
          <w:p w14:paraId="2ADE0ADF">
            <w:pPr>
              <w:pStyle w:val="25"/>
              <w:spacing w:before="157" w:line="230" w:lineRule="auto"/>
              <w:ind w:left="645"/>
              <w:rPr>
                <w:rFonts w:hint="eastAsia" w:ascii="宋体" w:hAnsi="宋体" w:eastAsia="宋体" w:cs="宋体"/>
                <w:sz w:val="24"/>
                <w:szCs w:val="24"/>
                <w:lang w:eastAsia="zh-CN"/>
              </w:rPr>
            </w:pPr>
            <w:r>
              <w:rPr>
                <w:rFonts w:hint="eastAsia" w:cs="宋体"/>
                <w:sz w:val="24"/>
                <w:szCs w:val="24"/>
                <w:lang w:val="en-US" w:eastAsia="zh-CN"/>
              </w:rPr>
              <w:t>套</w:t>
            </w:r>
          </w:p>
        </w:tc>
        <w:tc>
          <w:tcPr>
            <w:tcW w:w="1674" w:type="dxa"/>
            <w:vAlign w:val="top"/>
          </w:tcPr>
          <w:p w14:paraId="0910D467">
            <w:pPr>
              <w:spacing w:before="193" w:line="195" w:lineRule="auto"/>
              <w:ind w:left="784"/>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403" w:type="dxa"/>
            <w:vAlign w:val="top"/>
          </w:tcPr>
          <w:p w14:paraId="452B2B71">
            <w:pPr>
              <w:rPr>
                <w:rFonts w:hint="eastAsia" w:ascii="宋体" w:hAnsi="宋体" w:eastAsia="宋体" w:cs="宋体"/>
                <w:sz w:val="24"/>
                <w:szCs w:val="24"/>
              </w:rPr>
            </w:pPr>
          </w:p>
        </w:tc>
      </w:tr>
    </w:tbl>
    <w:p w14:paraId="29306750">
      <w:pPr>
        <w:spacing w:before="145" w:line="227" w:lineRule="auto"/>
        <w:ind w:left="494"/>
        <w:rPr>
          <w:rFonts w:hint="eastAsia" w:ascii="宋体" w:hAnsi="宋体" w:eastAsia="宋体" w:cs="宋体"/>
          <w:b/>
          <w:bCs/>
          <w:spacing w:val="16"/>
          <w:sz w:val="24"/>
          <w:szCs w:val="24"/>
        </w:rPr>
      </w:pPr>
      <w:r>
        <w:rPr>
          <w:rFonts w:hint="eastAsia" w:ascii="宋体" w:hAnsi="宋体" w:eastAsia="宋体" w:cs="宋体"/>
          <w:b/>
          <w:bCs/>
          <w:spacing w:val="16"/>
          <w:sz w:val="24"/>
          <w:szCs w:val="24"/>
        </w:rPr>
        <w:t>（2）技术要求</w:t>
      </w:r>
    </w:p>
    <w:p w14:paraId="6D15464B">
      <w:pPr>
        <w:spacing w:line="276" w:lineRule="auto"/>
        <w:rPr>
          <w:rFonts w:hint="eastAsia" w:asciiTheme="majorEastAsia" w:hAnsiTheme="majorEastAsia" w:eastAsiaTheme="majorEastAsia"/>
          <w:sz w:val="24"/>
          <w:szCs w:val="24"/>
        </w:rPr>
      </w:pPr>
    </w:p>
    <w:p w14:paraId="22DA45E6">
      <w:pPr>
        <w:pStyle w:val="31"/>
        <w:ind w:firstLine="0" w:firstLineChars="0"/>
        <w:jc w:val="center"/>
        <w:rPr>
          <w:rFonts w:hint="eastAsia" w:ascii="宋体" w:hAnsi="宋体"/>
          <w:b/>
          <w:bCs/>
          <w:sz w:val="28"/>
          <w:szCs w:val="28"/>
        </w:rPr>
      </w:pPr>
      <w:r>
        <w:rPr>
          <w:rFonts w:hint="eastAsia" w:ascii="宋体" w:hAnsi="宋体"/>
          <w:b/>
          <w:bCs/>
          <w:sz w:val="28"/>
          <w:szCs w:val="28"/>
        </w:rPr>
        <w:t>技术参数</w:t>
      </w:r>
    </w:p>
    <w:p w14:paraId="381D40B7">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rPr>
        <w:t>1、摄像主机</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1台。</w:t>
      </w:r>
    </w:p>
    <w:p w14:paraId="059934D6">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1.1、</w:t>
      </w:r>
      <w:r>
        <w:rPr>
          <w:rFonts w:hint="eastAsia" w:ascii="宋体" w:hAnsi="宋体" w:eastAsia="宋体" w:cs="宋体"/>
          <w:sz w:val="24"/>
          <w:szCs w:val="24"/>
          <w:lang w:val="de-DE"/>
        </w:rPr>
        <w:t>输出分辨率不小于3840x2160，逐行扫描。</w:t>
      </w:r>
    </w:p>
    <w:p w14:paraId="65D20302">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1.2、</w:t>
      </w:r>
      <w:r>
        <w:rPr>
          <w:rFonts w:hint="eastAsia" w:ascii="宋体" w:hAnsi="宋体" w:eastAsia="宋体" w:cs="宋体"/>
          <w:sz w:val="24"/>
          <w:szCs w:val="24"/>
          <w:lang w:val="de-DE"/>
        </w:rPr>
        <w:t>集成图文工作站功能，可术中记录1920x1080 pixels全高清录像及3840x2160 pixels超高清图片。</w:t>
      </w:r>
    </w:p>
    <w:p w14:paraId="3F48A7AC">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1.3、</w:t>
      </w:r>
      <w:r>
        <w:rPr>
          <w:rFonts w:hint="eastAsia" w:ascii="宋体" w:hAnsi="宋体" w:eastAsia="宋体" w:cs="宋体"/>
          <w:sz w:val="24"/>
          <w:szCs w:val="24"/>
          <w:lang w:val="de-DE"/>
        </w:rPr>
        <w:t>可同时处理可见光波段及近红外波段。</w:t>
      </w:r>
    </w:p>
    <w:p w14:paraId="01C4F09C">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1.4、</w:t>
      </w:r>
      <w:r>
        <w:rPr>
          <w:rFonts w:hint="eastAsia" w:ascii="宋体" w:hAnsi="宋体" w:eastAsia="宋体" w:cs="宋体"/>
          <w:sz w:val="24"/>
          <w:szCs w:val="24"/>
          <w:lang w:val="de-DE"/>
        </w:rPr>
        <w:t>主机可同时连接≥3种功能的模块，可搭载硬镜模块，软镜模块，包含同品牌电子软镜：电子输尿管镜、电子膀胱镜、电子鼻咽喉镜等，提供注册证证明材料。</w:t>
      </w:r>
    </w:p>
    <w:p w14:paraId="0AE6137E">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1.5、</w:t>
      </w:r>
      <w:r>
        <w:rPr>
          <w:rFonts w:hint="eastAsia" w:ascii="宋体" w:hAnsi="宋体" w:eastAsia="宋体" w:cs="宋体"/>
          <w:sz w:val="24"/>
          <w:szCs w:val="24"/>
          <w:lang w:val="de-DE"/>
        </w:rPr>
        <w:t>主机可同时处理两路图像信号。</w:t>
      </w:r>
    </w:p>
    <w:p w14:paraId="2FD3CEEC">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lang w:val="de-DE"/>
        </w:rPr>
        <w:t>★</w:t>
      </w:r>
      <w:r>
        <w:rPr>
          <w:rFonts w:hint="eastAsia" w:ascii="宋体" w:hAnsi="宋体" w:eastAsia="宋体" w:cs="宋体"/>
          <w:sz w:val="24"/>
          <w:szCs w:val="24"/>
        </w:rPr>
        <w:t>1.6、</w:t>
      </w:r>
      <w:r>
        <w:rPr>
          <w:rFonts w:hint="eastAsia" w:ascii="宋体" w:hAnsi="宋体" w:eastAsia="宋体" w:cs="宋体"/>
          <w:sz w:val="24"/>
          <w:szCs w:val="24"/>
          <w:lang w:val="de-DE"/>
        </w:rPr>
        <w:t>通过摄像头控制可实现单平台双镜联合，两幅不同内镜图像在同一显示器分屏显示。</w:t>
      </w:r>
    </w:p>
    <w:p w14:paraId="47C9611B">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1.7、</w:t>
      </w:r>
      <w:r>
        <w:rPr>
          <w:rFonts w:hint="eastAsia" w:ascii="宋体" w:hAnsi="宋体" w:eastAsia="宋体" w:cs="宋体"/>
          <w:sz w:val="24"/>
          <w:szCs w:val="24"/>
          <w:lang w:val="de-DE"/>
        </w:rPr>
        <w:t>通过后期增加模块可升级到3D鼻窦镜，3D外视镜等腔镜最新技术，提供注册证证明材料。</w:t>
      </w:r>
    </w:p>
    <w:p w14:paraId="270B2804">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1.8、</w:t>
      </w:r>
      <w:r>
        <w:rPr>
          <w:rFonts w:hint="eastAsia" w:ascii="宋体" w:hAnsi="宋体" w:eastAsia="宋体" w:cs="宋体"/>
          <w:sz w:val="24"/>
          <w:szCs w:val="24"/>
          <w:lang w:val="de-DE"/>
        </w:rPr>
        <w:t>≥5种影像增强功能，可根据手术需要，动态调节画面亮度，暗处增亮并降低反光；可实现图像色彩增益。</w:t>
      </w:r>
    </w:p>
    <w:p w14:paraId="215DD4D0">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1.9、</w:t>
      </w:r>
      <w:r>
        <w:rPr>
          <w:rFonts w:hint="eastAsia" w:ascii="宋体" w:hAnsi="宋体" w:eastAsia="宋体" w:cs="宋体"/>
          <w:sz w:val="24"/>
          <w:szCs w:val="24"/>
          <w:lang w:val="de-DE"/>
        </w:rPr>
        <w:t>≥2种腔镜光谱分析处理模式，可提高对血管及组织的辨识度。</w:t>
      </w:r>
    </w:p>
    <w:p w14:paraId="5639B4C4">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1.10、</w:t>
      </w:r>
      <w:r>
        <w:rPr>
          <w:rFonts w:hint="eastAsia" w:ascii="宋体" w:hAnsi="宋体" w:eastAsia="宋体" w:cs="宋体"/>
          <w:sz w:val="24"/>
          <w:szCs w:val="24"/>
          <w:lang w:val="de-DE"/>
        </w:rPr>
        <w:t>可通过画中画功能实现≥4种同屏显示模式。</w:t>
      </w:r>
    </w:p>
    <w:p w14:paraId="190F4464">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1.11、</w:t>
      </w:r>
      <w:r>
        <w:rPr>
          <w:rFonts w:hint="eastAsia" w:ascii="宋体" w:hAnsi="宋体" w:eastAsia="宋体" w:cs="宋体"/>
          <w:sz w:val="24"/>
          <w:szCs w:val="24"/>
          <w:lang w:val="de-DE"/>
        </w:rPr>
        <w:t>术野画面≥5级亮度可调。</w:t>
      </w:r>
    </w:p>
    <w:p w14:paraId="7355F3E9">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1.12、</w:t>
      </w:r>
      <w:r>
        <w:rPr>
          <w:rFonts w:hint="eastAsia" w:ascii="宋体" w:hAnsi="宋体" w:eastAsia="宋体" w:cs="宋体"/>
          <w:sz w:val="24"/>
          <w:szCs w:val="24"/>
          <w:lang w:val="de-DE"/>
        </w:rPr>
        <w:t>≥2种纤维镜图像优化功能。</w:t>
      </w:r>
    </w:p>
    <w:p w14:paraId="23F0AF35">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bookmarkStart w:id="44" w:name="_Hlk196121901"/>
      <w:r>
        <w:rPr>
          <w:rFonts w:hint="eastAsia" w:ascii="宋体" w:hAnsi="宋体" w:eastAsia="宋体" w:cs="宋体"/>
          <w:sz w:val="24"/>
          <w:szCs w:val="24"/>
          <w:lang w:val="de-DE"/>
        </w:rPr>
        <w:t>★</w:t>
      </w:r>
      <w:bookmarkEnd w:id="44"/>
      <w:r>
        <w:rPr>
          <w:rFonts w:hint="eastAsia" w:ascii="宋体" w:hAnsi="宋体" w:eastAsia="宋体" w:cs="宋体"/>
          <w:sz w:val="24"/>
          <w:szCs w:val="24"/>
        </w:rPr>
        <w:t>1.13、</w:t>
      </w:r>
      <w:r>
        <w:rPr>
          <w:rFonts w:hint="eastAsia" w:ascii="宋体" w:hAnsi="宋体" w:eastAsia="宋体" w:cs="宋体"/>
          <w:sz w:val="24"/>
          <w:szCs w:val="24"/>
          <w:lang w:val="de-DE"/>
        </w:rPr>
        <w:t>术野画面可实现上下、左右及180°翻转功能。</w:t>
      </w:r>
    </w:p>
    <w:p w14:paraId="73C5F7DC">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1.14、</w:t>
      </w:r>
      <w:r>
        <w:rPr>
          <w:rFonts w:hint="eastAsia" w:ascii="宋体" w:hAnsi="宋体" w:eastAsia="宋体" w:cs="宋体"/>
          <w:sz w:val="24"/>
          <w:szCs w:val="24"/>
          <w:lang w:val="de-DE"/>
        </w:rPr>
        <w:t>通过摄像头可操控手术设备，如气腹机，电子调光冷光源，并可实现与一体化手术室无缝连接。</w:t>
      </w:r>
    </w:p>
    <w:p w14:paraId="7BC3E37C">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1.15、</w:t>
      </w:r>
      <w:r>
        <w:rPr>
          <w:rFonts w:hint="eastAsia" w:ascii="宋体" w:hAnsi="宋体" w:eastAsia="宋体" w:cs="宋体"/>
          <w:sz w:val="24"/>
          <w:szCs w:val="24"/>
          <w:lang w:val="de-DE"/>
        </w:rPr>
        <w:t>≥4 个USB接口。</w:t>
      </w:r>
    </w:p>
    <w:p w14:paraId="44776A8A">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1.16、</w:t>
      </w:r>
      <w:r>
        <w:rPr>
          <w:rFonts w:hint="eastAsia" w:ascii="宋体" w:hAnsi="宋体" w:eastAsia="宋体" w:cs="宋体"/>
          <w:sz w:val="24"/>
          <w:szCs w:val="24"/>
          <w:lang w:val="de-DE"/>
        </w:rPr>
        <w:t>输出端口：DP数字端口≥2个，12G/3G-SDI数字端口≥1个，DVI-D数字端口≥1个。</w:t>
      </w:r>
    </w:p>
    <w:p w14:paraId="5BA1CE93">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lang w:val="de-DE"/>
        </w:rPr>
        <w:t>★</w:t>
      </w:r>
      <w:r>
        <w:rPr>
          <w:rFonts w:hint="eastAsia" w:ascii="宋体" w:hAnsi="宋体" w:eastAsia="宋体" w:cs="宋体"/>
          <w:sz w:val="24"/>
          <w:szCs w:val="24"/>
        </w:rPr>
        <w:t>1.17、</w:t>
      </w:r>
      <w:r>
        <w:rPr>
          <w:rFonts w:hint="eastAsia" w:ascii="宋体" w:hAnsi="宋体" w:eastAsia="宋体" w:cs="宋体"/>
          <w:sz w:val="24"/>
          <w:szCs w:val="24"/>
          <w:lang w:val="de-DE"/>
        </w:rPr>
        <w:t>电气安全：医用设备电气安全CF级别I类防护，可应用于心脏设备。</w:t>
      </w:r>
    </w:p>
    <w:p w14:paraId="464D1057">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rPr>
        <w:t>2、（3D、4K、荧光）三合一</w:t>
      </w:r>
      <w:r>
        <w:rPr>
          <w:rFonts w:hint="eastAsia" w:ascii="宋体" w:hAnsi="宋体" w:eastAsia="宋体" w:cs="宋体"/>
          <w:b/>
          <w:bCs/>
          <w:sz w:val="24"/>
          <w:szCs w:val="24"/>
          <w:lang w:val="de-DE"/>
        </w:rPr>
        <w:t>电子腹腔镜</w:t>
      </w:r>
      <w:r>
        <w:rPr>
          <w:rFonts w:hint="eastAsia" w:ascii="宋体" w:hAnsi="宋体" w:eastAsia="宋体" w:cs="宋体"/>
          <w:b/>
          <w:bCs/>
          <w:sz w:val="24"/>
          <w:szCs w:val="24"/>
          <w:lang w:val="en-US" w:eastAsia="zh-CN"/>
        </w:rPr>
        <w:t>镜头，2个。</w:t>
      </w:r>
    </w:p>
    <w:p w14:paraId="0EE60D13">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lang w:val="de-DE"/>
        </w:rPr>
        <w:t>★</w:t>
      </w:r>
      <w:r>
        <w:rPr>
          <w:rFonts w:hint="eastAsia" w:ascii="宋体" w:hAnsi="宋体" w:eastAsia="宋体" w:cs="宋体"/>
          <w:sz w:val="24"/>
          <w:szCs w:val="24"/>
        </w:rPr>
        <w:t>2.1、</w:t>
      </w:r>
      <w:r>
        <w:rPr>
          <w:rFonts w:hint="eastAsia" w:ascii="宋体" w:hAnsi="宋体" w:eastAsia="宋体" w:cs="宋体"/>
          <w:sz w:val="24"/>
          <w:szCs w:val="24"/>
          <w:lang w:val="de-DE"/>
        </w:rPr>
        <w:t>4K、3D、荧光三合一电子镜，</w:t>
      </w:r>
      <w:r>
        <w:rPr>
          <w:rFonts w:hint="eastAsia" w:ascii="宋体" w:hAnsi="宋体" w:eastAsia="宋体" w:cs="宋体"/>
          <w:sz w:val="24"/>
          <w:szCs w:val="24"/>
        </w:rPr>
        <w:t>视向角：30°</w:t>
      </w:r>
      <w:r>
        <w:rPr>
          <w:rFonts w:hint="eastAsia" w:ascii="宋体" w:hAnsi="宋体" w:eastAsia="宋体" w:cs="宋体"/>
          <w:sz w:val="24"/>
          <w:szCs w:val="24"/>
          <w:lang w:val="de-DE"/>
        </w:rPr>
        <w:t>，晶片前置，具有头端防雾功能。</w:t>
      </w:r>
    </w:p>
    <w:p w14:paraId="547A0AC7">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de-DE"/>
        </w:rPr>
        <w:t>采集像素：电子镜像素为3840 x 2160，双路4K采集，逐行扫描</w:t>
      </w:r>
      <w:r>
        <w:rPr>
          <w:rFonts w:hint="eastAsia" w:ascii="宋体" w:hAnsi="宋体" w:eastAsia="宋体" w:cs="宋体"/>
          <w:sz w:val="24"/>
          <w:szCs w:val="24"/>
        </w:rPr>
        <w:t>。</w:t>
      </w:r>
    </w:p>
    <w:p w14:paraId="5405AFA0">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lang w:val="de-DE"/>
        </w:rPr>
        <w:t>★</w:t>
      </w:r>
      <w:r>
        <w:rPr>
          <w:rFonts w:hint="eastAsia" w:ascii="宋体" w:hAnsi="宋体" w:eastAsia="宋体" w:cs="宋体"/>
          <w:sz w:val="24"/>
          <w:szCs w:val="24"/>
        </w:rPr>
        <w:t>2.3、</w:t>
      </w:r>
      <w:r>
        <w:rPr>
          <w:rFonts w:hint="eastAsia" w:ascii="宋体" w:hAnsi="宋体" w:eastAsia="宋体" w:cs="宋体"/>
          <w:sz w:val="24"/>
          <w:szCs w:val="24"/>
          <w:lang w:val="de-DE"/>
        </w:rPr>
        <w:t>电子镜整体均可以进行预真空高温高压灭菌</w:t>
      </w:r>
      <w:r>
        <w:rPr>
          <w:rFonts w:hint="eastAsia" w:ascii="宋体" w:hAnsi="宋体" w:eastAsia="宋体" w:cs="宋体"/>
          <w:sz w:val="24"/>
          <w:szCs w:val="24"/>
        </w:rPr>
        <w:t>。</w:t>
      </w:r>
    </w:p>
    <w:p w14:paraId="384D634A">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2.4、3D/2D旋转模式，可360°旋转，具备180°自动翻转功能，支持自动水平校准。</w:t>
      </w:r>
    </w:p>
    <w:p w14:paraId="0EA36F9E">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2.5、</w:t>
      </w:r>
      <w:r>
        <w:rPr>
          <w:rFonts w:hint="eastAsia" w:ascii="宋体" w:hAnsi="宋体" w:eastAsia="宋体" w:cs="宋体"/>
          <w:sz w:val="24"/>
          <w:szCs w:val="24"/>
          <w:lang w:val="de-DE"/>
        </w:rPr>
        <w:t>≥5种显影模式：重叠荧光模式（绿/蓝可选）、黑白荧光模式、强度导航模式等。</w:t>
      </w:r>
    </w:p>
    <w:p w14:paraId="159E5BD3">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val="de-DE"/>
        </w:rPr>
        <w:t>≥5级电子放大功能</w:t>
      </w:r>
      <w:r>
        <w:rPr>
          <w:rFonts w:hint="eastAsia" w:ascii="宋体" w:hAnsi="宋体" w:eastAsia="宋体" w:cs="宋体"/>
          <w:sz w:val="24"/>
          <w:szCs w:val="24"/>
        </w:rPr>
        <w:t>。</w:t>
      </w:r>
    </w:p>
    <w:p w14:paraId="30E7B10B">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2.7、</w:t>
      </w:r>
      <w:r>
        <w:rPr>
          <w:rFonts w:hint="eastAsia" w:ascii="宋体" w:hAnsi="宋体" w:eastAsia="宋体" w:cs="宋体"/>
          <w:sz w:val="24"/>
          <w:szCs w:val="24"/>
          <w:lang w:val="de-DE"/>
        </w:rPr>
        <w:t>重量≤420</w:t>
      </w:r>
      <w:r>
        <w:rPr>
          <w:rFonts w:hint="eastAsia" w:ascii="宋体" w:hAnsi="宋体" w:eastAsia="宋体" w:cs="宋体"/>
          <w:sz w:val="24"/>
          <w:szCs w:val="24"/>
        </w:rPr>
        <w:t>g</w:t>
      </w:r>
      <w:r>
        <w:rPr>
          <w:rFonts w:hint="eastAsia" w:ascii="宋体" w:hAnsi="宋体" w:eastAsia="宋体" w:cs="宋体"/>
          <w:sz w:val="24"/>
          <w:szCs w:val="24"/>
          <w:lang w:val="de-DE"/>
        </w:rPr>
        <w:t>，导光束与镜子连接可拆分式设计。</w:t>
      </w:r>
    </w:p>
    <w:p w14:paraId="502C6F9A">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lang w:val="de-DE"/>
        </w:rPr>
        <w:t>★</w:t>
      </w:r>
      <w:r>
        <w:rPr>
          <w:rFonts w:hint="eastAsia" w:ascii="宋体" w:hAnsi="宋体" w:eastAsia="宋体" w:cs="宋体"/>
          <w:sz w:val="24"/>
          <w:szCs w:val="24"/>
        </w:rPr>
        <w:t>2.8、免调焦设计，在立体视觉中全部景深范围内均清晰呈现。</w:t>
      </w:r>
    </w:p>
    <w:p w14:paraId="285C022D">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2.9、</w:t>
      </w:r>
      <w:r>
        <w:rPr>
          <w:rFonts w:hint="eastAsia" w:ascii="宋体" w:hAnsi="宋体" w:eastAsia="宋体" w:cs="宋体"/>
          <w:sz w:val="24"/>
          <w:szCs w:val="24"/>
          <w:lang w:val="de-DE"/>
        </w:rPr>
        <w:t>可实现通过摄像头按键控制气腹机，冷光源。</w:t>
      </w:r>
    </w:p>
    <w:p w14:paraId="3F31E0CB">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2.10、</w:t>
      </w:r>
      <w:r>
        <w:rPr>
          <w:rFonts w:hint="eastAsia" w:ascii="宋体" w:hAnsi="宋体" w:eastAsia="宋体" w:cs="宋体"/>
          <w:sz w:val="24"/>
          <w:szCs w:val="24"/>
          <w:lang w:val="de-DE"/>
        </w:rPr>
        <w:t xml:space="preserve">摄像头3个按键可设置≥4种快捷键，可预设功能至少包括术野录像、拍照、打印、调节白平衡、FI模式、FI开关等。 </w:t>
      </w:r>
    </w:p>
    <w:p w14:paraId="524CCCCA">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2.11、</w:t>
      </w:r>
      <w:r>
        <w:rPr>
          <w:rFonts w:hint="eastAsia" w:ascii="宋体" w:hAnsi="宋体" w:eastAsia="宋体" w:cs="宋体"/>
          <w:sz w:val="24"/>
          <w:szCs w:val="24"/>
          <w:lang w:val="de-DE"/>
        </w:rPr>
        <w:t>电气安全：医用设备电气安全CF级别I类防护，可应用于心脏设备。</w:t>
      </w:r>
    </w:p>
    <w:p w14:paraId="2361F7E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rPr>
        <w:t>3</w:t>
      </w:r>
      <w:r>
        <w:rPr>
          <w:rFonts w:hint="eastAsia" w:ascii="宋体" w:hAnsi="宋体" w:eastAsia="宋体" w:cs="宋体"/>
          <w:b/>
          <w:bCs/>
          <w:sz w:val="24"/>
          <w:szCs w:val="24"/>
          <w:lang w:val="de-DE"/>
        </w:rPr>
        <w:t>、4K荧光摄像头</w:t>
      </w:r>
      <w:r>
        <w:rPr>
          <w:rFonts w:hint="eastAsia" w:ascii="宋体" w:hAnsi="宋体" w:eastAsia="宋体" w:cs="宋体"/>
          <w:b/>
          <w:bCs/>
          <w:sz w:val="24"/>
          <w:szCs w:val="24"/>
          <w:lang w:val="de-DE" w:eastAsia="zh-CN"/>
        </w:rPr>
        <w:t>，</w:t>
      </w:r>
      <w:r>
        <w:rPr>
          <w:rFonts w:hint="eastAsia" w:ascii="宋体" w:hAnsi="宋体" w:eastAsia="宋体" w:cs="宋体"/>
          <w:b/>
          <w:bCs/>
          <w:sz w:val="24"/>
          <w:szCs w:val="24"/>
          <w:lang w:val="en-US" w:eastAsia="zh-CN"/>
        </w:rPr>
        <w:t>1个。</w:t>
      </w:r>
    </w:p>
    <w:p w14:paraId="142AD7B8">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de-DE"/>
        </w:rPr>
      </w:pPr>
      <w:r>
        <w:rPr>
          <w:rFonts w:hint="eastAsia" w:ascii="宋体" w:hAnsi="宋体" w:eastAsia="宋体" w:cs="宋体"/>
          <w:sz w:val="24"/>
          <w:szCs w:val="24"/>
        </w:rPr>
        <w:t>3</w:t>
      </w:r>
      <w:r>
        <w:rPr>
          <w:rFonts w:hint="eastAsia" w:ascii="宋体" w:hAnsi="宋体" w:eastAsia="宋体" w:cs="宋体"/>
          <w:sz w:val="24"/>
          <w:szCs w:val="24"/>
          <w:lang w:val="de-DE"/>
        </w:rPr>
        <w:t>.1、采集像素：摄像头像素不小于3840 x 2160，逐行扫描。</w:t>
      </w:r>
    </w:p>
    <w:p w14:paraId="066E696C">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de-DE"/>
        </w:rPr>
      </w:pPr>
      <w:r>
        <w:rPr>
          <w:rFonts w:hint="eastAsia" w:ascii="宋体" w:hAnsi="宋体" w:eastAsia="宋体" w:cs="宋体"/>
          <w:sz w:val="24"/>
          <w:szCs w:val="24"/>
        </w:rPr>
        <w:t>3</w:t>
      </w:r>
      <w:r>
        <w:rPr>
          <w:rFonts w:hint="eastAsia" w:ascii="宋体" w:hAnsi="宋体" w:eastAsia="宋体" w:cs="宋体"/>
          <w:sz w:val="24"/>
          <w:szCs w:val="24"/>
          <w:lang w:val="de-DE"/>
        </w:rPr>
        <w:t>.2、图像格式16：9。</w:t>
      </w:r>
    </w:p>
    <w:p w14:paraId="60368178">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de-DE"/>
        </w:rPr>
      </w:pPr>
      <w:r>
        <w:rPr>
          <w:rFonts w:hint="eastAsia" w:ascii="宋体" w:hAnsi="宋体" w:eastAsia="宋体" w:cs="宋体"/>
          <w:sz w:val="24"/>
          <w:szCs w:val="24"/>
        </w:rPr>
        <w:t>3</w:t>
      </w:r>
      <w:r>
        <w:rPr>
          <w:rFonts w:hint="eastAsia" w:ascii="宋体" w:hAnsi="宋体" w:eastAsia="宋体" w:cs="宋体"/>
          <w:sz w:val="24"/>
          <w:szCs w:val="24"/>
          <w:lang w:val="de-DE"/>
        </w:rPr>
        <w:t>.3、重量</w:t>
      </w:r>
      <w:r>
        <w:rPr>
          <w:rFonts w:hint="eastAsia" w:ascii="宋体" w:hAnsi="宋体" w:eastAsia="宋体" w:cs="宋体"/>
          <w:sz w:val="24"/>
          <w:szCs w:val="24"/>
          <w:lang w:val="de-DE" w:eastAsia="zh-CN"/>
        </w:rPr>
        <w:t>：</w:t>
      </w:r>
      <w:r>
        <w:rPr>
          <w:rFonts w:hint="eastAsia" w:ascii="宋体" w:hAnsi="宋体" w:eastAsia="宋体" w:cs="宋体"/>
          <w:sz w:val="24"/>
          <w:szCs w:val="24"/>
          <w:lang w:val="de-DE"/>
        </w:rPr>
        <w:t>握持轻便。</w:t>
      </w:r>
    </w:p>
    <w:p w14:paraId="3842628B">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de-DE"/>
        </w:rPr>
      </w:pPr>
      <w:r>
        <w:rPr>
          <w:rFonts w:hint="eastAsia" w:ascii="宋体" w:hAnsi="宋体" w:eastAsia="宋体" w:cs="宋体"/>
          <w:sz w:val="24"/>
          <w:szCs w:val="24"/>
        </w:rPr>
        <w:t>3</w:t>
      </w:r>
      <w:r>
        <w:rPr>
          <w:rFonts w:hint="eastAsia" w:ascii="宋体" w:hAnsi="宋体" w:eastAsia="宋体" w:cs="宋体"/>
          <w:sz w:val="24"/>
          <w:szCs w:val="24"/>
          <w:lang w:val="de-DE"/>
        </w:rPr>
        <w:t>.4、可同时采集可见光波段及近红外波段。</w:t>
      </w:r>
    </w:p>
    <w:p w14:paraId="2497403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de-DE"/>
        </w:rPr>
      </w:pPr>
      <w:r>
        <w:rPr>
          <w:rFonts w:hint="eastAsia" w:ascii="宋体" w:hAnsi="宋体" w:eastAsia="宋体" w:cs="宋体"/>
          <w:sz w:val="24"/>
          <w:szCs w:val="24"/>
          <w:lang w:val="de-DE"/>
        </w:rPr>
        <w:t>★</w:t>
      </w:r>
      <w:r>
        <w:rPr>
          <w:rFonts w:hint="eastAsia" w:ascii="宋体" w:hAnsi="宋体" w:eastAsia="宋体" w:cs="宋体"/>
          <w:sz w:val="24"/>
          <w:szCs w:val="24"/>
        </w:rPr>
        <w:t>3</w:t>
      </w:r>
      <w:r>
        <w:rPr>
          <w:rFonts w:hint="eastAsia" w:ascii="宋体" w:hAnsi="宋体" w:eastAsia="宋体" w:cs="宋体"/>
          <w:sz w:val="24"/>
          <w:szCs w:val="24"/>
          <w:lang w:val="de-DE"/>
        </w:rPr>
        <w:t>.5、</w:t>
      </w:r>
      <w:r>
        <w:rPr>
          <w:rFonts w:hint="eastAsia" w:ascii="宋体" w:hAnsi="宋体" w:eastAsia="宋体" w:cs="宋体"/>
          <w:sz w:val="24"/>
          <w:szCs w:val="24"/>
          <w:lang w:val="de-DE" w:eastAsia="zh-CN"/>
        </w:rPr>
        <w:t>不少于</w:t>
      </w:r>
      <w:r>
        <w:rPr>
          <w:rFonts w:hint="eastAsia" w:ascii="宋体" w:hAnsi="宋体" w:eastAsia="宋体" w:cs="宋体"/>
          <w:sz w:val="24"/>
          <w:szCs w:val="24"/>
          <w:lang w:val="de-DE"/>
        </w:rPr>
        <w:t>五种显影模式：重叠荧光模式(绿/蓝可选)、强度导航模式等。</w:t>
      </w:r>
    </w:p>
    <w:p w14:paraId="2920D1D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lang w:val="de-DE"/>
        </w:rPr>
      </w:pPr>
      <w:r>
        <w:rPr>
          <w:rFonts w:hint="eastAsia" w:ascii="宋体" w:hAnsi="宋体" w:eastAsia="宋体" w:cs="宋体"/>
          <w:sz w:val="24"/>
          <w:szCs w:val="24"/>
          <w:lang w:val="de-DE"/>
        </w:rPr>
        <w:t>★</w:t>
      </w:r>
      <w:r>
        <w:rPr>
          <w:rFonts w:hint="eastAsia" w:ascii="宋体" w:hAnsi="宋体" w:eastAsia="宋体" w:cs="宋体"/>
          <w:sz w:val="24"/>
          <w:szCs w:val="24"/>
        </w:rPr>
        <w:t>3</w:t>
      </w:r>
      <w:r>
        <w:rPr>
          <w:rFonts w:hint="eastAsia" w:ascii="宋体" w:hAnsi="宋体" w:eastAsia="宋体" w:cs="宋体"/>
          <w:sz w:val="24"/>
          <w:szCs w:val="24"/>
          <w:lang w:val="de-DE"/>
        </w:rPr>
        <w:t>.6、可实现ICG荧光与电子染色联合，实现双重染色（需主机实拍）。</w:t>
      </w:r>
    </w:p>
    <w:p w14:paraId="63F7C9AE">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de-DE"/>
        </w:rPr>
      </w:pPr>
      <w:r>
        <w:rPr>
          <w:rFonts w:hint="eastAsia" w:ascii="宋体" w:hAnsi="宋体" w:eastAsia="宋体" w:cs="宋体"/>
          <w:sz w:val="24"/>
          <w:szCs w:val="24"/>
        </w:rPr>
        <w:t>3</w:t>
      </w:r>
      <w:r>
        <w:rPr>
          <w:rFonts w:hint="eastAsia" w:ascii="宋体" w:hAnsi="宋体" w:eastAsia="宋体" w:cs="宋体"/>
          <w:sz w:val="24"/>
          <w:szCs w:val="24"/>
          <w:lang w:val="de-DE"/>
        </w:rPr>
        <w:t>.7、可实现通过摄像头按键控制气腹机及冷光源。</w:t>
      </w:r>
    </w:p>
    <w:p w14:paraId="4001605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de-DE"/>
        </w:rPr>
      </w:pPr>
      <w:r>
        <w:rPr>
          <w:rFonts w:hint="eastAsia" w:ascii="宋体" w:hAnsi="宋体" w:eastAsia="宋体" w:cs="宋体"/>
          <w:sz w:val="24"/>
          <w:szCs w:val="24"/>
        </w:rPr>
        <w:t>3</w:t>
      </w:r>
      <w:r>
        <w:rPr>
          <w:rFonts w:hint="eastAsia" w:ascii="宋体" w:hAnsi="宋体" w:eastAsia="宋体" w:cs="宋体"/>
          <w:sz w:val="24"/>
          <w:szCs w:val="24"/>
          <w:lang w:val="de-DE"/>
        </w:rPr>
        <w:t>.8、摄像头</w:t>
      </w:r>
      <w:r>
        <w:rPr>
          <w:rFonts w:hint="eastAsia" w:ascii="宋体" w:hAnsi="宋体" w:eastAsia="宋体" w:cs="宋体"/>
          <w:sz w:val="24"/>
          <w:szCs w:val="24"/>
          <w:lang w:val="de-DE"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de-DE"/>
        </w:rPr>
        <w:t>个按键可设置</w:t>
      </w:r>
      <w:r>
        <w:rPr>
          <w:rFonts w:hint="eastAsia" w:ascii="宋体" w:hAnsi="宋体" w:eastAsia="宋体" w:cs="宋体"/>
          <w:sz w:val="24"/>
          <w:szCs w:val="24"/>
          <w:lang w:val="de-DE" w:eastAsia="zh-CN"/>
        </w:rPr>
        <w:t>≥</w:t>
      </w:r>
      <w:r>
        <w:rPr>
          <w:rFonts w:hint="eastAsia" w:ascii="宋体" w:hAnsi="宋体" w:eastAsia="宋体" w:cs="宋体"/>
          <w:sz w:val="24"/>
          <w:szCs w:val="24"/>
          <w:lang w:val="de-DE"/>
        </w:rPr>
        <w:t>4种快捷键，可预设功能至少包括术野录像、拍照、打印、调节白平衡、FI模式、FI开关。</w:t>
      </w:r>
    </w:p>
    <w:p w14:paraId="6E57C2A2">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de-DE"/>
        </w:rPr>
      </w:pPr>
      <w:r>
        <w:rPr>
          <w:rFonts w:hint="eastAsia" w:ascii="宋体" w:hAnsi="宋体" w:eastAsia="宋体" w:cs="宋体"/>
          <w:sz w:val="24"/>
          <w:szCs w:val="24"/>
        </w:rPr>
        <w:t>3</w:t>
      </w:r>
      <w:r>
        <w:rPr>
          <w:rFonts w:hint="eastAsia" w:ascii="宋体" w:hAnsi="宋体" w:eastAsia="宋体" w:cs="宋体"/>
          <w:sz w:val="24"/>
          <w:szCs w:val="24"/>
          <w:lang w:val="de-DE"/>
        </w:rPr>
        <w:t>.9、术野画面放大功能，7级可调，具备自适应缩放功能。</w:t>
      </w:r>
    </w:p>
    <w:p w14:paraId="1D3A4F2D">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de-DE"/>
        </w:rPr>
      </w:pPr>
      <w:r>
        <w:rPr>
          <w:rFonts w:hint="eastAsia" w:ascii="宋体" w:hAnsi="宋体" w:eastAsia="宋体" w:cs="宋体"/>
          <w:sz w:val="24"/>
          <w:szCs w:val="24"/>
        </w:rPr>
        <w:t>3</w:t>
      </w:r>
      <w:r>
        <w:rPr>
          <w:rFonts w:hint="eastAsia" w:ascii="宋体" w:hAnsi="宋体" w:eastAsia="宋体" w:cs="宋体"/>
          <w:sz w:val="24"/>
          <w:szCs w:val="24"/>
          <w:lang w:val="de-DE"/>
        </w:rPr>
        <w:t>.10、电气安全：医用设备电气安全CF-1类，可应用于心脏设备。</w:t>
      </w:r>
    </w:p>
    <w:p w14:paraId="327EBC3D">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3</w:t>
      </w:r>
      <w:r>
        <w:rPr>
          <w:rFonts w:hint="eastAsia" w:ascii="宋体" w:hAnsi="宋体" w:eastAsia="宋体" w:cs="宋体"/>
          <w:sz w:val="24"/>
          <w:szCs w:val="24"/>
          <w:lang w:val="de-DE"/>
        </w:rPr>
        <w:t>.11、焦距</w:t>
      </w:r>
      <w:r>
        <w:rPr>
          <w:rFonts w:hint="eastAsia" w:ascii="宋体" w:hAnsi="宋体" w:eastAsia="宋体" w:cs="宋体"/>
          <w:sz w:val="24"/>
          <w:szCs w:val="24"/>
          <w:lang w:val="de-DE" w:eastAsia="zh-CN"/>
        </w:rPr>
        <w:t>≥</w:t>
      </w:r>
      <w:r>
        <w:rPr>
          <w:rFonts w:hint="eastAsia" w:ascii="宋体" w:hAnsi="宋体" w:eastAsia="宋体" w:cs="宋体"/>
          <w:sz w:val="24"/>
          <w:szCs w:val="24"/>
          <w:lang w:val="de-DE"/>
        </w:rPr>
        <w:t>1</w:t>
      </w:r>
      <w:r>
        <w:rPr>
          <w:rFonts w:hint="eastAsia" w:ascii="宋体" w:hAnsi="宋体" w:eastAsia="宋体" w:cs="宋体"/>
          <w:sz w:val="24"/>
          <w:szCs w:val="24"/>
          <w:lang w:val="en-US" w:eastAsia="zh-CN"/>
        </w:rPr>
        <w:t>5</w:t>
      </w:r>
      <w:r>
        <w:rPr>
          <w:rFonts w:hint="eastAsia" w:ascii="宋体" w:hAnsi="宋体" w:eastAsia="宋体" w:cs="宋体"/>
          <w:sz w:val="24"/>
          <w:szCs w:val="24"/>
          <w:lang w:val="de-DE"/>
        </w:rPr>
        <w:t>mm，具备调焦环。</w:t>
      </w:r>
    </w:p>
    <w:p w14:paraId="35A0D614">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rPr>
        <w:t>4</w:t>
      </w:r>
      <w:r>
        <w:rPr>
          <w:rFonts w:hint="eastAsia" w:ascii="宋体" w:hAnsi="宋体" w:eastAsia="宋体" w:cs="宋体"/>
          <w:b/>
          <w:bCs/>
          <w:sz w:val="24"/>
          <w:szCs w:val="24"/>
          <w:lang w:val="de-DE"/>
        </w:rPr>
        <w:t>、医用LED冷光源</w:t>
      </w:r>
      <w:r>
        <w:rPr>
          <w:rFonts w:hint="eastAsia" w:ascii="宋体" w:hAnsi="宋体" w:eastAsia="宋体" w:cs="宋体"/>
          <w:b/>
          <w:bCs/>
          <w:sz w:val="24"/>
          <w:szCs w:val="24"/>
          <w:lang w:val="de-DE" w:eastAsia="zh-CN"/>
        </w:rPr>
        <w:t>，</w:t>
      </w:r>
      <w:r>
        <w:rPr>
          <w:rFonts w:hint="eastAsia" w:ascii="宋体" w:hAnsi="宋体" w:eastAsia="宋体" w:cs="宋体"/>
          <w:b/>
          <w:bCs/>
          <w:sz w:val="24"/>
          <w:szCs w:val="24"/>
          <w:lang w:val="en-US" w:eastAsia="zh-CN"/>
        </w:rPr>
        <w:t>1台。</w:t>
      </w:r>
    </w:p>
    <w:p w14:paraId="0E969688">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4.1、</w:t>
      </w:r>
      <w:r>
        <w:rPr>
          <w:rFonts w:hint="eastAsia" w:ascii="宋体" w:hAnsi="宋体" w:eastAsia="宋体" w:cs="宋体"/>
          <w:sz w:val="24"/>
          <w:szCs w:val="24"/>
          <w:lang w:val="de-DE"/>
        </w:rPr>
        <w:t>光源使用LED技术，白光和荧光均使用LED技术实现，不使用激光技术，最大程度上保证医务人员的使用安全，提供证明材料。</w:t>
      </w:r>
    </w:p>
    <w:p w14:paraId="6B5E6078">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4.2、</w:t>
      </w:r>
      <w:r>
        <w:rPr>
          <w:rFonts w:hint="eastAsia" w:ascii="宋体" w:hAnsi="宋体" w:eastAsia="宋体" w:cs="宋体"/>
          <w:sz w:val="24"/>
          <w:szCs w:val="24"/>
          <w:lang w:val="de-DE"/>
        </w:rPr>
        <w:t>色温</w:t>
      </w:r>
      <w:r>
        <w:rPr>
          <w:rFonts w:hint="eastAsia" w:ascii="宋体" w:hAnsi="宋体" w:eastAsia="宋体" w:cs="宋体"/>
          <w:sz w:val="24"/>
          <w:szCs w:val="24"/>
          <w:lang w:val="de-DE" w:eastAsia="zh-CN"/>
        </w:rPr>
        <w:t>≤</w:t>
      </w:r>
      <w:r>
        <w:rPr>
          <w:rFonts w:hint="eastAsia" w:ascii="宋体" w:hAnsi="宋体" w:eastAsia="宋体" w:cs="宋体"/>
          <w:sz w:val="24"/>
          <w:szCs w:val="24"/>
          <w:lang w:val="en-US" w:eastAsia="zh-CN"/>
        </w:rPr>
        <w:t>60</w:t>
      </w:r>
      <w:r>
        <w:rPr>
          <w:rFonts w:hint="eastAsia" w:ascii="宋体" w:hAnsi="宋体" w:eastAsia="宋体" w:cs="宋体"/>
          <w:sz w:val="24"/>
          <w:szCs w:val="24"/>
          <w:lang w:val="de-DE"/>
        </w:rPr>
        <w:t>00K。</w:t>
      </w:r>
    </w:p>
    <w:p w14:paraId="3D25C239">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4.3、</w:t>
      </w:r>
      <w:r>
        <w:rPr>
          <w:rFonts w:hint="eastAsia" w:ascii="宋体" w:hAnsi="宋体" w:eastAsia="宋体" w:cs="宋体"/>
          <w:sz w:val="24"/>
          <w:szCs w:val="24"/>
          <w:lang w:val="de-DE"/>
        </w:rPr>
        <w:t>灯泡寿命</w:t>
      </w:r>
      <w:r>
        <w:rPr>
          <w:rFonts w:hint="eastAsia" w:ascii="宋体" w:hAnsi="宋体" w:eastAsia="宋体" w:cs="宋体"/>
          <w:sz w:val="24"/>
          <w:szCs w:val="24"/>
        </w:rPr>
        <w:t>≥30000小时。</w:t>
      </w:r>
    </w:p>
    <w:p w14:paraId="3A354999">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4.4、</w:t>
      </w:r>
      <w:r>
        <w:rPr>
          <w:rFonts w:hint="eastAsia" w:ascii="宋体" w:hAnsi="宋体" w:eastAsia="宋体" w:cs="宋体"/>
          <w:sz w:val="24"/>
          <w:szCs w:val="24"/>
          <w:lang w:val="de-DE"/>
        </w:rPr>
        <w:t>触摸屏，图形直观，用户界面简单明了。</w:t>
      </w:r>
    </w:p>
    <w:p w14:paraId="1D3E869D">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4.5、</w:t>
      </w:r>
      <w:r>
        <w:rPr>
          <w:rFonts w:hint="eastAsia" w:ascii="宋体" w:hAnsi="宋体" w:eastAsia="宋体" w:cs="宋体"/>
          <w:sz w:val="24"/>
          <w:szCs w:val="24"/>
          <w:lang w:val="de-DE"/>
        </w:rPr>
        <w:t>具有Auto模式，可自动调节光源亮度 。</w:t>
      </w:r>
    </w:p>
    <w:p w14:paraId="456EBF75">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4.6、</w:t>
      </w:r>
      <w:r>
        <w:rPr>
          <w:rFonts w:hint="eastAsia" w:ascii="宋体" w:hAnsi="宋体" w:eastAsia="宋体" w:cs="宋体"/>
          <w:sz w:val="24"/>
          <w:szCs w:val="24"/>
          <w:lang w:val="de-DE"/>
        </w:rPr>
        <w:t>荧光和白光模式的切换（脚踏、摄像头）。</w:t>
      </w:r>
    </w:p>
    <w:p w14:paraId="1D5AD6D6">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4.7、安全等级：CF级</w:t>
      </w:r>
      <w:r>
        <w:rPr>
          <w:rFonts w:hint="eastAsia" w:ascii="宋体" w:hAnsi="宋体" w:eastAsia="宋体" w:cs="宋体"/>
          <w:sz w:val="24"/>
          <w:szCs w:val="24"/>
          <w:lang w:val="de-DE"/>
        </w:rPr>
        <w:t>I类防护</w:t>
      </w:r>
      <w:r>
        <w:rPr>
          <w:rFonts w:hint="eastAsia" w:ascii="宋体" w:hAnsi="宋体" w:eastAsia="宋体" w:cs="宋体"/>
          <w:sz w:val="24"/>
          <w:szCs w:val="24"/>
        </w:rPr>
        <w:t>，可直接用于心脏手术。</w:t>
      </w:r>
    </w:p>
    <w:p w14:paraId="6A609AD9">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rPr>
        <w:t>4.8、</w:t>
      </w:r>
      <w:r>
        <w:rPr>
          <w:rFonts w:hint="eastAsia" w:ascii="宋体" w:hAnsi="宋体" w:eastAsia="宋体" w:cs="宋体"/>
          <w:sz w:val="24"/>
          <w:szCs w:val="24"/>
          <w:lang w:val="de-DE"/>
        </w:rPr>
        <w:t>单踏板脚踏。</w:t>
      </w:r>
    </w:p>
    <w:p w14:paraId="5F1DDCCD">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4.9、同品牌纤维导光</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根，可高温高压消毒。</w:t>
      </w:r>
    </w:p>
    <w:p w14:paraId="670606CF">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kern w:val="0"/>
          <w:sz w:val="24"/>
          <w:szCs w:val="24"/>
          <w:lang w:val="de-DE"/>
        </w:rPr>
      </w:pPr>
      <w:r>
        <w:rPr>
          <w:rFonts w:hint="eastAsia" w:ascii="宋体" w:hAnsi="宋体" w:eastAsia="宋体" w:cs="宋体"/>
          <w:sz w:val="24"/>
          <w:szCs w:val="24"/>
          <w:lang w:val="de-DE"/>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.10、配套导光束转接头</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个，可旋转，90°转接，直径4.8mm。用于连接标准内镜导光束接口，使导光束走向可以与摄像头平行。</w:t>
      </w:r>
    </w:p>
    <w:p w14:paraId="1B7D3DAB">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sz w:val="24"/>
          <w:szCs w:val="24"/>
          <w:lang w:val="en-US" w:eastAsia="zh-CN"/>
        </w:rPr>
      </w:pPr>
      <w:r>
        <w:rPr>
          <w:rFonts w:hint="eastAsia" w:ascii="宋体" w:hAnsi="宋体" w:eastAsia="宋体" w:cs="宋体"/>
          <w:b/>
          <w:sz w:val="24"/>
          <w:szCs w:val="24"/>
        </w:rPr>
        <w:t>5</w:t>
      </w:r>
      <w:r>
        <w:rPr>
          <w:rFonts w:hint="eastAsia" w:ascii="宋体" w:hAnsi="宋体" w:eastAsia="宋体" w:cs="宋体"/>
          <w:b/>
          <w:sz w:val="24"/>
          <w:szCs w:val="24"/>
          <w:lang w:val="de-DE"/>
        </w:rPr>
        <w:t>、</w:t>
      </w:r>
      <w:r>
        <w:rPr>
          <w:rFonts w:hint="eastAsia" w:ascii="宋体" w:hAnsi="宋体" w:eastAsia="宋体" w:cs="宋体"/>
          <w:b/>
          <w:sz w:val="24"/>
          <w:szCs w:val="24"/>
        </w:rPr>
        <w:t>4K3D超高清医用监视器</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1台。</w:t>
      </w:r>
    </w:p>
    <w:p w14:paraId="7CF97CC0">
      <w:pPr>
        <w:pStyle w:val="31"/>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lang w:val="de-DE"/>
        </w:rPr>
      </w:pPr>
      <w:r>
        <w:rPr>
          <w:rFonts w:hint="eastAsia" w:ascii="宋体" w:hAnsi="宋体" w:eastAsia="宋体" w:cs="宋体"/>
          <w:sz w:val="24"/>
          <w:szCs w:val="24"/>
          <w:lang w:val="de-DE"/>
        </w:rPr>
        <w:t>★</w:t>
      </w:r>
      <w:r>
        <w:rPr>
          <w:rFonts w:hint="eastAsia" w:ascii="宋体" w:hAnsi="宋体" w:eastAsia="宋体" w:cs="宋体"/>
          <w:sz w:val="24"/>
          <w:szCs w:val="24"/>
        </w:rPr>
        <w:t>5.1、显示器尺寸：≥32寸，分辨率</w:t>
      </w:r>
      <w:r>
        <w:rPr>
          <w:rFonts w:hint="eastAsia" w:ascii="宋体" w:hAnsi="宋体" w:eastAsia="宋体" w:cs="宋体"/>
          <w:sz w:val="24"/>
          <w:szCs w:val="24"/>
          <w:lang w:val="de-DE"/>
        </w:rPr>
        <w:t>≥3840x2160。</w:t>
      </w:r>
      <w:bookmarkStart w:id="45" w:name="_Hlk196122205"/>
      <w:r>
        <w:rPr>
          <w:rFonts w:hint="eastAsia" w:ascii="宋体" w:hAnsi="宋体" w:eastAsia="宋体" w:cs="宋体"/>
          <w:sz w:val="24"/>
          <w:szCs w:val="24"/>
          <w:lang w:val="de-DE"/>
        </w:rPr>
        <w:t>具备3D功能。</w:t>
      </w:r>
      <w:bookmarkEnd w:id="45"/>
    </w:p>
    <w:p w14:paraId="60B513B7">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sz w:val="24"/>
          <w:szCs w:val="24"/>
          <w:lang w:val="de-DE"/>
        </w:rPr>
      </w:pPr>
      <w:r>
        <w:rPr>
          <w:rFonts w:hint="eastAsia" w:ascii="宋体" w:hAnsi="宋体" w:eastAsia="宋体" w:cs="宋体"/>
          <w:sz w:val="24"/>
          <w:szCs w:val="24"/>
        </w:rPr>
        <w:t>5.2、16:9模式，抗电刀干扰。</w:t>
      </w:r>
    </w:p>
    <w:p w14:paraId="34D1673D">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rPr>
        <w:t>6、全自动气腹机</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1台</w:t>
      </w:r>
      <w:r>
        <w:rPr>
          <w:rFonts w:hint="eastAsia" w:ascii="宋体" w:hAnsi="宋体" w:eastAsia="宋体" w:cs="宋体"/>
          <w:b/>
          <w:bCs/>
          <w:sz w:val="24"/>
          <w:szCs w:val="24"/>
        </w:rPr>
        <w:t>与摄像主机同一品牌</w:t>
      </w:r>
      <w:r>
        <w:rPr>
          <w:rFonts w:hint="eastAsia" w:ascii="宋体" w:hAnsi="宋体" w:eastAsia="宋体" w:cs="宋体"/>
          <w:b/>
          <w:bCs/>
          <w:sz w:val="24"/>
          <w:szCs w:val="24"/>
          <w:lang w:val="en-US" w:eastAsia="zh-CN"/>
        </w:rPr>
        <w:t>。</w:t>
      </w:r>
    </w:p>
    <w:p w14:paraId="3BDADEE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6.1、灌流速度≥50L/min。</w:t>
      </w:r>
    </w:p>
    <w:p w14:paraId="61894D5B">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eastAsia="zh-CN"/>
        </w:rPr>
        <w:t>、</w:t>
      </w:r>
      <w:r>
        <w:rPr>
          <w:rFonts w:hint="eastAsia" w:ascii="宋体" w:hAnsi="宋体" w:eastAsia="宋体" w:cs="宋体"/>
          <w:sz w:val="24"/>
          <w:szCs w:val="24"/>
        </w:rPr>
        <w:t>具有高流量/低流量两种灌流模式。</w:t>
      </w:r>
    </w:p>
    <w:p w14:paraId="252932ED">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Cs/>
          <w:sz w:val="24"/>
          <w:szCs w:val="24"/>
        </w:rPr>
      </w:pPr>
      <w:r>
        <w:rPr>
          <w:rFonts w:hint="eastAsia" w:ascii="宋体" w:hAnsi="宋体" w:eastAsia="宋体" w:cs="宋体"/>
          <w:sz w:val="24"/>
          <w:szCs w:val="24"/>
        </w:rPr>
        <w:t>6.3、</w:t>
      </w:r>
      <w:r>
        <w:rPr>
          <w:rFonts w:hint="eastAsia" w:ascii="宋体" w:hAnsi="宋体" w:eastAsia="宋体" w:cs="宋体"/>
          <w:bCs/>
          <w:sz w:val="24"/>
          <w:szCs w:val="24"/>
        </w:rPr>
        <w:t>高速灌流模式：适用于成人，压力调节范围:1-30mmhg;流速调节范围：1-50L/min 。</w:t>
      </w:r>
    </w:p>
    <w:p w14:paraId="1F54BDE6">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de-DE"/>
        </w:rPr>
        <w:t>★</w:t>
      </w:r>
      <w:r>
        <w:rPr>
          <w:rFonts w:hint="eastAsia" w:ascii="宋体" w:hAnsi="宋体" w:eastAsia="宋体" w:cs="宋体"/>
          <w:sz w:val="24"/>
          <w:szCs w:val="24"/>
        </w:rPr>
        <w:t>6.4、</w:t>
      </w:r>
      <w:r>
        <w:rPr>
          <w:rFonts w:hint="eastAsia" w:ascii="宋体" w:hAnsi="宋体" w:eastAsia="宋体" w:cs="宋体"/>
          <w:color w:val="000000" w:themeColor="text1"/>
          <w:sz w:val="24"/>
          <w:szCs w:val="24"/>
          <w14:textFill>
            <w14:solidFill>
              <w14:schemeClr w14:val="tx1"/>
            </w14:solidFill>
          </w14:textFill>
        </w:rPr>
        <w:t>低流量模式（小儿模式）：适用于儿童，压力调节范围：</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mmHg；流速调节范围： 0.</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L/min</w:t>
      </w:r>
      <w:r>
        <w:rPr>
          <w:rFonts w:hint="eastAsia" w:ascii="宋体" w:hAnsi="宋体" w:eastAsia="宋体" w:cs="宋体"/>
          <w:color w:val="000000" w:themeColor="text1"/>
          <w:sz w:val="24"/>
          <w:szCs w:val="24"/>
          <w:lang w:eastAsia="zh-CN"/>
          <w14:textFill>
            <w14:solidFill>
              <w14:schemeClr w14:val="tx1"/>
            </w14:solidFill>
          </w14:textFill>
        </w:rPr>
        <w:t>，最小</w:t>
      </w:r>
      <w:r>
        <w:rPr>
          <w:rFonts w:hint="eastAsia" w:ascii="宋体" w:hAnsi="宋体" w:eastAsia="宋体" w:cs="宋体"/>
          <w:color w:val="000000" w:themeColor="text1"/>
          <w:sz w:val="24"/>
          <w:szCs w:val="24"/>
          <w14:textFill>
            <w14:solidFill>
              <w14:schemeClr w14:val="tx1"/>
            </w14:solidFill>
          </w14:textFill>
        </w:rPr>
        <w:t>调节精度为0.1 L/min</w:t>
      </w:r>
      <w:r>
        <w:rPr>
          <w:rFonts w:hint="eastAsia" w:ascii="宋体" w:hAnsi="宋体" w:eastAsia="宋体" w:cs="宋体"/>
          <w:color w:val="000000" w:themeColor="text1"/>
          <w:sz w:val="24"/>
          <w:szCs w:val="24"/>
          <w:lang w:eastAsia="zh-CN"/>
          <w14:textFill>
            <w14:solidFill>
              <w14:schemeClr w14:val="tx1"/>
            </w14:solidFill>
          </w14:textFill>
        </w:rPr>
        <w:t>。</w:t>
      </w:r>
    </w:p>
    <w:p w14:paraId="4627AEBC">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6.5、可实现直接通过摄像头控制气腹机操作界面。</w:t>
      </w:r>
    </w:p>
    <w:p w14:paraId="3F05A6E7">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6.6、集成安全系统，可快速检测压力过高情况。一旦出现压力过高的情况，可以在第一时间发出视觉和声响警报，并在无需用户操作的情况下自动释放过压气体。</w:t>
      </w:r>
    </w:p>
    <w:p w14:paraId="0B9204C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6.7、≥7寸触摸屏，在整个气腹程中显示准确的监测数据，可随时通过触摸屏准确调节设定值。</w:t>
      </w:r>
    </w:p>
    <w:p w14:paraId="39E27EB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rPr>
      </w:pPr>
      <w:r>
        <w:rPr>
          <w:rFonts w:hint="eastAsia" w:ascii="宋体" w:hAnsi="宋体" w:eastAsia="宋体" w:cs="宋体"/>
          <w:sz w:val="24"/>
          <w:szCs w:val="24"/>
          <w:lang w:val="de-DE"/>
        </w:rPr>
        <w:t>★</w:t>
      </w:r>
      <w:r>
        <w:rPr>
          <w:rFonts w:hint="eastAsia" w:ascii="宋体" w:hAnsi="宋体" w:eastAsia="宋体" w:cs="宋体"/>
          <w:sz w:val="24"/>
          <w:szCs w:val="24"/>
        </w:rPr>
        <w:t>6.8、具备加热功能，为患者增加手术舒适度，并可减少</w:t>
      </w:r>
      <w:r>
        <w:rPr>
          <w:rFonts w:hint="eastAsia" w:ascii="宋体" w:hAnsi="宋体" w:eastAsia="宋体" w:cs="宋体"/>
          <w:sz w:val="24"/>
          <w:szCs w:val="24"/>
          <w:lang w:eastAsia="zh-CN"/>
        </w:rPr>
        <w:t>腹腔镜</w:t>
      </w:r>
      <w:r>
        <w:rPr>
          <w:rFonts w:hint="eastAsia" w:ascii="宋体" w:hAnsi="宋体" w:eastAsia="宋体" w:cs="宋体"/>
          <w:sz w:val="24"/>
          <w:szCs w:val="24"/>
        </w:rPr>
        <w:t>起雾。</w:t>
      </w:r>
    </w:p>
    <w:p w14:paraId="14943201">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rPr>
        <w:t>7、专用台车</w:t>
      </w:r>
      <w:r>
        <w:rPr>
          <w:rFonts w:hint="eastAsia" w:ascii="宋体" w:hAnsi="宋体" w:eastAsia="宋体" w:cs="宋体"/>
          <w:b/>
          <w:color w:val="000000"/>
          <w:kern w:val="0"/>
          <w:sz w:val="24"/>
          <w:szCs w:val="24"/>
          <w:lang w:eastAsia="zh-CN"/>
        </w:rPr>
        <w:t>，</w:t>
      </w:r>
      <w:r>
        <w:rPr>
          <w:rFonts w:hint="eastAsia" w:ascii="宋体" w:hAnsi="宋体" w:eastAsia="宋体" w:cs="宋体"/>
          <w:b/>
          <w:color w:val="000000"/>
          <w:kern w:val="0"/>
          <w:sz w:val="24"/>
          <w:szCs w:val="24"/>
          <w:lang w:val="en-US" w:eastAsia="zh-CN"/>
        </w:rPr>
        <w:t>1台。</w:t>
      </w:r>
    </w:p>
    <w:p w14:paraId="79C46C2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1"/>
          <w:sz w:val="24"/>
          <w:szCs w:val="24"/>
        </w:rPr>
      </w:pPr>
      <w:r>
        <w:rPr>
          <w:rFonts w:hint="eastAsia" w:ascii="宋体" w:hAnsi="宋体" w:eastAsia="宋体" w:cs="宋体"/>
          <w:kern w:val="1"/>
          <w:sz w:val="24"/>
          <w:szCs w:val="24"/>
        </w:rPr>
        <w:t>7.1、专用台车一辆，自带电源接口。</w:t>
      </w:r>
    </w:p>
    <w:p w14:paraId="4D6358A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、荧光腹腔镜</w:t>
      </w:r>
      <w:r>
        <w:rPr>
          <w:rFonts w:hint="eastAsia" w:ascii="宋体" w:hAnsi="宋体" w:eastAsia="宋体" w:cs="宋体"/>
          <w:b/>
          <w:sz w:val="24"/>
          <w:szCs w:val="24"/>
          <w:lang w:val="en-US" w:eastAsia="zh-CN"/>
        </w:rPr>
        <w:t>镜头</w:t>
      </w:r>
      <w:r>
        <w:rPr>
          <w:rFonts w:hint="eastAsia" w:ascii="宋体" w:hAnsi="宋体" w:eastAsia="宋体" w:cs="宋体"/>
          <w:b/>
          <w:sz w:val="24"/>
          <w:szCs w:val="24"/>
        </w:rPr>
        <w:t>（数量：</w:t>
      </w:r>
      <w:r>
        <w:rPr>
          <w:rFonts w:hint="eastAsia" w:ascii="宋体" w:hAnsi="宋体" w:eastAsia="宋体" w:cs="宋体"/>
          <w:b/>
          <w:sz w:val="24"/>
          <w:szCs w:val="24"/>
          <w:lang w:val="en-US" w:eastAsia="zh-CN"/>
        </w:rPr>
        <w:t>2</w:t>
      </w:r>
      <w:r>
        <w:rPr>
          <w:rFonts w:hint="eastAsia" w:ascii="宋体" w:hAnsi="宋体" w:eastAsia="宋体" w:cs="宋体"/>
          <w:b/>
          <w:bCs/>
          <w:sz w:val="24"/>
          <w:szCs w:val="24"/>
        </w:rPr>
        <w:t>，与摄像主机同一品牌</w:t>
      </w:r>
      <w:r>
        <w:rPr>
          <w:rFonts w:hint="eastAsia" w:ascii="宋体" w:hAnsi="宋体" w:eastAsia="宋体" w:cs="宋体"/>
          <w:b/>
          <w:sz w:val="24"/>
          <w:szCs w:val="24"/>
        </w:rPr>
        <w:t>）</w:t>
      </w:r>
    </w:p>
    <w:p w14:paraId="2EF94047">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de-DE"/>
        </w:rPr>
        <w:t>★</w:t>
      </w:r>
      <w:r>
        <w:rPr>
          <w:rFonts w:hint="eastAsia" w:ascii="宋体" w:hAnsi="宋体" w:eastAsia="宋体" w:cs="宋体"/>
          <w:sz w:val="24"/>
          <w:szCs w:val="24"/>
          <w:lang w:val="en-US" w:eastAsia="zh-CN"/>
        </w:rPr>
        <w:t>8</w:t>
      </w:r>
      <w:r>
        <w:rPr>
          <w:rFonts w:hint="eastAsia" w:ascii="宋体" w:hAnsi="宋体" w:eastAsia="宋体" w:cs="宋体"/>
          <w:sz w:val="24"/>
          <w:szCs w:val="24"/>
        </w:rPr>
        <w:t>.1、采用柱状镜体技术。</w:t>
      </w:r>
    </w:p>
    <w:p w14:paraId="0AE1AD2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.2、视向角：30°，直径：10mm，集成光纤传输。</w:t>
      </w:r>
    </w:p>
    <w:p w14:paraId="53BF950A">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de-DE"/>
        </w:rPr>
        <w:t>★</w:t>
      </w:r>
      <w:r>
        <w:rPr>
          <w:rFonts w:hint="eastAsia" w:ascii="宋体" w:hAnsi="宋体" w:eastAsia="宋体" w:cs="宋体"/>
          <w:sz w:val="24"/>
          <w:szCs w:val="24"/>
          <w:lang w:val="en-US" w:eastAsia="zh-CN"/>
        </w:rPr>
        <w:t>8</w:t>
      </w:r>
      <w:r>
        <w:rPr>
          <w:rFonts w:hint="eastAsia" w:ascii="宋体" w:hAnsi="宋体" w:eastAsia="宋体" w:cs="宋体"/>
          <w:sz w:val="24"/>
          <w:szCs w:val="24"/>
        </w:rPr>
        <w:t>.3、镜体长度≤31cm，</w:t>
      </w:r>
      <w:r>
        <w:rPr>
          <w:rFonts w:hint="eastAsia" w:ascii="宋体" w:hAnsi="宋体" w:eastAsia="宋体" w:cs="宋体"/>
          <w:sz w:val="24"/>
          <w:szCs w:val="24"/>
          <w:lang w:val="de-DE"/>
        </w:rPr>
        <w:t>荧光光学镜分辨率≥</w:t>
      </w:r>
      <w:r>
        <w:rPr>
          <w:rFonts w:hint="eastAsia" w:ascii="宋体" w:hAnsi="宋体" w:eastAsia="宋体" w:cs="宋体"/>
          <w:sz w:val="24"/>
          <w:szCs w:val="24"/>
          <w:lang w:val="en-US" w:eastAsia="zh-CN"/>
        </w:rPr>
        <w:t>9.30</w:t>
      </w:r>
      <w:r>
        <w:rPr>
          <w:rFonts w:hint="eastAsia" w:ascii="宋体" w:hAnsi="宋体" w:eastAsia="宋体" w:cs="宋体"/>
          <w:sz w:val="24"/>
          <w:szCs w:val="24"/>
          <w:lang w:val="de-DE"/>
        </w:rPr>
        <w:t>lp/mm</w:t>
      </w:r>
      <w:r>
        <w:rPr>
          <w:rFonts w:hint="eastAsia" w:ascii="宋体" w:hAnsi="宋体" w:eastAsia="宋体" w:cs="宋体"/>
          <w:sz w:val="24"/>
          <w:szCs w:val="24"/>
        </w:rPr>
        <w:t>。</w:t>
      </w:r>
    </w:p>
    <w:p w14:paraId="1DACBB6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.4、可高温高压消毒。</w:t>
      </w:r>
    </w:p>
    <w:p w14:paraId="3B4D2346">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.5、有效景深3mm-150mm。</w:t>
      </w:r>
    </w:p>
    <w:p w14:paraId="74712B5B">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9、腹腔镜器械（数量：2套，与摄像主机同一品牌）</w:t>
      </w:r>
    </w:p>
    <w:p w14:paraId="78CDF7D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、分离抓钳，可旋转, 可拆卸, 绝缘, 带单极电凝接口, 钳口双侧可动,钳口长度≥22mm，规格 5 mm, 长度≥36 cm，数量：</w:t>
      </w:r>
      <w:r>
        <w:rPr>
          <w:rFonts w:hint="eastAsia" w:ascii="宋体" w:hAnsi="宋体" w:eastAsia="宋体" w:cs="宋体"/>
          <w:sz w:val="24"/>
          <w:szCs w:val="24"/>
          <w:lang w:val="en-US" w:eastAsia="zh-CN"/>
        </w:rPr>
        <w:t>6</w:t>
      </w:r>
      <w:r>
        <w:rPr>
          <w:rFonts w:hint="eastAsia" w:ascii="宋体" w:hAnsi="宋体" w:eastAsia="宋体" w:cs="宋体"/>
          <w:sz w:val="24"/>
          <w:szCs w:val="24"/>
        </w:rPr>
        <w:t>把。</w:t>
      </w:r>
    </w:p>
    <w:p w14:paraId="4A7EB5D8">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无创</w:t>
      </w:r>
      <w:r>
        <w:rPr>
          <w:rFonts w:hint="eastAsia" w:ascii="宋体" w:hAnsi="宋体" w:eastAsia="宋体" w:cs="宋体"/>
          <w:sz w:val="24"/>
          <w:szCs w:val="24"/>
        </w:rPr>
        <w:t>抓钳，钳口</w:t>
      </w:r>
      <w:r>
        <w:rPr>
          <w:rFonts w:hint="eastAsia" w:ascii="宋体" w:hAnsi="宋体" w:eastAsia="宋体" w:cs="宋体"/>
          <w:sz w:val="24"/>
          <w:szCs w:val="24"/>
          <w:lang w:val="en-US" w:eastAsia="zh-CN"/>
        </w:rPr>
        <w:t>双侧</w:t>
      </w:r>
      <w:r>
        <w:rPr>
          <w:rFonts w:hint="eastAsia" w:ascii="宋体" w:hAnsi="宋体" w:eastAsia="宋体" w:cs="宋体"/>
          <w:sz w:val="24"/>
          <w:szCs w:val="24"/>
        </w:rPr>
        <w:t>可动，带特制精细无创抓齿，有孔，规格 5 mm, 长度≥36 cm，数量：</w:t>
      </w:r>
      <w:r>
        <w:rPr>
          <w:rFonts w:hint="eastAsia" w:ascii="宋体" w:hAnsi="宋体" w:eastAsia="宋体" w:cs="宋体"/>
          <w:sz w:val="24"/>
          <w:szCs w:val="24"/>
          <w:lang w:val="en-US" w:eastAsia="zh-CN"/>
        </w:rPr>
        <w:t>4</w:t>
      </w:r>
      <w:r>
        <w:rPr>
          <w:rFonts w:hint="eastAsia" w:ascii="宋体" w:hAnsi="宋体" w:eastAsia="宋体" w:cs="宋体"/>
          <w:sz w:val="24"/>
          <w:szCs w:val="24"/>
        </w:rPr>
        <w:t>把。</w:t>
      </w:r>
    </w:p>
    <w:p w14:paraId="7523564A">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、无创抓钳，钳口双侧可动，钳口长度≥37mm，带孔，直径 5mm，长≥36cm。用于较大组织量的抓持，比如胃壁、肠管等，齿状突起可防止组织滑脱，且无损伤，数量：</w:t>
      </w:r>
      <w:r>
        <w:rPr>
          <w:rFonts w:hint="eastAsia" w:ascii="宋体" w:hAnsi="宋体" w:eastAsia="宋体" w:cs="宋体"/>
          <w:sz w:val="24"/>
          <w:szCs w:val="24"/>
          <w:lang w:val="en-US" w:eastAsia="zh-CN"/>
        </w:rPr>
        <w:t>2</w:t>
      </w:r>
      <w:r>
        <w:rPr>
          <w:rFonts w:hint="eastAsia" w:ascii="宋体" w:hAnsi="宋体" w:eastAsia="宋体" w:cs="宋体"/>
          <w:sz w:val="24"/>
          <w:szCs w:val="24"/>
        </w:rPr>
        <w:t>把。</w:t>
      </w:r>
    </w:p>
    <w:p w14:paraId="77976035">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、无创肠钳（单开），钳口单侧可动，钳头带孔无创肠钳，钳口单侧可动，钳头上翘，直径 5mm，长≥36cm。钳头略弯，牵拉组织时暴露空间更大，且易于抓取组织，抓取更加牢固，同时可做简单组织分离动作。数量：</w:t>
      </w:r>
      <w:r>
        <w:rPr>
          <w:rFonts w:hint="eastAsia" w:ascii="宋体" w:hAnsi="宋体" w:eastAsia="宋体" w:cs="宋体"/>
          <w:sz w:val="24"/>
          <w:szCs w:val="24"/>
          <w:lang w:val="en-US" w:eastAsia="zh-CN"/>
        </w:rPr>
        <w:t>2</w:t>
      </w:r>
      <w:r>
        <w:rPr>
          <w:rFonts w:hint="eastAsia" w:ascii="宋体" w:hAnsi="宋体" w:eastAsia="宋体" w:cs="宋体"/>
          <w:sz w:val="24"/>
          <w:szCs w:val="24"/>
        </w:rPr>
        <w:t>把。</w:t>
      </w:r>
    </w:p>
    <w:p w14:paraId="4CE5670E">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、持针器，带硬金属钳口及可脱开锁齿，针和缝线不易滑脱，更可靠稳固。钳口左弯，</w:t>
      </w:r>
      <w:r>
        <w:rPr>
          <w:rFonts w:hint="eastAsia" w:ascii="宋体" w:hAnsi="宋体" w:eastAsia="宋体" w:cs="宋体"/>
          <w:sz w:val="24"/>
          <w:szCs w:val="24"/>
          <w:lang w:val="en-US" w:eastAsia="zh-CN"/>
        </w:rPr>
        <w:t>直型</w:t>
      </w:r>
      <w:r>
        <w:rPr>
          <w:rFonts w:hint="eastAsia" w:ascii="宋体" w:hAnsi="宋体" w:eastAsia="宋体" w:cs="宋体"/>
          <w:sz w:val="24"/>
          <w:szCs w:val="24"/>
        </w:rPr>
        <w:t>手柄，直径5 mm，长33cm，数量：</w:t>
      </w:r>
      <w:r>
        <w:rPr>
          <w:rFonts w:hint="eastAsia" w:ascii="宋体" w:hAnsi="宋体" w:eastAsia="宋体" w:cs="宋体"/>
          <w:sz w:val="24"/>
          <w:szCs w:val="24"/>
          <w:lang w:val="en-US" w:eastAsia="zh-CN"/>
        </w:rPr>
        <w:t>2</w:t>
      </w:r>
      <w:r>
        <w:rPr>
          <w:rFonts w:hint="eastAsia" w:ascii="宋体" w:hAnsi="宋体" w:eastAsia="宋体" w:cs="宋体"/>
          <w:sz w:val="24"/>
          <w:szCs w:val="24"/>
        </w:rPr>
        <w:t>把。</w:t>
      </w:r>
    </w:p>
    <w:p w14:paraId="5D62E2F1">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、弯剪，直径 5mm，长≥36cm。用于锐性分离粘连和剪切组织，断端剪切平整，易于吻合，数量：</w:t>
      </w:r>
      <w:r>
        <w:rPr>
          <w:rFonts w:hint="eastAsia" w:ascii="宋体" w:hAnsi="宋体" w:eastAsia="宋体" w:cs="宋体"/>
          <w:sz w:val="24"/>
          <w:szCs w:val="24"/>
          <w:lang w:val="en-US" w:eastAsia="zh-CN"/>
        </w:rPr>
        <w:t>2</w:t>
      </w:r>
      <w:r>
        <w:rPr>
          <w:rFonts w:hint="eastAsia" w:ascii="宋体" w:hAnsi="宋体" w:eastAsia="宋体" w:cs="宋体"/>
          <w:sz w:val="24"/>
          <w:szCs w:val="24"/>
        </w:rPr>
        <w:t>把。</w:t>
      </w:r>
    </w:p>
    <w:p w14:paraId="695ABBAA">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9.7、钩剪，</w:t>
      </w:r>
      <w:r>
        <w:rPr>
          <w:rFonts w:hint="eastAsia" w:ascii="宋体" w:hAnsi="宋体" w:eastAsia="宋体" w:cs="宋体"/>
          <w:sz w:val="24"/>
          <w:szCs w:val="24"/>
        </w:rPr>
        <w:t>直径 5mm，长≥36cm。数量：</w:t>
      </w:r>
      <w:r>
        <w:rPr>
          <w:rFonts w:hint="eastAsia" w:ascii="宋体" w:hAnsi="宋体" w:eastAsia="宋体" w:cs="宋体"/>
          <w:sz w:val="24"/>
          <w:szCs w:val="24"/>
          <w:lang w:val="en-US" w:eastAsia="zh-CN"/>
        </w:rPr>
        <w:t>2</w:t>
      </w:r>
      <w:r>
        <w:rPr>
          <w:rFonts w:hint="eastAsia" w:ascii="宋体" w:hAnsi="宋体" w:eastAsia="宋体" w:cs="宋体"/>
          <w:sz w:val="24"/>
          <w:szCs w:val="24"/>
        </w:rPr>
        <w:t>把。</w:t>
      </w:r>
    </w:p>
    <w:p w14:paraId="4D6ADF2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、冲洗吸引管，直径 5mm，长≥36cm。带双向阀门，冲洗/吸引可一手操作，前头 12 个侧孔，吸引效率更高，数量：</w:t>
      </w:r>
      <w:r>
        <w:rPr>
          <w:rFonts w:hint="eastAsia" w:ascii="宋体" w:hAnsi="宋体" w:eastAsia="宋体" w:cs="宋体"/>
          <w:sz w:val="24"/>
          <w:szCs w:val="24"/>
          <w:lang w:val="en-US" w:eastAsia="zh-CN"/>
        </w:rPr>
        <w:t>2</w:t>
      </w:r>
      <w:r>
        <w:rPr>
          <w:rFonts w:hint="eastAsia" w:ascii="宋体" w:hAnsi="宋体" w:eastAsia="宋体" w:cs="宋体"/>
          <w:sz w:val="24"/>
          <w:szCs w:val="24"/>
        </w:rPr>
        <w:t>把。</w:t>
      </w:r>
    </w:p>
    <w:p w14:paraId="387381CD">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9.9、电钩，直径：5mm，2把。</w:t>
      </w:r>
    </w:p>
    <w:p w14:paraId="4048BC4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9.10、穿刺器，直径：10mm，数量：2个。直径：5mm，数量：4个。</w:t>
      </w:r>
    </w:p>
    <w:p w14:paraId="5F307001">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9.11、气腹针，数量2个。</w:t>
      </w:r>
    </w:p>
    <w:p w14:paraId="03909A37">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9.12、转接器，11/5mm，2个。</w:t>
      </w:r>
    </w:p>
    <w:p w14:paraId="081975F8">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 xml:space="preserve">、配套消毒盒 </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个。</w:t>
      </w:r>
    </w:p>
    <w:p w14:paraId="6E74A83C">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w:t>
      </w:r>
      <w:r>
        <w:rPr>
          <w:rFonts w:hint="eastAsia" w:ascii="宋体" w:hAnsi="宋体" w:eastAsia="宋体" w:cs="宋体"/>
          <w:b/>
          <w:bCs/>
          <w:kern w:val="1"/>
          <w:sz w:val="24"/>
          <w:szCs w:val="24"/>
          <w:lang w:val="en-US" w:eastAsia="zh-CN"/>
        </w:rPr>
        <w:t>智能衣柜鞋柜</w:t>
      </w:r>
    </w:p>
    <w:p w14:paraId="05F4656A">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kern w:val="1"/>
          <w:sz w:val="24"/>
          <w:szCs w:val="24"/>
          <w:lang w:val="en-US" w:eastAsia="zh-CN"/>
        </w:rPr>
      </w:pPr>
      <w:r>
        <w:rPr>
          <w:rFonts w:hint="eastAsia" w:ascii="宋体" w:hAnsi="宋体" w:eastAsia="宋体" w:cs="宋体"/>
          <w:sz w:val="24"/>
          <w:szCs w:val="24"/>
          <w:lang w:val="en-US" w:eastAsia="zh-CN"/>
        </w:rPr>
        <w:t>10.1、与医院现有智能行为管理系统匹配，配备8层鞋柜副柜，数量：4台，2层衣柜副柜，数量：19台。</w:t>
      </w:r>
    </w:p>
    <w:p w14:paraId="53F8217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bCs/>
          <w:kern w:val="1"/>
          <w:sz w:val="24"/>
          <w:szCs w:val="24"/>
          <w:lang w:val="en-US" w:eastAsia="zh-CN"/>
        </w:rPr>
      </w:pPr>
      <w:r>
        <w:rPr>
          <w:rFonts w:hint="eastAsia" w:ascii="宋体" w:hAnsi="宋体" w:eastAsia="宋体" w:cs="宋体"/>
          <w:b/>
          <w:bCs/>
          <w:kern w:val="1"/>
          <w:sz w:val="24"/>
          <w:szCs w:val="24"/>
          <w:lang w:val="en-US" w:eastAsia="zh-CN"/>
        </w:rPr>
        <w:t>高清刻录、直播设备</w:t>
      </w:r>
    </w:p>
    <w:p w14:paraId="7C3A70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11.1、高清刻录系统1台。</w:t>
      </w:r>
    </w:p>
    <w:p w14:paraId="7FFA19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11.2、音视频交互终端1台。</w:t>
      </w:r>
    </w:p>
    <w:p w14:paraId="7DBD30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11.3、移动路由器1个。</w:t>
      </w:r>
    </w:p>
    <w:p w14:paraId="183D71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11.4、头戴式无线话筒1套。</w:t>
      </w:r>
    </w:p>
    <w:p w14:paraId="24E40A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11.5、有源音箱1台。</w:t>
      </w:r>
    </w:p>
    <w:p w14:paraId="62D21770">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kern w:val="1"/>
          <w:sz w:val="24"/>
          <w:szCs w:val="24"/>
          <w:lang w:val="en-US" w:eastAsia="zh-CN"/>
        </w:rPr>
      </w:pPr>
    </w:p>
    <w:p w14:paraId="428374E5">
      <w:pPr>
        <w:spacing w:before="104" w:line="222" w:lineRule="auto"/>
        <w:outlineLvl w:val="1"/>
        <w:rPr>
          <w:rFonts w:hint="eastAsia" w:ascii="宋体" w:hAnsi="宋体" w:eastAsia="宋体" w:cs="宋体"/>
          <w:spacing w:val="6"/>
          <w:sz w:val="28"/>
          <w:szCs w:val="28"/>
        </w:rPr>
      </w:pPr>
    </w:p>
    <w:p w14:paraId="4C39017B">
      <w:pPr>
        <w:spacing w:before="104" w:line="222" w:lineRule="auto"/>
        <w:outlineLvl w:val="1"/>
        <w:rPr>
          <w:rFonts w:hint="eastAsia" w:ascii="宋体" w:hAnsi="宋体" w:eastAsia="宋体" w:cs="宋体"/>
          <w:spacing w:val="6"/>
          <w:sz w:val="28"/>
          <w:szCs w:val="28"/>
        </w:rPr>
      </w:pPr>
    </w:p>
    <w:p w14:paraId="3C91D4DD">
      <w:pPr>
        <w:spacing w:before="104" w:line="222" w:lineRule="auto"/>
        <w:outlineLvl w:val="1"/>
        <w:rPr>
          <w:rFonts w:hint="eastAsia" w:ascii="宋体" w:hAnsi="宋体" w:eastAsia="宋体" w:cs="宋体"/>
          <w:spacing w:val="6"/>
          <w:sz w:val="28"/>
          <w:szCs w:val="28"/>
        </w:rPr>
      </w:pPr>
    </w:p>
    <w:p w14:paraId="370F5108">
      <w:pPr>
        <w:spacing w:before="104" w:line="222" w:lineRule="auto"/>
        <w:outlineLvl w:val="1"/>
        <w:rPr>
          <w:rFonts w:hint="eastAsia" w:ascii="宋体" w:hAnsi="宋体" w:eastAsia="宋体" w:cs="宋体"/>
          <w:spacing w:val="6"/>
          <w:sz w:val="28"/>
          <w:szCs w:val="28"/>
        </w:rPr>
      </w:pPr>
    </w:p>
    <w:p w14:paraId="22EB785B">
      <w:pPr>
        <w:spacing w:before="104" w:line="222" w:lineRule="auto"/>
        <w:outlineLvl w:val="1"/>
        <w:rPr>
          <w:rFonts w:hint="eastAsia" w:ascii="宋体" w:hAnsi="宋体" w:eastAsia="宋体" w:cs="宋体"/>
          <w:spacing w:val="6"/>
          <w:sz w:val="28"/>
          <w:szCs w:val="28"/>
        </w:rPr>
      </w:pPr>
    </w:p>
    <w:p w14:paraId="3978B3F1">
      <w:pPr>
        <w:spacing w:before="104" w:line="222" w:lineRule="auto"/>
        <w:outlineLvl w:val="1"/>
        <w:rPr>
          <w:rFonts w:hint="eastAsia" w:ascii="宋体" w:hAnsi="宋体" w:eastAsia="宋体" w:cs="宋体"/>
          <w:spacing w:val="6"/>
          <w:sz w:val="28"/>
          <w:szCs w:val="28"/>
        </w:rPr>
      </w:pPr>
    </w:p>
    <w:p w14:paraId="00787882">
      <w:pPr>
        <w:spacing w:before="104" w:line="222" w:lineRule="auto"/>
        <w:outlineLvl w:val="1"/>
        <w:rPr>
          <w:rFonts w:hint="eastAsia" w:ascii="宋体" w:hAnsi="宋体" w:eastAsia="宋体" w:cs="宋体"/>
          <w:spacing w:val="6"/>
          <w:sz w:val="28"/>
          <w:szCs w:val="28"/>
        </w:rPr>
      </w:pPr>
    </w:p>
    <w:p w14:paraId="06432392">
      <w:pPr>
        <w:spacing w:before="104" w:line="222" w:lineRule="auto"/>
        <w:outlineLvl w:val="1"/>
        <w:rPr>
          <w:rFonts w:hint="eastAsia" w:ascii="宋体" w:hAnsi="宋体" w:eastAsia="宋体" w:cs="宋体"/>
          <w:spacing w:val="6"/>
          <w:sz w:val="28"/>
          <w:szCs w:val="28"/>
        </w:rPr>
      </w:pPr>
    </w:p>
    <w:p w14:paraId="350BA319">
      <w:pPr>
        <w:spacing w:before="104" w:line="222" w:lineRule="auto"/>
        <w:outlineLvl w:val="1"/>
        <w:rPr>
          <w:rFonts w:hint="eastAsia" w:ascii="宋体" w:hAnsi="宋体" w:eastAsia="宋体" w:cs="宋体"/>
          <w:spacing w:val="6"/>
          <w:sz w:val="28"/>
          <w:szCs w:val="28"/>
        </w:rPr>
      </w:pPr>
    </w:p>
    <w:p w14:paraId="7865D8E6">
      <w:pPr>
        <w:spacing w:before="104" w:line="222" w:lineRule="auto"/>
        <w:outlineLvl w:val="1"/>
        <w:rPr>
          <w:rFonts w:hint="eastAsia" w:ascii="宋体" w:hAnsi="宋体" w:eastAsia="宋体" w:cs="宋体"/>
          <w:spacing w:val="6"/>
          <w:sz w:val="28"/>
          <w:szCs w:val="28"/>
        </w:rPr>
      </w:pPr>
    </w:p>
    <w:p w14:paraId="046F39E8">
      <w:pPr>
        <w:spacing w:before="104" w:line="222" w:lineRule="auto"/>
        <w:outlineLvl w:val="1"/>
        <w:rPr>
          <w:rFonts w:hint="eastAsia" w:ascii="宋体" w:hAnsi="宋体" w:eastAsia="宋体" w:cs="宋体"/>
          <w:spacing w:val="6"/>
          <w:sz w:val="28"/>
          <w:szCs w:val="28"/>
        </w:rPr>
      </w:pPr>
    </w:p>
    <w:p w14:paraId="16C679FF">
      <w:pPr>
        <w:spacing w:before="104" w:line="222" w:lineRule="auto"/>
        <w:outlineLvl w:val="1"/>
        <w:rPr>
          <w:rFonts w:hint="eastAsia" w:ascii="宋体" w:hAnsi="宋体" w:eastAsia="宋体" w:cs="宋体"/>
          <w:spacing w:val="6"/>
          <w:sz w:val="28"/>
          <w:szCs w:val="28"/>
        </w:rPr>
      </w:pPr>
    </w:p>
    <w:p w14:paraId="6DC468D4">
      <w:pPr>
        <w:spacing w:before="104" w:line="222" w:lineRule="auto"/>
        <w:outlineLvl w:val="1"/>
        <w:rPr>
          <w:rFonts w:hint="eastAsia" w:ascii="宋体" w:hAnsi="宋体" w:eastAsia="宋体" w:cs="宋体"/>
          <w:spacing w:val="6"/>
          <w:sz w:val="28"/>
          <w:szCs w:val="28"/>
        </w:rPr>
      </w:pPr>
    </w:p>
    <w:p w14:paraId="77406DA0">
      <w:pPr>
        <w:spacing w:before="104" w:line="222" w:lineRule="auto"/>
        <w:outlineLvl w:val="1"/>
        <w:rPr>
          <w:rFonts w:hint="eastAsia" w:ascii="宋体" w:hAnsi="宋体" w:eastAsia="宋体" w:cs="宋体"/>
          <w:spacing w:val="6"/>
          <w:sz w:val="28"/>
          <w:szCs w:val="28"/>
        </w:rPr>
      </w:pPr>
    </w:p>
    <w:p w14:paraId="7814E382">
      <w:pPr>
        <w:spacing w:before="104" w:line="222" w:lineRule="auto"/>
        <w:outlineLvl w:val="1"/>
        <w:rPr>
          <w:rFonts w:hint="eastAsia" w:ascii="宋体" w:hAnsi="宋体" w:eastAsia="宋体" w:cs="宋体"/>
          <w:spacing w:val="6"/>
          <w:sz w:val="28"/>
          <w:szCs w:val="28"/>
        </w:rPr>
      </w:pPr>
    </w:p>
    <w:p w14:paraId="42687C0C">
      <w:pPr>
        <w:spacing w:before="104" w:line="222" w:lineRule="auto"/>
        <w:outlineLvl w:val="1"/>
        <w:rPr>
          <w:rFonts w:hint="eastAsia" w:ascii="宋体" w:hAnsi="宋体" w:eastAsia="宋体" w:cs="宋体"/>
          <w:spacing w:val="6"/>
          <w:sz w:val="28"/>
          <w:szCs w:val="28"/>
        </w:rPr>
      </w:pPr>
    </w:p>
    <w:p w14:paraId="124FAA89">
      <w:pPr>
        <w:spacing w:before="104" w:line="222" w:lineRule="auto"/>
        <w:outlineLvl w:val="1"/>
        <w:rPr>
          <w:rFonts w:hint="eastAsia" w:ascii="宋体" w:hAnsi="宋体" w:eastAsia="宋体" w:cs="宋体"/>
          <w:spacing w:val="6"/>
          <w:sz w:val="28"/>
          <w:szCs w:val="28"/>
        </w:rPr>
      </w:pPr>
    </w:p>
    <w:p w14:paraId="65C9B681">
      <w:pPr>
        <w:spacing w:before="104" w:line="222" w:lineRule="auto"/>
        <w:outlineLvl w:val="1"/>
        <w:rPr>
          <w:rFonts w:hint="eastAsia" w:ascii="宋体" w:hAnsi="宋体" w:eastAsia="宋体" w:cs="宋体"/>
          <w:spacing w:val="6"/>
          <w:sz w:val="28"/>
          <w:szCs w:val="28"/>
        </w:rPr>
      </w:pPr>
    </w:p>
    <w:p w14:paraId="494F315A">
      <w:pPr>
        <w:spacing w:before="104" w:line="222" w:lineRule="auto"/>
        <w:outlineLvl w:val="1"/>
        <w:rPr>
          <w:rFonts w:hint="eastAsia" w:ascii="宋体" w:hAnsi="宋体" w:eastAsia="宋体" w:cs="宋体"/>
          <w:spacing w:val="6"/>
          <w:sz w:val="28"/>
          <w:szCs w:val="28"/>
        </w:rPr>
      </w:pPr>
    </w:p>
    <w:p w14:paraId="5BC2AA88">
      <w:pPr>
        <w:spacing w:before="104" w:line="222" w:lineRule="auto"/>
        <w:outlineLvl w:val="1"/>
        <w:rPr>
          <w:rFonts w:hint="eastAsia" w:ascii="宋体" w:hAnsi="宋体" w:eastAsia="宋体" w:cs="宋体"/>
          <w:spacing w:val="6"/>
          <w:sz w:val="28"/>
          <w:szCs w:val="28"/>
        </w:rPr>
      </w:pPr>
    </w:p>
    <w:p w14:paraId="1FC2AEA1">
      <w:pPr>
        <w:spacing w:before="104" w:line="222" w:lineRule="auto"/>
        <w:outlineLvl w:val="1"/>
        <w:rPr>
          <w:rFonts w:hint="eastAsia" w:ascii="宋体" w:hAnsi="宋体" w:eastAsia="宋体" w:cs="宋体"/>
          <w:spacing w:val="6"/>
          <w:sz w:val="28"/>
          <w:szCs w:val="28"/>
        </w:rPr>
      </w:pPr>
    </w:p>
    <w:p w14:paraId="1F29E86F">
      <w:pPr>
        <w:spacing w:before="104" w:line="222" w:lineRule="auto"/>
        <w:outlineLvl w:val="1"/>
        <w:rPr>
          <w:rFonts w:hint="eastAsia" w:ascii="宋体" w:hAnsi="宋体" w:eastAsia="宋体" w:cs="宋体"/>
          <w:spacing w:val="6"/>
          <w:sz w:val="28"/>
          <w:szCs w:val="28"/>
        </w:rPr>
      </w:pPr>
    </w:p>
    <w:p w14:paraId="334F887F">
      <w:pPr>
        <w:spacing w:before="104" w:line="222" w:lineRule="auto"/>
        <w:outlineLvl w:val="1"/>
        <w:rPr>
          <w:rFonts w:hint="eastAsia" w:ascii="宋体" w:hAnsi="宋体" w:eastAsia="宋体" w:cs="宋体"/>
          <w:spacing w:val="6"/>
          <w:sz w:val="28"/>
          <w:szCs w:val="28"/>
        </w:rPr>
      </w:pPr>
    </w:p>
    <w:p w14:paraId="3FA8CA07">
      <w:pPr>
        <w:spacing w:before="104" w:line="222" w:lineRule="auto"/>
        <w:outlineLvl w:val="1"/>
        <w:rPr>
          <w:rFonts w:hint="eastAsia" w:ascii="宋体" w:hAnsi="宋体" w:eastAsia="宋体" w:cs="宋体"/>
          <w:spacing w:val="6"/>
          <w:sz w:val="28"/>
          <w:szCs w:val="28"/>
        </w:rPr>
      </w:pPr>
    </w:p>
    <w:p w14:paraId="2A6024CE">
      <w:pPr>
        <w:spacing w:before="104" w:line="222" w:lineRule="auto"/>
        <w:outlineLvl w:val="1"/>
        <w:rPr>
          <w:rFonts w:hint="eastAsia" w:ascii="宋体" w:hAnsi="宋体" w:eastAsia="宋体" w:cs="宋体"/>
          <w:spacing w:val="6"/>
          <w:sz w:val="28"/>
          <w:szCs w:val="28"/>
        </w:rPr>
      </w:pPr>
    </w:p>
    <w:p w14:paraId="7761028C">
      <w:pPr>
        <w:spacing w:before="104" w:line="222" w:lineRule="auto"/>
        <w:outlineLvl w:val="1"/>
        <w:rPr>
          <w:rFonts w:hint="eastAsia" w:ascii="宋体" w:hAnsi="宋体" w:eastAsia="宋体" w:cs="宋体"/>
          <w:b/>
          <w:bCs/>
          <w:sz w:val="28"/>
          <w:szCs w:val="28"/>
        </w:rPr>
      </w:pPr>
      <w:r>
        <w:rPr>
          <w:rFonts w:hint="eastAsia" w:ascii="宋体" w:hAnsi="宋体" w:eastAsia="宋体" w:cs="宋体"/>
          <w:b/>
          <w:bCs/>
          <w:spacing w:val="6"/>
          <w:sz w:val="28"/>
          <w:szCs w:val="28"/>
        </w:rPr>
        <w:t>3.供货要求</w:t>
      </w:r>
    </w:p>
    <w:p w14:paraId="570CEC23">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2"/>
        <w:textAlignment w:val="baseline"/>
        <w:rPr>
          <w:rFonts w:hint="eastAsia" w:ascii="宋体" w:hAnsi="宋体" w:eastAsia="宋体" w:cs="宋体"/>
          <w:sz w:val="24"/>
          <w:szCs w:val="24"/>
        </w:rPr>
      </w:pPr>
      <w:r>
        <w:rPr>
          <w:rFonts w:hint="eastAsia" w:ascii="宋体" w:hAnsi="宋体" w:eastAsia="宋体" w:cs="宋体"/>
          <w:spacing w:val="19"/>
          <w:sz w:val="24"/>
          <w:szCs w:val="24"/>
        </w:rPr>
        <w:t>3.1 投标人须提供符合国家质量标准、部颁标准、行业标准或本招标文件规定标准的、供货渠道</w:t>
      </w:r>
      <w:r>
        <w:rPr>
          <w:rFonts w:hint="eastAsia" w:ascii="宋体" w:hAnsi="宋体" w:eastAsia="宋体" w:cs="宋体"/>
          <w:spacing w:val="20"/>
          <w:sz w:val="24"/>
          <w:szCs w:val="24"/>
        </w:rPr>
        <w:t>合法的全新原装合格正品（包括零部件</w:t>
      </w:r>
      <w:r>
        <w:rPr>
          <w:rFonts w:hint="eastAsia" w:ascii="宋体" w:hAnsi="宋体" w:eastAsia="宋体" w:cs="宋体"/>
          <w:spacing w:val="2"/>
          <w:sz w:val="24"/>
          <w:szCs w:val="24"/>
        </w:rPr>
        <w:t>），</w:t>
      </w:r>
      <w:r>
        <w:rPr>
          <w:rFonts w:hint="eastAsia" w:ascii="宋体" w:hAnsi="宋体" w:eastAsia="宋体" w:cs="宋体"/>
          <w:spacing w:val="20"/>
          <w:sz w:val="24"/>
          <w:szCs w:val="24"/>
        </w:rPr>
        <w:t>如安</w:t>
      </w:r>
      <w:r>
        <w:rPr>
          <w:rFonts w:hint="eastAsia" w:ascii="宋体" w:hAnsi="宋体" w:eastAsia="宋体" w:cs="宋体"/>
          <w:spacing w:val="19"/>
          <w:sz w:val="24"/>
          <w:szCs w:val="24"/>
        </w:rPr>
        <w:t>装或配置软件的，须为正版软件。所提供的货物应当</w:t>
      </w:r>
      <w:r>
        <w:rPr>
          <w:rFonts w:hint="eastAsia" w:ascii="宋体" w:hAnsi="宋体" w:eastAsia="宋体" w:cs="宋体"/>
          <w:spacing w:val="20"/>
          <w:sz w:val="24"/>
          <w:szCs w:val="24"/>
        </w:rPr>
        <w:t>同时符合国家有关安全、卫生、环保规定。本项目中所投产品涉及工业产品生产许可证的</w:t>
      </w:r>
      <w:r>
        <w:rPr>
          <w:rFonts w:hint="eastAsia" w:ascii="宋体" w:hAnsi="宋体" w:eastAsia="宋体" w:cs="宋体"/>
          <w:spacing w:val="19"/>
          <w:sz w:val="24"/>
          <w:szCs w:val="24"/>
        </w:rPr>
        <w:t>，该产品应</w:t>
      </w:r>
      <w:r>
        <w:rPr>
          <w:rFonts w:hint="eastAsia" w:ascii="宋体" w:hAnsi="宋体" w:eastAsia="宋体" w:cs="宋体"/>
          <w:spacing w:val="20"/>
          <w:sz w:val="24"/>
          <w:szCs w:val="24"/>
        </w:rPr>
        <w:t>具有由质监部门颁发给制造商的关于该产品的《全国工业产品生产许</w:t>
      </w:r>
      <w:r>
        <w:rPr>
          <w:rFonts w:hint="eastAsia" w:ascii="宋体" w:hAnsi="宋体" w:eastAsia="宋体" w:cs="宋体"/>
          <w:spacing w:val="19"/>
          <w:sz w:val="24"/>
          <w:szCs w:val="24"/>
        </w:rPr>
        <w:t>可证》；本项目中所投产品涉及</w:t>
      </w:r>
      <w:r>
        <w:rPr>
          <w:rFonts w:hint="eastAsia" w:ascii="宋体" w:hAnsi="宋体" w:eastAsia="宋体" w:cs="宋体"/>
          <w:spacing w:val="21"/>
          <w:sz w:val="24"/>
          <w:szCs w:val="24"/>
        </w:rPr>
        <w:t>纳入国家认证认可监督管理委员会现行《强制性产品认证目录描述与界定表》管理的强</w:t>
      </w:r>
      <w:r>
        <w:rPr>
          <w:rFonts w:hint="eastAsia" w:ascii="宋体" w:hAnsi="宋体" w:eastAsia="宋体" w:cs="宋体"/>
          <w:spacing w:val="20"/>
          <w:sz w:val="24"/>
          <w:szCs w:val="24"/>
        </w:rPr>
        <w:t>制性认证产品</w:t>
      </w:r>
      <w:r>
        <w:rPr>
          <w:rFonts w:hint="eastAsia" w:ascii="宋体" w:hAnsi="宋体" w:eastAsia="宋体" w:cs="宋体"/>
          <w:spacing w:val="19"/>
          <w:sz w:val="24"/>
          <w:szCs w:val="24"/>
        </w:rPr>
        <w:t>（简称3C认证产品）的，该产品应具有由认证机构颁发给制造商的</w:t>
      </w:r>
      <w:r>
        <w:rPr>
          <w:rFonts w:hint="eastAsia" w:ascii="宋体" w:hAnsi="宋体" w:eastAsia="宋体" w:cs="宋体"/>
          <w:spacing w:val="18"/>
          <w:sz w:val="24"/>
          <w:szCs w:val="24"/>
        </w:rPr>
        <w:t>该产品强制性认证证书；本项目</w:t>
      </w:r>
      <w:r>
        <w:rPr>
          <w:rFonts w:hint="eastAsia" w:ascii="宋体" w:hAnsi="宋体" w:eastAsia="宋体" w:cs="宋体"/>
          <w:spacing w:val="20"/>
          <w:sz w:val="24"/>
          <w:szCs w:val="24"/>
        </w:rPr>
        <w:t>中所投产品属于《信息安全产品强制性认证目录》内</w:t>
      </w:r>
      <w:r>
        <w:rPr>
          <w:rFonts w:hint="eastAsia" w:ascii="宋体" w:hAnsi="宋体" w:eastAsia="宋体" w:cs="宋体"/>
          <w:spacing w:val="19"/>
          <w:sz w:val="24"/>
          <w:szCs w:val="24"/>
        </w:rPr>
        <w:t>的信息安全产品的，该产品应具有由中国信息安</w:t>
      </w:r>
      <w:r>
        <w:rPr>
          <w:rFonts w:hint="eastAsia" w:ascii="宋体" w:hAnsi="宋体" w:eastAsia="宋体" w:cs="宋体"/>
          <w:spacing w:val="21"/>
          <w:sz w:val="24"/>
          <w:szCs w:val="24"/>
        </w:rPr>
        <w:t>全认证中心按国家标准认证颁发的有效认证证书；本项目中所投产品涉及网络通讯产品</w:t>
      </w:r>
      <w:r>
        <w:rPr>
          <w:rFonts w:hint="eastAsia" w:ascii="宋体" w:hAnsi="宋体" w:eastAsia="宋体" w:cs="宋体"/>
          <w:spacing w:val="20"/>
          <w:sz w:val="24"/>
          <w:szCs w:val="24"/>
        </w:rPr>
        <w:t>的，该产品应</w:t>
      </w:r>
      <w:r>
        <w:rPr>
          <w:rFonts w:hint="eastAsia" w:ascii="宋体" w:hAnsi="宋体" w:eastAsia="宋体" w:cs="宋体"/>
          <w:spacing w:val="19"/>
          <w:sz w:val="24"/>
          <w:szCs w:val="24"/>
        </w:rPr>
        <w:t>具有工信部门颁发的入网许可证。</w:t>
      </w:r>
    </w:p>
    <w:p w14:paraId="41340C24">
      <w:pPr>
        <w:spacing w:before="174" w:line="334" w:lineRule="auto"/>
        <w:ind w:left="5" w:firstLine="477"/>
        <w:rPr>
          <w:rFonts w:hint="eastAsia" w:ascii="宋体" w:hAnsi="宋体" w:eastAsia="宋体" w:cs="宋体"/>
          <w:sz w:val="24"/>
          <w:szCs w:val="24"/>
        </w:rPr>
      </w:pPr>
      <w:r>
        <w:rPr>
          <w:rFonts w:hint="eastAsia" w:ascii="宋体" w:hAnsi="宋体" w:eastAsia="宋体" w:cs="宋体"/>
          <w:spacing w:val="20"/>
          <w:sz w:val="24"/>
          <w:szCs w:val="24"/>
        </w:rPr>
        <w:t>3.2 采购人使用中标人中标的货物、技术、资料、服</w:t>
      </w:r>
      <w:r>
        <w:rPr>
          <w:rFonts w:hint="eastAsia" w:ascii="宋体" w:hAnsi="宋体" w:eastAsia="宋体" w:cs="宋体"/>
          <w:spacing w:val="19"/>
          <w:sz w:val="24"/>
          <w:szCs w:val="24"/>
        </w:rPr>
        <w:t>务或其他任何一部分时，享有无偿使用权。</w:t>
      </w:r>
      <w:r>
        <w:rPr>
          <w:rFonts w:hint="eastAsia" w:ascii="宋体" w:hAnsi="宋体" w:eastAsia="宋体" w:cs="宋体"/>
          <w:spacing w:val="17"/>
          <w:sz w:val="24"/>
          <w:szCs w:val="24"/>
        </w:rPr>
        <w:t>免受第三方提出的侵犯其专利权、著作权、商标权或其它知识产权的起诉。如果第三方提出侵权指控，</w:t>
      </w:r>
      <w:r>
        <w:rPr>
          <w:rFonts w:hint="eastAsia" w:ascii="宋体" w:hAnsi="宋体" w:eastAsia="宋体" w:cs="宋体"/>
          <w:spacing w:val="19"/>
          <w:sz w:val="24"/>
          <w:szCs w:val="24"/>
        </w:rPr>
        <w:t>中标人应承担由此而引起的一切法律责任和费用。</w:t>
      </w:r>
    </w:p>
    <w:p w14:paraId="176176C4">
      <w:pPr>
        <w:spacing w:line="334" w:lineRule="auto"/>
        <w:rPr>
          <w:rFonts w:hint="eastAsia" w:ascii="宋体" w:hAnsi="宋体" w:eastAsia="宋体" w:cs="宋体"/>
          <w:sz w:val="20"/>
          <w:szCs w:val="20"/>
        </w:rPr>
        <w:sectPr>
          <w:headerReference r:id="rId10" w:type="default"/>
          <w:footerReference r:id="rId11" w:type="default"/>
          <w:pgSz w:w="11906" w:h="16839"/>
          <w:pgMar w:top="1270" w:right="1463" w:bottom="1270" w:left="1463" w:header="0" w:footer="675" w:gutter="0"/>
          <w:pgNumType w:fmt="decimal"/>
          <w:cols w:space="0" w:num="1"/>
          <w:rtlGutter w:val="0"/>
          <w:docGrid w:linePitch="0" w:charSpace="0"/>
        </w:sectPr>
      </w:pPr>
    </w:p>
    <w:p w14:paraId="0463653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spacing w:val="12"/>
          <w:sz w:val="36"/>
          <w:szCs w:val="36"/>
        </w:rPr>
      </w:pPr>
      <w:bookmarkStart w:id="46" w:name="bookmark36"/>
      <w:bookmarkEnd w:id="46"/>
      <w:bookmarkStart w:id="47" w:name="bookmark35"/>
      <w:bookmarkEnd w:id="47"/>
      <w:r>
        <w:rPr>
          <w:rFonts w:hint="eastAsia" w:ascii="宋体" w:hAnsi="宋体" w:eastAsia="宋体" w:cs="宋体"/>
          <w:b/>
          <w:bCs/>
          <w:spacing w:val="12"/>
          <w:sz w:val="36"/>
          <w:szCs w:val="36"/>
        </w:rPr>
        <w:t>第四章 合 同(样本)</w:t>
      </w:r>
    </w:p>
    <w:p w14:paraId="774C5B85">
      <w:pPr>
        <w:spacing w:before="245" w:line="389" w:lineRule="auto"/>
        <w:ind w:firstLine="479"/>
        <w:rPr>
          <w:rFonts w:hint="eastAsia" w:ascii="宋体" w:hAnsi="宋体" w:eastAsia="宋体" w:cs="宋体"/>
          <w:sz w:val="24"/>
          <w:szCs w:val="24"/>
        </w:rPr>
      </w:pPr>
      <w:r>
        <w:rPr>
          <w:rFonts w:hint="eastAsia" w:ascii="宋体" w:hAnsi="宋体" w:eastAsia="宋体" w:cs="宋体"/>
          <w:spacing w:val="19"/>
          <w:sz w:val="24"/>
          <w:szCs w:val="24"/>
        </w:rPr>
        <w:t>双方应根据招标文件、中标通知书、中标人的投标文件（包括澄清说明</w:t>
      </w:r>
      <w:r>
        <w:rPr>
          <w:rFonts w:hint="eastAsia" w:ascii="宋体" w:hAnsi="宋体" w:eastAsia="宋体" w:cs="宋体"/>
          <w:spacing w:val="13"/>
          <w:sz w:val="24"/>
          <w:szCs w:val="24"/>
        </w:rPr>
        <w:t>），</w:t>
      </w:r>
      <w:r>
        <w:rPr>
          <w:rFonts w:hint="eastAsia" w:ascii="宋体" w:hAnsi="宋体" w:eastAsia="宋体" w:cs="宋体"/>
          <w:spacing w:val="19"/>
          <w:sz w:val="24"/>
          <w:szCs w:val="24"/>
        </w:rPr>
        <w:t>以及与本项目招标相</w:t>
      </w:r>
      <w:r>
        <w:rPr>
          <w:rFonts w:hint="eastAsia" w:ascii="宋体" w:hAnsi="宋体" w:eastAsia="宋体" w:cs="宋体"/>
          <w:spacing w:val="18"/>
          <w:sz w:val="24"/>
          <w:szCs w:val="24"/>
        </w:rPr>
        <w:t>关的资料</w:t>
      </w:r>
      <w:r>
        <w:rPr>
          <w:rFonts w:hint="eastAsia" w:ascii="宋体" w:hAnsi="宋体" w:eastAsia="宋体" w:cs="宋体"/>
          <w:spacing w:val="18"/>
          <w:sz w:val="24"/>
          <w:szCs w:val="24"/>
          <w:highlight w:val="none"/>
        </w:rPr>
        <w:t>、图纸签订采</w:t>
      </w:r>
      <w:r>
        <w:rPr>
          <w:rFonts w:hint="eastAsia" w:ascii="宋体" w:hAnsi="宋体" w:eastAsia="宋体" w:cs="宋体"/>
          <w:spacing w:val="18"/>
          <w:sz w:val="24"/>
          <w:szCs w:val="24"/>
        </w:rPr>
        <w:t>购合同。所签订的合同不得背离招</w:t>
      </w:r>
      <w:r>
        <w:rPr>
          <w:rFonts w:hint="eastAsia" w:ascii="宋体" w:hAnsi="宋体" w:eastAsia="宋体" w:cs="宋体"/>
          <w:spacing w:val="17"/>
          <w:sz w:val="24"/>
          <w:szCs w:val="24"/>
        </w:rPr>
        <w:t>标文件的实质性内容要求和投标文件的承诺。</w:t>
      </w:r>
    </w:p>
    <w:p w14:paraId="02B3C5A5">
      <w:pPr>
        <w:spacing w:line="275" w:lineRule="auto"/>
        <w:rPr>
          <w:rFonts w:hint="eastAsia" w:ascii="宋体" w:hAnsi="宋体" w:eastAsia="宋体" w:cs="宋体"/>
          <w:sz w:val="24"/>
          <w:szCs w:val="24"/>
        </w:rPr>
      </w:pPr>
    </w:p>
    <w:p w14:paraId="16DC4BC3">
      <w:pPr>
        <w:spacing w:line="275" w:lineRule="auto"/>
        <w:rPr>
          <w:rFonts w:hint="eastAsia" w:ascii="宋体" w:hAnsi="宋体" w:eastAsia="宋体" w:cs="宋体"/>
          <w:sz w:val="21"/>
        </w:rPr>
      </w:pPr>
    </w:p>
    <w:p w14:paraId="04A77D8F">
      <w:pPr>
        <w:spacing w:line="275" w:lineRule="auto"/>
        <w:rPr>
          <w:rFonts w:hint="eastAsia" w:ascii="宋体" w:hAnsi="宋体" w:eastAsia="宋体" w:cs="宋体"/>
          <w:sz w:val="21"/>
        </w:rPr>
      </w:pPr>
    </w:p>
    <w:p w14:paraId="4BD23BE3">
      <w:pPr>
        <w:spacing w:line="275" w:lineRule="auto"/>
        <w:rPr>
          <w:rFonts w:hint="eastAsia" w:ascii="宋体" w:hAnsi="宋体" w:eastAsia="宋体" w:cs="宋体"/>
          <w:sz w:val="21"/>
        </w:rPr>
      </w:pPr>
    </w:p>
    <w:p w14:paraId="3CB128FD">
      <w:pPr>
        <w:spacing w:line="276" w:lineRule="auto"/>
        <w:rPr>
          <w:rFonts w:hint="eastAsia" w:ascii="宋体" w:hAnsi="宋体" w:eastAsia="宋体" w:cs="宋体"/>
          <w:sz w:val="21"/>
        </w:rPr>
      </w:pPr>
    </w:p>
    <w:p w14:paraId="768CF68E">
      <w:pPr>
        <w:spacing w:before="91" w:line="214" w:lineRule="auto"/>
        <w:ind w:left="1939"/>
        <w:rPr>
          <w:rFonts w:hint="eastAsia" w:ascii="宋体" w:hAnsi="宋体" w:eastAsia="宋体" w:cs="宋体"/>
          <w:sz w:val="28"/>
          <w:szCs w:val="28"/>
        </w:rPr>
      </w:pPr>
      <w:r>
        <w:rPr>
          <w:rFonts w:hint="eastAsia" w:ascii="宋体" w:hAnsi="宋体" w:eastAsia="宋体" w:cs="宋体"/>
          <w:b/>
          <w:bCs/>
          <w:spacing w:val="8"/>
          <w:sz w:val="28"/>
          <w:szCs w:val="28"/>
        </w:rPr>
        <w:t>本合同样本仅供参考，具体以双方商定为准。</w:t>
      </w:r>
    </w:p>
    <w:p w14:paraId="5A0D5940">
      <w:pPr>
        <w:spacing w:line="214" w:lineRule="auto"/>
        <w:rPr>
          <w:rFonts w:hint="eastAsia" w:ascii="宋体" w:hAnsi="宋体" w:eastAsia="宋体" w:cs="宋体"/>
          <w:sz w:val="28"/>
          <w:szCs w:val="28"/>
        </w:rPr>
      </w:pPr>
    </w:p>
    <w:p w14:paraId="61EE7C2B">
      <w:pPr>
        <w:spacing w:line="214" w:lineRule="auto"/>
        <w:rPr>
          <w:rFonts w:hint="eastAsia" w:ascii="宋体" w:hAnsi="宋体" w:eastAsia="宋体" w:cs="宋体"/>
          <w:sz w:val="28"/>
          <w:szCs w:val="28"/>
        </w:rPr>
      </w:pPr>
    </w:p>
    <w:p w14:paraId="1F017F57">
      <w:pPr>
        <w:spacing w:line="214" w:lineRule="auto"/>
        <w:rPr>
          <w:rFonts w:hint="eastAsia" w:ascii="宋体" w:hAnsi="宋体" w:eastAsia="宋体" w:cs="宋体"/>
          <w:sz w:val="28"/>
          <w:szCs w:val="28"/>
        </w:rPr>
      </w:pPr>
    </w:p>
    <w:p w14:paraId="7730BE5B">
      <w:pPr>
        <w:spacing w:line="214" w:lineRule="auto"/>
        <w:rPr>
          <w:rFonts w:hint="eastAsia" w:ascii="宋体" w:hAnsi="宋体" w:eastAsia="宋体" w:cs="宋体"/>
          <w:sz w:val="28"/>
          <w:szCs w:val="28"/>
        </w:rPr>
        <w:sectPr>
          <w:footerReference r:id="rId12" w:type="default"/>
          <w:pgSz w:w="11906" w:h="16839"/>
          <w:pgMar w:top="1270" w:right="1463" w:bottom="1270" w:left="1463" w:header="0" w:footer="675" w:gutter="0"/>
          <w:pgNumType w:fmt="decimal"/>
          <w:cols w:space="0" w:num="1"/>
          <w:rtlGutter w:val="0"/>
          <w:docGrid w:linePitch="0" w:charSpace="0"/>
        </w:sectPr>
      </w:pPr>
    </w:p>
    <w:p w14:paraId="18269838">
      <w:pPr>
        <w:spacing w:before="162" w:line="224" w:lineRule="auto"/>
        <w:jc w:val="right"/>
        <w:rPr>
          <w:rFonts w:hint="eastAsia" w:ascii="宋体" w:hAnsi="宋体" w:eastAsia="宋体" w:cs="宋体"/>
          <w:sz w:val="31"/>
          <w:szCs w:val="31"/>
        </w:rPr>
      </w:pPr>
      <w:r>
        <w:rPr>
          <w:rFonts w:hint="eastAsia" w:ascii="宋体" w:hAnsi="宋体" w:eastAsia="宋体" w:cs="宋体"/>
          <w:spacing w:val="9"/>
          <w:sz w:val="31"/>
          <w:szCs w:val="31"/>
        </w:rPr>
        <w:t>（货物类）</w:t>
      </w:r>
    </w:p>
    <w:p w14:paraId="566EBCBB">
      <w:pPr>
        <w:spacing w:line="265" w:lineRule="auto"/>
        <w:rPr>
          <w:rFonts w:hint="eastAsia" w:ascii="宋体" w:hAnsi="宋体" w:eastAsia="宋体" w:cs="宋体"/>
          <w:sz w:val="21"/>
        </w:rPr>
      </w:pPr>
    </w:p>
    <w:p w14:paraId="72DD5EDB">
      <w:pPr>
        <w:spacing w:line="265" w:lineRule="auto"/>
        <w:rPr>
          <w:rFonts w:hint="eastAsia" w:ascii="宋体" w:hAnsi="宋体" w:eastAsia="宋体" w:cs="宋体"/>
          <w:sz w:val="21"/>
        </w:rPr>
      </w:pPr>
    </w:p>
    <w:p w14:paraId="6B5AF727">
      <w:pPr>
        <w:spacing w:line="265" w:lineRule="auto"/>
        <w:rPr>
          <w:rFonts w:hint="eastAsia" w:ascii="宋体" w:hAnsi="宋体" w:eastAsia="宋体" w:cs="宋体"/>
          <w:sz w:val="21"/>
        </w:rPr>
      </w:pPr>
    </w:p>
    <w:p w14:paraId="025B076F">
      <w:pPr>
        <w:spacing w:line="265" w:lineRule="auto"/>
        <w:rPr>
          <w:rFonts w:hint="eastAsia" w:ascii="宋体" w:hAnsi="宋体" w:eastAsia="宋体" w:cs="宋体"/>
          <w:sz w:val="21"/>
        </w:rPr>
      </w:pPr>
    </w:p>
    <w:p w14:paraId="0F69FC00">
      <w:pPr>
        <w:spacing w:before="169" w:line="219" w:lineRule="auto"/>
        <w:ind w:left="2611"/>
        <w:rPr>
          <w:rFonts w:hint="eastAsia" w:ascii="宋体" w:hAnsi="宋体" w:eastAsia="宋体" w:cs="宋体"/>
          <w:sz w:val="52"/>
          <w:szCs w:val="52"/>
        </w:rPr>
      </w:pPr>
      <w:r>
        <w:rPr>
          <w:rFonts w:hint="eastAsia" w:ascii="宋体" w:hAnsi="宋体" w:eastAsia="宋体" w:cs="宋体"/>
          <w:b/>
          <w:bCs/>
          <w:spacing w:val="3"/>
          <w:sz w:val="52"/>
          <w:szCs w:val="52"/>
        </w:rPr>
        <w:t>政府采购合同</w:t>
      </w:r>
    </w:p>
    <w:p w14:paraId="148177AF">
      <w:pPr>
        <w:spacing w:line="255" w:lineRule="auto"/>
        <w:rPr>
          <w:rFonts w:hint="eastAsia" w:ascii="宋体" w:hAnsi="宋体" w:eastAsia="宋体" w:cs="宋体"/>
          <w:sz w:val="21"/>
        </w:rPr>
      </w:pPr>
    </w:p>
    <w:p w14:paraId="065B1120">
      <w:pPr>
        <w:spacing w:line="255" w:lineRule="auto"/>
        <w:rPr>
          <w:rFonts w:hint="eastAsia" w:ascii="宋体" w:hAnsi="宋体" w:eastAsia="宋体" w:cs="宋体"/>
          <w:sz w:val="21"/>
        </w:rPr>
      </w:pPr>
    </w:p>
    <w:p w14:paraId="7637BC2B">
      <w:pPr>
        <w:spacing w:line="255" w:lineRule="auto"/>
        <w:rPr>
          <w:rFonts w:hint="eastAsia" w:ascii="宋体" w:hAnsi="宋体" w:eastAsia="宋体" w:cs="宋体"/>
          <w:sz w:val="21"/>
        </w:rPr>
      </w:pPr>
    </w:p>
    <w:p w14:paraId="45577E8C">
      <w:pPr>
        <w:spacing w:line="255" w:lineRule="auto"/>
        <w:rPr>
          <w:rFonts w:hint="eastAsia" w:ascii="宋体" w:hAnsi="宋体" w:eastAsia="宋体" w:cs="宋体"/>
          <w:sz w:val="21"/>
        </w:rPr>
      </w:pPr>
    </w:p>
    <w:p w14:paraId="3B6E41F7">
      <w:pPr>
        <w:spacing w:line="255" w:lineRule="auto"/>
        <w:rPr>
          <w:rFonts w:hint="eastAsia" w:ascii="宋体" w:hAnsi="宋体" w:eastAsia="宋体" w:cs="宋体"/>
          <w:sz w:val="21"/>
        </w:rPr>
      </w:pPr>
    </w:p>
    <w:p w14:paraId="7E9538F8">
      <w:pPr>
        <w:spacing w:line="255" w:lineRule="auto"/>
        <w:rPr>
          <w:rFonts w:hint="eastAsia" w:ascii="宋体" w:hAnsi="宋体" w:eastAsia="宋体" w:cs="宋体"/>
          <w:sz w:val="21"/>
        </w:rPr>
      </w:pPr>
    </w:p>
    <w:p w14:paraId="5DCDED83">
      <w:pPr>
        <w:spacing w:line="255" w:lineRule="auto"/>
        <w:rPr>
          <w:rFonts w:hint="eastAsia" w:ascii="宋体" w:hAnsi="宋体" w:eastAsia="宋体" w:cs="宋体"/>
          <w:sz w:val="21"/>
        </w:rPr>
      </w:pPr>
    </w:p>
    <w:p w14:paraId="00338DA4">
      <w:pPr>
        <w:spacing w:line="256" w:lineRule="auto"/>
        <w:rPr>
          <w:rFonts w:hint="eastAsia" w:ascii="宋体" w:hAnsi="宋体" w:eastAsia="宋体" w:cs="宋体"/>
          <w:sz w:val="21"/>
        </w:rPr>
      </w:pPr>
    </w:p>
    <w:p w14:paraId="0D5AC8E2">
      <w:pPr>
        <w:spacing w:line="256" w:lineRule="auto"/>
        <w:rPr>
          <w:rFonts w:hint="eastAsia" w:ascii="宋体" w:hAnsi="宋体" w:eastAsia="宋体" w:cs="宋体"/>
          <w:sz w:val="21"/>
        </w:rPr>
      </w:pPr>
    </w:p>
    <w:p w14:paraId="389BBD33">
      <w:pPr>
        <w:spacing w:line="256" w:lineRule="auto"/>
        <w:rPr>
          <w:rFonts w:hint="eastAsia" w:ascii="宋体" w:hAnsi="宋体" w:eastAsia="宋体" w:cs="宋体"/>
          <w:sz w:val="21"/>
        </w:rPr>
      </w:pPr>
    </w:p>
    <w:p w14:paraId="111659A5">
      <w:pPr>
        <w:spacing w:line="256" w:lineRule="auto"/>
        <w:rPr>
          <w:rFonts w:hint="eastAsia" w:ascii="宋体" w:hAnsi="宋体" w:eastAsia="宋体" w:cs="宋体"/>
          <w:sz w:val="21"/>
        </w:rPr>
      </w:pPr>
    </w:p>
    <w:p w14:paraId="3274C29E">
      <w:pPr>
        <w:spacing w:line="256" w:lineRule="auto"/>
        <w:rPr>
          <w:rFonts w:hint="eastAsia" w:ascii="宋体" w:hAnsi="宋体" w:eastAsia="宋体" w:cs="宋体"/>
          <w:sz w:val="21"/>
        </w:rPr>
      </w:pPr>
    </w:p>
    <w:p w14:paraId="7B606AF0">
      <w:pPr>
        <w:spacing w:line="256" w:lineRule="auto"/>
        <w:rPr>
          <w:rFonts w:hint="eastAsia" w:ascii="宋体" w:hAnsi="宋体" w:eastAsia="宋体" w:cs="宋体"/>
          <w:sz w:val="21"/>
        </w:rPr>
      </w:pPr>
    </w:p>
    <w:p w14:paraId="13922039">
      <w:pPr>
        <w:spacing w:line="256" w:lineRule="auto"/>
        <w:rPr>
          <w:rFonts w:hint="eastAsia" w:ascii="宋体" w:hAnsi="宋体" w:eastAsia="宋体" w:cs="宋体"/>
          <w:sz w:val="21"/>
        </w:rPr>
      </w:pPr>
    </w:p>
    <w:p w14:paraId="189D64D3">
      <w:pPr>
        <w:spacing w:before="100" w:line="225" w:lineRule="auto"/>
        <w:ind w:left="6"/>
        <w:rPr>
          <w:rFonts w:hint="eastAsia" w:ascii="宋体" w:hAnsi="宋体" w:eastAsia="宋体" w:cs="宋体"/>
          <w:sz w:val="31"/>
          <w:szCs w:val="31"/>
        </w:rPr>
      </w:pPr>
      <w:r>
        <w:rPr>
          <w:rFonts w:hint="eastAsia" w:ascii="宋体" w:hAnsi="宋体" w:eastAsia="宋体" w:cs="宋体"/>
          <w:spacing w:val="11"/>
          <w:sz w:val="31"/>
          <w:szCs w:val="31"/>
        </w:rPr>
        <w:t>项目名称：</w:t>
      </w:r>
      <w:r>
        <w:rPr>
          <w:rFonts w:hint="eastAsia" w:ascii="宋体" w:hAnsi="宋体" w:eastAsia="宋体" w:cs="宋体"/>
          <w:spacing w:val="-118"/>
          <w:sz w:val="31"/>
          <w:szCs w:val="31"/>
        </w:rPr>
        <w:t xml:space="preserve"> </w:t>
      </w:r>
      <w:r>
        <w:rPr>
          <w:rFonts w:hint="eastAsia" w:ascii="宋体" w:hAnsi="宋体" w:eastAsia="宋体" w:cs="宋体"/>
          <w:sz w:val="31"/>
          <w:szCs w:val="31"/>
          <w:u w:val="single" w:color="auto"/>
        </w:rPr>
        <w:t xml:space="preserve">                                       </w:t>
      </w:r>
    </w:p>
    <w:p w14:paraId="14BAEEF4">
      <w:pPr>
        <w:spacing w:before="245" w:line="224" w:lineRule="auto"/>
        <w:rPr>
          <w:rFonts w:hint="eastAsia" w:ascii="宋体" w:hAnsi="宋体" w:eastAsia="宋体" w:cs="宋体"/>
          <w:sz w:val="31"/>
          <w:szCs w:val="31"/>
        </w:rPr>
      </w:pPr>
      <w:r>
        <w:rPr>
          <w:rFonts w:hint="eastAsia" w:ascii="宋体" w:hAnsi="宋体" w:eastAsia="宋体" w:cs="宋体"/>
          <w:spacing w:val="18"/>
          <w:sz w:val="31"/>
          <w:szCs w:val="31"/>
        </w:rPr>
        <w:t>政府采购管理部门备案编号：</w:t>
      </w:r>
      <w:r>
        <w:rPr>
          <w:rFonts w:hint="eastAsia" w:ascii="宋体" w:hAnsi="宋体" w:eastAsia="宋体" w:cs="宋体"/>
          <w:spacing w:val="-117"/>
          <w:sz w:val="31"/>
          <w:szCs w:val="31"/>
        </w:rPr>
        <w:t xml:space="preserve"> </w:t>
      </w:r>
      <w:r>
        <w:rPr>
          <w:rFonts w:hint="eastAsia" w:ascii="宋体" w:hAnsi="宋体" w:eastAsia="宋体" w:cs="宋体"/>
          <w:sz w:val="31"/>
          <w:szCs w:val="31"/>
          <w:u w:val="single" w:color="auto"/>
        </w:rPr>
        <w:t xml:space="preserve">                      </w:t>
      </w:r>
    </w:p>
    <w:p w14:paraId="5E9C5D97">
      <w:pPr>
        <w:spacing w:before="248" w:line="224" w:lineRule="auto"/>
        <w:ind w:left="2"/>
        <w:rPr>
          <w:rFonts w:hint="eastAsia" w:ascii="宋体" w:hAnsi="宋体" w:eastAsia="宋体" w:cs="宋体"/>
          <w:sz w:val="31"/>
          <w:szCs w:val="31"/>
        </w:rPr>
      </w:pPr>
      <w:r>
        <w:rPr>
          <w:rFonts w:hint="eastAsia" w:ascii="宋体" w:hAnsi="宋体" w:eastAsia="宋体" w:cs="宋体"/>
          <w:spacing w:val="16"/>
          <w:sz w:val="31"/>
          <w:szCs w:val="31"/>
        </w:rPr>
        <w:t>招标采购文件编号：</w:t>
      </w:r>
      <w:r>
        <w:rPr>
          <w:rFonts w:hint="eastAsia" w:ascii="宋体" w:hAnsi="宋体" w:eastAsia="宋体" w:cs="宋体"/>
          <w:spacing w:val="-116"/>
          <w:sz w:val="31"/>
          <w:szCs w:val="31"/>
        </w:rPr>
        <w:t xml:space="preserve"> </w:t>
      </w:r>
      <w:r>
        <w:rPr>
          <w:rFonts w:hint="eastAsia" w:ascii="宋体" w:hAnsi="宋体" w:eastAsia="宋体" w:cs="宋体"/>
          <w:sz w:val="31"/>
          <w:szCs w:val="31"/>
          <w:u w:val="single" w:color="auto"/>
        </w:rPr>
        <w:t xml:space="preserve">                              </w:t>
      </w:r>
    </w:p>
    <w:p w14:paraId="749F1D1D">
      <w:pPr>
        <w:spacing w:before="247" w:line="225" w:lineRule="auto"/>
        <w:ind w:left="42"/>
        <w:rPr>
          <w:rFonts w:hint="eastAsia" w:ascii="宋体" w:hAnsi="宋体" w:eastAsia="宋体" w:cs="宋体"/>
          <w:sz w:val="31"/>
          <w:szCs w:val="31"/>
        </w:rPr>
      </w:pPr>
      <w:r>
        <w:rPr>
          <w:rFonts w:hint="eastAsia" w:ascii="宋体" w:hAnsi="宋体" w:eastAsia="宋体" w:cs="宋体"/>
          <w:spacing w:val="9"/>
          <w:sz w:val="31"/>
          <w:szCs w:val="31"/>
        </w:rPr>
        <w:t>甲方合同编号：</w:t>
      </w:r>
      <w:r>
        <w:rPr>
          <w:rFonts w:hint="eastAsia" w:ascii="宋体" w:hAnsi="宋体" w:eastAsia="宋体" w:cs="宋体"/>
          <w:spacing w:val="-120"/>
          <w:sz w:val="31"/>
          <w:szCs w:val="31"/>
        </w:rPr>
        <w:t xml:space="preserve"> </w:t>
      </w:r>
      <w:r>
        <w:rPr>
          <w:rFonts w:hint="eastAsia" w:ascii="宋体" w:hAnsi="宋体" w:eastAsia="宋体" w:cs="宋体"/>
          <w:sz w:val="31"/>
          <w:szCs w:val="31"/>
          <w:u w:val="single" w:color="auto"/>
        </w:rPr>
        <w:t xml:space="preserve">                                   </w:t>
      </w:r>
    </w:p>
    <w:p w14:paraId="7C9702DD">
      <w:pPr>
        <w:spacing w:before="247" w:line="226" w:lineRule="auto"/>
        <w:ind w:left="42"/>
        <w:rPr>
          <w:rFonts w:hint="eastAsia" w:ascii="宋体" w:hAnsi="宋体" w:eastAsia="宋体" w:cs="宋体"/>
          <w:sz w:val="31"/>
          <w:szCs w:val="31"/>
        </w:rPr>
      </w:pPr>
      <w:r>
        <w:rPr>
          <w:rFonts w:hint="eastAsia" w:ascii="宋体" w:hAnsi="宋体" w:eastAsia="宋体" w:cs="宋体"/>
          <w:spacing w:val="-8"/>
          <w:sz w:val="31"/>
          <w:szCs w:val="31"/>
        </w:rPr>
        <w:t>甲方：</w:t>
      </w:r>
      <w:r>
        <w:rPr>
          <w:rFonts w:hint="eastAsia" w:ascii="宋体" w:hAnsi="宋体" w:eastAsia="宋体" w:cs="宋体"/>
          <w:spacing w:val="-120"/>
          <w:sz w:val="31"/>
          <w:szCs w:val="31"/>
        </w:rPr>
        <w:t xml:space="preserve"> </w:t>
      </w:r>
      <w:r>
        <w:rPr>
          <w:rFonts w:hint="eastAsia" w:ascii="宋体" w:hAnsi="宋体" w:eastAsia="宋体" w:cs="宋体"/>
          <w:sz w:val="31"/>
          <w:szCs w:val="31"/>
          <w:u w:val="single" w:color="auto"/>
        </w:rPr>
        <w:t xml:space="preserve">                                            </w:t>
      </w:r>
    </w:p>
    <w:p w14:paraId="2EB8A849">
      <w:pPr>
        <w:spacing w:before="245" w:line="226" w:lineRule="auto"/>
        <w:ind w:left="32"/>
        <w:rPr>
          <w:rFonts w:hint="eastAsia" w:ascii="宋体" w:hAnsi="宋体" w:eastAsia="宋体" w:cs="宋体"/>
          <w:sz w:val="31"/>
          <w:szCs w:val="31"/>
        </w:rPr>
      </w:pPr>
      <w:r>
        <w:rPr>
          <w:rFonts w:hint="eastAsia" w:ascii="宋体" w:hAnsi="宋体" w:eastAsia="宋体" w:cs="宋体"/>
          <w:spacing w:val="-5"/>
          <w:sz w:val="31"/>
          <w:szCs w:val="31"/>
        </w:rPr>
        <w:t>乙方：</w:t>
      </w:r>
      <w:r>
        <w:rPr>
          <w:rFonts w:hint="eastAsia" w:ascii="宋体" w:hAnsi="宋体" w:eastAsia="宋体" w:cs="宋体"/>
          <w:spacing w:val="-119"/>
          <w:sz w:val="31"/>
          <w:szCs w:val="31"/>
        </w:rPr>
        <w:t xml:space="preserve"> </w:t>
      </w:r>
      <w:r>
        <w:rPr>
          <w:rFonts w:hint="eastAsia" w:ascii="宋体" w:hAnsi="宋体" w:eastAsia="宋体" w:cs="宋体"/>
          <w:sz w:val="31"/>
          <w:szCs w:val="31"/>
          <w:u w:val="single" w:color="auto"/>
        </w:rPr>
        <w:t xml:space="preserve">                                            </w:t>
      </w:r>
    </w:p>
    <w:p w14:paraId="6739DB75">
      <w:pPr>
        <w:spacing w:before="243" w:line="225" w:lineRule="auto"/>
        <w:ind w:left="42"/>
        <w:rPr>
          <w:rFonts w:hint="eastAsia" w:ascii="宋体" w:hAnsi="宋体" w:eastAsia="宋体" w:cs="宋体"/>
          <w:sz w:val="31"/>
          <w:szCs w:val="31"/>
        </w:rPr>
      </w:pPr>
      <w:r>
        <w:rPr>
          <w:rFonts w:hint="eastAsia" w:ascii="宋体" w:hAnsi="宋体" w:eastAsia="宋体" w:cs="宋体"/>
          <w:spacing w:val="13"/>
          <w:sz w:val="31"/>
          <w:szCs w:val="31"/>
        </w:rPr>
        <w:t>甲方合同法律审核部门：</w:t>
      </w:r>
      <w:r>
        <w:rPr>
          <w:rFonts w:hint="eastAsia" w:ascii="宋体" w:hAnsi="宋体" w:eastAsia="宋体" w:cs="宋体"/>
          <w:spacing w:val="-110"/>
          <w:sz w:val="31"/>
          <w:szCs w:val="31"/>
        </w:rPr>
        <w:t xml:space="preserve"> </w:t>
      </w:r>
      <w:r>
        <w:rPr>
          <w:rFonts w:hint="eastAsia" w:ascii="宋体" w:hAnsi="宋体" w:eastAsia="宋体" w:cs="宋体"/>
          <w:sz w:val="31"/>
          <w:szCs w:val="31"/>
          <w:u w:val="single" w:color="auto"/>
        </w:rPr>
        <w:t xml:space="preserve">                          </w:t>
      </w:r>
    </w:p>
    <w:p w14:paraId="26B203D4">
      <w:pPr>
        <w:spacing w:line="254" w:lineRule="auto"/>
        <w:rPr>
          <w:rFonts w:hint="eastAsia" w:ascii="宋体" w:hAnsi="宋体" w:eastAsia="宋体" w:cs="宋体"/>
          <w:sz w:val="21"/>
        </w:rPr>
      </w:pPr>
    </w:p>
    <w:p w14:paraId="3A2D400F">
      <w:pPr>
        <w:spacing w:line="255" w:lineRule="auto"/>
        <w:rPr>
          <w:rFonts w:hint="eastAsia" w:ascii="宋体" w:hAnsi="宋体" w:eastAsia="宋体" w:cs="宋体"/>
          <w:sz w:val="21"/>
        </w:rPr>
      </w:pPr>
    </w:p>
    <w:p w14:paraId="204AC41F">
      <w:pPr>
        <w:spacing w:line="255" w:lineRule="auto"/>
        <w:rPr>
          <w:rFonts w:hint="eastAsia" w:ascii="宋体" w:hAnsi="宋体" w:eastAsia="宋体" w:cs="宋体"/>
          <w:sz w:val="21"/>
        </w:rPr>
      </w:pPr>
    </w:p>
    <w:p w14:paraId="6558286C">
      <w:pPr>
        <w:spacing w:before="102" w:line="225" w:lineRule="auto"/>
        <w:ind w:left="1818"/>
        <w:rPr>
          <w:rFonts w:hint="eastAsia" w:ascii="宋体" w:hAnsi="宋体" w:eastAsia="宋体" w:cs="宋体"/>
          <w:sz w:val="31"/>
          <w:szCs w:val="31"/>
        </w:rPr>
      </w:pPr>
      <w:r>
        <w:rPr>
          <w:rFonts w:hint="eastAsia" w:ascii="宋体" w:hAnsi="宋体" w:eastAsia="宋体" w:cs="宋体"/>
          <w:spacing w:val="9"/>
          <w:sz w:val="31"/>
          <w:szCs w:val="31"/>
        </w:rPr>
        <w:t>签订时间：2025</w:t>
      </w:r>
      <w:r>
        <w:rPr>
          <w:rFonts w:hint="eastAsia" w:ascii="宋体" w:hAnsi="宋体" w:eastAsia="宋体" w:cs="宋体"/>
          <w:spacing w:val="-44"/>
          <w:sz w:val="31"/>
          <w:szCs w:val="31"/>
        </w:rPr>
        <w:t xml:space="preserve"> </w:t>
      </w:r>
      <w:r>
        <w:rPr>
          <w:rFonts w:hint="eastAsia" w:ascii="宋体" w:hAnsi="宋体" w:eastAsia="宋体" w:cs="宋体"/>
          <w:spacing w:val="9"/>
          <w:sz w:val="31"/>
          <w:szCs w:val="31"/>
        </w:rPr>
        <w:t>年</w:t>
      </w:r>
      <w:r>
        <w:rPr>
          <w:rFonts w:hint="eastAsia" w:ascii="宋体" w:hAnsi="宋体" w:eastAsia="宋体" w:cs="宋体"/>
          <w:spacing w:val="25"/>
          <w:sz w:val="31"/>
          <w:szCs w:val="31"/>
        </w:rPr>
        <w:t xml:space="preserve">    </w:t>
      </w:r>
      <w:r>
        <w:rPr>
          <w:rFonts w:hint="eastAsia" w:ascii="宋体" w:hAnsi="宋体" w:eastAsia="宋体" w:cs="宋体"/>
          <w:spacing w:val="9"/>
          <w:sz w:val="31"/>
          <w:szCs w:val="31"/>
        </w:rPr>
        <w:t>月</w:t>
      </w:r>
      <w:r>
        <w:rPr>
          <w:rFonts w:hint="eastAsia" w:ascii="宋体" w:hAnsi="宋体" w:eastAsia="宋体" w:cs="宋体"/>
          <w:spacing w:val="37"/>
          <w:sz w:val="31"/>
          <w:szCs w:val="31"/>
        </w:rPr>
        <w:t xml:space="preserve">    </w:t>
      </w:r>
      <w:r>
        <w:rPr>
          <w:rFonts w:hint="eastAsia" w:ascii="宋体" w:hAnsi="宋体" w:eastAsia="宋体" w:cs="宋体"/>
          <w:spacing w:val="9"/>
          <w:sz w:val="31"/>
          <w:szCs w:val="31"/>
        </w:rPr>
        <w:t>日</w:t>
      </w:r>
    </w:p>
    <w:p w14:paraId="7AABB33C">
      <w:pPr>
        <w:spacing w:line="225" w:lineRule="auto"/>
        <w:rPr>
          <w:rFonts w:hint="eastAsia" w:ascii="宋体" w:hAnsi="宋体" w:eastAsia="宋体" w:cs="宋体"/>
          <w:sz w:val="31"/>
          <w:szCs w:val="31"/>
        </w:rPr>
        <w:sectPr>
          <w:footerReference r:id="rId13" w:type="default"/>
          <w:pgSz w:w="11906" w:h="16839"/>
          <w:pgMar w:top="1270" w:right="1463" w:bottom="1270" w:left="1463" w:header="0" w:footer="675" w:gutter="0"/>
          <w:pgNumType w:fmt="decimal"/>
          <w:cols w:space="0" w:num="1"/>
          <w:rtlGutter w:val="0"/>
          <w:docGrid w:linePitch="0" w:charSpace="0"/>
        </w:sectPr>
      </w:pPr>
    </w:p>
    <w:p w14:paraId="6DE5C384">
      <w:pPr>
        <w:keepNext w:val="0"/>
        <w:keepLines w:val="0"/>
        <w:pageBreakBefore w:val="0"/>
        <w:widowControl/>
        <w:kinsoku w:val="0"/>
        <w:wordWrap/>
        <w:overflowPunct/>
        <w:topLinePunct w:val="0"/>
        <w:autoSpaceDE w:val="0"/>
        <w:autoSpaceDN w:val="0"/>
        <w:bidi w:val="0"/>
        <w:adjustRightInd w:val="0"/>
        <w:snapToGrid w:val="0"/>
        <w:spacing w:before="42" w:line="480" w:lineRule="exact"/>
        <w:ind w:left="2" w:right="71" w:firstLine="427"/>
        <w:textAlignment w:val="baseline"/>
        <w:rPr>
          <w:rFonts w:hint="eastAsia" w:ascii="宋体" w:hAnsi="宋体" w:eastAsia="宋体" w:cs="宋体"/>
          <w:sz w:val="24"/>
          <w:szCs w:val="24"/>
        </w:rPr>
      </w:pPr>
      <w:r>
        <w:rPr>
          <w:rFonts w:hint="eastAsia" w:ascii="宋体" w:hAnsi="宋体" w:eastAsia="宋体" w:cs="宋体"/>
          <w:spacing w:val="7"/>
          <w:sz w:val="24"/>
          <w:szCs w:val="24"/>
        </w:rPr>
        <w:t>（甲方）</w:t>
      </w:r>
      <w:r>
        <w:rPr>
          <w:rFonts w:hint="eastAsia" w:ascii="宋体" w:hAnsi="宋体" w:eastAsia="宋体" w:cs="宋体"/>
          <w:spacing w:val="7"/>
          <w:sz w:val="24"/>
          <w:szCs w:val="24"/>
          <w:lang w:val="en-US" w:eastAsia="zh-CN"/>
        </w:rPr>
        <w:t>（××项目）委托（采购代理机构名称）进行了政府采购。按照评委会评审推荐，甲方确定乙方为中标单位。现甲乙双方协商同意签订本合同。</w:t>
      </w:r>
    </w:p>
    <w:p w14:paraId="0620E294">
      <w:pPr>
        <w:keepNext w:val="0"/>
        <w:keepLines w:val="0"/>
        <w:pageBreakBefore w:val="0"/>
        <w:widowControl/>
        <w:kinsoku w:val="0"/>
        <w:wordWrap/>
        <w:overflowPunct/>
        <w:topLinePunct w:val="0"/>
        <w:autoSpaceDE w:val="0"/>
        <w:autoSpaceDN w:val="0"/>
        <w:bidi w:val="0"/>
        <w:adjustRightInd w:val="0"/>
        <w:snapToGrid w:val="0"/>
        <w:spacing w:line="480" w:lineRule="exact"/>
        <w:ind w:left="479"/>
        <w:textAlignment w:val="baseline"/>
        <w:rPr>
          <w:rFonts w:hint="eastAsia" w:ascii="宋体" w:hAnsi="宋体" w:eastAsia="宋体" w:cs="宋体"/>
          <w:sz w:val="24"/>
          <w:szCs w:val="24"/>
        </w:rPr>
      </w:pPr>
      <w:r>
        <w:rPr>
          <w:rFonts w:hint="eastAsia" w:ascii="宋体" w:hAnsi="宋体" w:eastAsia="宋体" w:cs="宋体"/>
          <w:b/>
          <w:bCs/>
          <w:spacing w:val="6"/>
          <w:sz w:val="24"/>
          <w:szCs w:val="24"/>
        </w:rPr>
        <w:t>第一条</w:t>
      </w:r>
      <w:r>
        <w:rPr>
          <w:rFonts w:hint="eastAsia" w:ascii="宋体" w:hAnsi="宋体" w:eastAsia="宋体" w:cs="宋体"/>
          <w:spacing w:val="17"/>
          <w:sz w:val="24"/>
          <w:szCs w:val="24"/>
        </w:rPr>
        <w:t xml:space="preserve">   </w:t>
      </w:r>
      <w:r>
        <w:rPr>
          <w:rFonts w:hint="eastAsia" w:ascii="宋体" w:hAnsi="宋体" w:eastAsia="宋体" w:cs="宋体"/>
          <w:b/>
          <w:bCs/>
          <w:spacing w:val="6"/>
          <w:sz w:val="24"/>
          <w:szCs w:val="24"/>
        </w:rPr>
        <w:t>合同文件</w:t>
      </w:r>
    </w:p>
    <w:p w14:paraId="2D9DF362">
      <w:pPr>
        <w:keepNext w:val="0"/>
        <w:keepLines w:val="0"/>
        <w:pageBreakBefore w:val="0"/>
        <w:widowControl/>
        <w:kinsoku w:val="0"/>
        <w:wordWrap/>
        <w:overflowPunct/>
        <w:topLinePunct w:val="0"/>
        <w:autoSpaceDE w:val="0"/>
        <w:autoSpaceDN w:val="0"/>
        <w:bidi w:val="0"/>
        <w:adjustRightInd w:val="0"/>
        <w:snapToGrid w:val="0"/>
        <w:spacing w:before="27" w:line="480" w:lineRule="exact"/>
        <w:ind w:right="122" w:firstLine="425"/>
        <w:textAlignment w:val="baseline"/>
        <w:rPr>
          <w:rFonts w:hint="eastAsia" w:ascii="宋体" w:hAnsi="宋体" w:eastAsia="宋体" w:cs="宋体"/>
          <w:sz w:val="24"/>
          <w:szCs w:val="24"/>
        </w:rPr>
      </w:pPr>
      <w:r>
        <w:rPr>
          <w:rFonts w:hint="eastAsia" w:ascii="宋体" w:hAnsi="宋体" w:eastAsia="宋体" w:cs="宋体"/>
          <w:spacing w:val="10"/>
          <w:sz w:val="24"/>
          <w:szCs w:val="24"/>
        </w:rPr>
        <w:t>下列与本次采购活动有关的文件及附件是本合同不可分割的组成部分，与本合同具有同等法律效力，</w:t>
      </w:r>
      <w:r>
        <w:rPr>
          <w:rFonts w:hint="eastAsia" w:ascii="宋体" w:hAnsi="宋体" w:eastAsia="宋体" w:cs="宋体"/>
          <w:spacing w:val="8"/>
          <w:sz w:val="24"/>
          <w:szCs w:val="24"/>
        </w:rPr>
        <w:t>这些文件包括但不限于：</w:t>
      </w:r>
    </w:p>
    <w:p w14:paraId="62E112C1">
      <w:pPr>
        <w:keepNext w:val="0"/>
        <w:keepLines w:val="0"/>
        <w:pageBreakBefore w:val="0"/>
        <w:widowControl/>
        <w:kinsoku w:val="0"/>
        <w:wordWrap/>
        <w:overflowPunct/>
        <w:topLinePunct w:val="0"/>
        <w:autoSpaceDE w:val="0"/>
        <w:autoSpaceDN w:val="0"/>
        <w:bidi w:val="0"/>
        <w:adjustRightInd w:val="0"/>
        <w:snapToGrid w:val="0"/>
        <w:spacing w:before="1" w:line="480" w:lineRule="exact"/>
        <w:ind w:left="435"/>
        <w:textAlignment w:val="baseline"/>
        <w:rPr>
          <w:rFonts w:hint="eastAsia" w:ascii="宋体" w:hAnsi="宋体" w:eastAsia="宋体" w:cs="宋体"/>
          <w:sz w:val="24"/>
          <w:szCs w:val="24"/>
        </w:rPr>
      </w:pPr>
      <w:r>
        <w:rPr>
          <w:rFonts w:hint="eastAsia" w:ascii="宋体" w:hAnsi="宋体" w:eastAsia="宋体" w:cs="宋体"/>
          <w:spacing w:val="-1"/>
          <w:sz w:val="24"/>
          <w:szCs w:val="24"/>
        </w:rPr>
        <w:t>1. (</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62"/>
          <w:sz w:val="24"/>
          <w:szCs w:val="24"/>
        </w:rPr>
        <w:t xml:space="preserve"> </w:t>
      </w:r>
      <w:r>
        <w:rPr>
          <w:rFonts w:hint="eastAsia" w:ascii="宋体" w:hAnsi="宋体" w:eastAsia="宋体" w:cs="宋体"/>
          <w:spacing w:val="-1"/>
          <w:sz w:val="24"/>
          <w:szCs w:val="24"/>
        </w:rPr>
        <w:t>×号）招标采购文件</w:t>
      </w:r>
    </w:p>
    <w:p w14:paraId="5DC1B32B">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22"/>
        <w:textAlignment w:val="baseline"/>
        <w:rPr>
          <w:rFonts w:hint="eastAsia" w:ascii="宋体" w:hAnsi="宋体" w:eastAsia="宋体" w:cs="宋体"/>
          <w:sz w:val="24"/>
          <w:szCs w:val="24"/>
        </w:rPr>
      </w:pPr>
      <w:r>
        <w:rPr>
          <w:rFonts w:hint="eastAsia" w:ascii="宋体" w:hAnsi="宋体" w:eastAsia="宋体" w:cs="宋体"/>
          <w:spacing w:val="6"/>
          <w:sz w:val="24"/>
          <w:szCs w:val="24"/>
        </w:rPr>
        <w:t>2.投标文件</w:t>
      </w:r>
    </w:p>
    <w:p w14:paraId="242D22B1">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24"/>
        <w:textAlignment w:val="baseline"/>
        <w:rPr>
          <w:rFonts w:hint="eastAsia" w:ascii="宋体" w:hAnsi="宋体" w:eastAsia="宋体" w:cs="宋体"/>
          <w:sz w:val="24"/>
          <w:szCs w:val="24"/>
        </w:rPr>
      </w:pPr>
      <w:r>
        <w:rPr>
          <w:rFonts w:hint="eastAsia" w:ascii="宋体" w:hAnsi="宋体" w:eastAsia="宋体" w:cs="宋体"/>
          <w:spacing w:val="8"/>
          <w:sz w:val="24"/>
          <w:szCs w:val="24"/>
        </w:rPr>
        <w:t>3.乙方在投标时的书面承诺</w:t>
      </w:r>
    </w:p>
    <w:p w14:paraId="2D3E0200">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19"/>
        <w:textAlignment w:val="baseline"/>
        <w:rPr>
          <w:rFonts w:hint="eastAsia" w:ascii="宋体" w:hAnsi="宋体" w:eastAsia="宋体" w:cs="宋体"/>
          <w:sz w:val="24"/>
          <w:szCs w:val="24"/>
        </w:rPr>
      </w:pPr>
      <w:r>
        <w:rPr>
          <w:rFonts w:hint="eastAsia" w:ascii="宋体" w:hAnsi="宋体" w:eastAsia="宋体" w:cs="宋体"/>
          <w:spacing w:val="-2"/>
          <w:sz w:val="24"/>
          <w:szCs w:val="24"/>
        </w:rPr>
        <w:t>4.</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63"/>
          <w:sz w:val="24"/>
          <w:szCs w:val="24"/>
        </w:rPr>
        <w:t xml:space="preserve"> </w:t>
      </w:r>
      <w:r>
        <w:rPr>
          <w:rFonts w:hint="eastAsia" w:ascii="宋体" w:hAnsi="宋体" w:eastAsia="宋体" w:cs="宋体"/>
          <w:spacing w:val="-2"/>
          <w:sz w:val="24"/>
          <w:szCs w:val="24"/>
        </w:rPr>
        <w:t>×号）中标通知书</w:t>
      </w:r>
    </w:p>
    <w:p w14:paraId="07745BEA">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5.合同补充条款或说明</w:t>
      </w:r>
    </w:p>
    <w:p w14:paraId="553C38E1">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21"/>
        <w:textAlignment w:val="baseline"/>
        <w:rPr>
          <w:rFonts w:hint="eastAsia" w:ascii="宋体" w:hAnsi="宋体" w:eastAsia="宋体" w:cs="宋体"/>
          <w:sz w:val="24"/>
          <w:szCs w:val="24"/>
        </w:rPr>
      </w:pPr>
      <w:r>
        <w:rPr>
          <w:rFonts w:hint="eastAsia" w:ascii="宋体" w:hAnsi="宋体" w:eastAsia="宋体" w:cs="宋体"/>
          <w:spacing w:val="7"/>
          <w:sz w:val="24"/>
          <w:szCs w:val="24"/>
        </w:rPr>
        <w:t>6.保密协议或条款</w:t>
      </w:r>
    </w:p>
    <w:p w14:paraId="22FAFF15">
      <w:pPr>
        <w:keepNext w:val="0"/>
        <w:keepLines w:val="0"/>
        <w:pageBreakBefore w:val="0"/>
        <w:widowControl/>
        <w:kinsoku w:val="0"/>
        <w:wordWrap/>
        <w:overflowPunct/>
        <w:topLinePunct w:val="0"/>
        <w:autoSpaceDE w:val="0"/>
        <w:autoSpaceDN w:val="0"/>
        <w:bidi w:val="0"/>
        <w:adjustRightInd w:val="0"/>
        <w:snapToGrid w:val="0"/>
        <w:spacing w:before="24" w:line="480" w:lineRule="exact"/>
        <w:ind w:left="425"/>
        <w:textAlignment w:val="baseline"/>
        <w:rPr>
          <w:rFonts w:hint="eastAsia" w:ascii="宋体" w:hAnsi="宋体" w:eastAsia="宋体" w:cs="宋体"/>
          <w:sz w:val="24"/>
          <w:szCs w:val="24"/>
        </w:rPr>
      </w:pPr>
      <w:r>
        <w:rPr>
          <w:rFonts w:hint="eastAsia" w:ascii="宋体" w:hAnsi="宋体" w:eastAsia="宋体" w:cs="宋体"/>
          <w:spacing w:val="7"/>
          <w:sz w:val="24"/>
          <w:szCs w:val="24"/>
        </w:rPr>
        <w:t>7.相关附件、图纸</w:t>
      </w:r>
    </w:p>
    <w:p w14:paraId="67CD9F91">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82"/>
        <w:textAlignment w:val="baseline"/>
        <w:rPr>
          <w:rFonts w:hint="eastAsia" w:ascii="宋体" w:hAnsi="宋体" w:eastAsia="宋体" w:cs="宋体"/>
          <w:sz w:val="24"/>
          <w:szCs w:val="24"/>
        </w:rPr>
      </w:pPr>
      <w:r>
        <w:rPr>
          <w:rFonts w:hint="eastAsia" w:ascii="宋体" w:hAnsi="宋体" w:eastAsia="宋体" w:cs="宋体"/>
          <w:b/>
          <w:bCs/>
          <w:spacing w:val="6"/>
          <w:sz w:val="24"/>
          <w:szCs w:val="24"/>
        </w:rPr>
        <w:t>第二条</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合同标的</w:t>
      </w:r>
    </w:p>
    <w:p w14:paraId="6680F9A9">
      <w:pPr>
        <w:keepNext w:val="0"/>
        <w:keepLines w:val="0"/>
        <w:pageBreakBefore w:val="0"/>
        <w:widowControl/>
        <w:kinsoku w:val="0"/>
        <w:wordWrap/>
        <w:overflowPunct/>
        <w:topLinePunct w:val="0"/>
        <w:autoSpaceDE w:val="0"/>
        <w:autoSpaceDN w:val="0"/>
        <w:bidi w:val="0"/>
        <w:adjustRightInd w:val="0"/>
        <w:snapToGrid w:val="0"/>
        <w:spacing w:before="24" w:line="480" w:lineRule="exact"/>
        <w:ind w:left="3" w:right="71" w:firstLine="437"/>
        <w:textAlignment w:val="baseline"/>
        <w:rPr>
          <w:rFonts w:hint="eastAsia" w:ascii="宋体" w:hAnsi="宋体" w:eastAsia="宋体" w:cs="宋体"/>
          <w:sz w:val="24"/>
          <w:szCs w:val="24"/>
        </w:rPr>
      </w:pPr>
      <w:r>
        <w:rPr>
          <w:rFonts w:hint="eastAsia" w:ascii="宋体" w:hAnsi="宋体" w:eastAsia="宋体" w:cs="宋体"/>
          <w:spacing w:val="11"/>
          <w:sz w:val="24"/>
          <w:szCs w:val="24"/>
        </w:rPr>
        <w:t>乙方根据甲方需求提供下列货物，货物名称、规格及数量，备件、易损件和专用工具等（详见《供货</w:t>
      </w:r>
      <w:r>
        <w:rPr>
          <w:rFonts w:hint="eastAsia" w:ascii="宋体" w:hAnsi="宋体" w:eastAsia="宋体" w:cs="宋体"/>
          <w:spacing w:val="-2"/>
          <w:sz w:val="24"/>
          <w:szCs w:val="24"/>
        </w:rPr>
        <w:t>一览表》）。</w:t>
      </w:r>
    </w:p>
    <w:p w14:paraId="1D074F8E">
      <w:pPr>
        <w:keepNext w:val="0"/>
        <w:keepLines w:val="0"/>
        <w:pageBreakBefore w:val="0"/>
        <w:widowControl/>
        <w:kinsoku w:val="0"/>
        <w:wordWrap/>
        <w:overflowPunct/>
        <w:topLinePunct w:val="0"/>
        <w:autoSpaceDE w:val="0"/>
        <w:autoSpaceDN w:val="0"/>
        <w:bidi w:val="0"/>
        <w:adjustRightInd w:val="0"/>
        <w:snapToGrid w:val="0"/>
        <w:spacing w:before="1" w:line="480" w:lineRule="exact"/>
        <w:ind w:left="482"/>
        <w:textAlignment w:val="baseline"/>
        <w:rPr>
          <w:rFonts w:hint="eastAsia" w:ascii="宋体" w:hAnsi="宋体" w:eastAsia="宋体" w:cs="宋体"/>
          <w:sz w:val="24"/>
          <w:szCs w:val="24"/>
        </w:rPr>
      </w:pPr>
      <w:r>
        <w:rPr>
          <w:rFonts w:hint="eastAsia" w:ascii="宋体" w:hAnsi="宋体" w:eastAsia="宋体" w:cs="宋体"/>
          <w:b/>
          <w:bCs/>
          <w:spacing w:val="6"/>
          <w:sz w:val="24"/>
          <w:szCs w:val="24"/>
        </w:rPr>
        <w:t>第三条</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合同总金额</w:t>
      </w:r>
    </w:p>
    <w:p w14:paraId="12008919">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22"/>
        <w:textAlignment w:val="baseline"/>
        <w:rPr>
          <w:rFonts w:hint="eastAsia" w:ascii="宋体" w:hAnsi="宋体" w:eastAsia="宋体" w:cs="宋体"/>
          <w:sz w:val="24"/>
          <w:szCs w:val="24"/>
        </w:rPr>
      </w:pPr>
      <w:r>
        <w:rPr>
          <w:rFonts w:hint="eastAsia" w:ascii="宋体" w:hAnsi="宋体" w:eastAsia="宋体" w:cs="宋体"/>
          <w:spacing w:val="3"/>
          <w:sz w:val="24"/>
          <w:szCs w:val="24"/>
        </w:rPr>
        <w:t>大写：</w:t>
      </w:r>
      <w:r>
        <w:rPr>
          <w:rFonts w:hint="eastAsia" w:ascii="宋体" w:hAnsi="宋体" w:eastAsia="宋体" w:cs="宋体"/>
          <w:spacing w:val="3"/>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2"/>
          <w:sz w:val="24"/>
          <w:szCs w:val="24"/>
        </w:rPr>
        <w:t>元。</w:t>
      </w:r>
    </w:p>
    <w:p w14:paraId="3C6A560E">
      <w:pPr>
        <w:keepNext w:val="0"/>
        <w:keepLines w:val="0"/>
        <w:pageBreakBefore w:val="0"/>
        <w:widowControl/>
        <w:kinsoku w:val="0"/>
        <w:wordWrap/>
        <w:overflowPunct/>
        <w:topLinePunct w:val="0"/>
        <w:autoSpaceDE w:val="0"/>
        <w:autoSpaceDN w:val="0"/>
        <w:bidi w:val="0"/>
        <w:adjustRightInd w:val="0"/>
        <w:snapToGrid w:val="0"/>
        <w:spacing w:before="24" w:line="480" w:lineRule="exact"/>
        <w:ind w:left="420"/>
        <w:textAlignment w:val="baseline"/>
        <w:rPr>
          <w:rFonts w:hint="eastAsia" w:ascii="宋体" w:hAnsi="宋体" w:eastAsia="宋体" w:cs="宋体"/>
          <w:sz w:val="24"/>
          <w:szCs w:val="24"/>
        </w:rPr>
      </w:pPr>
      <w:r>
        <w:rPr>
          <w:rFonts w:hint="eastAsia" w:ascii="宋体" w:hAnsi="宋体" w:eastAsia="宋体" w:cs="宋体"/>
          <w:spacing w:val="3"/>
          <w:sz w:val="24"/>
          <w:szCs w:val="24"/>
        </w:rPr>
        <w:t>本合同项下货物总金额：</w:t>
      </w:r>
      <w:r>
        <w:rPr>
          <w:rFonts w:hint="eastAsia" w:ascii="宋体" w:hAnsi="宋体" w:eastAsia="宋体" w:cs="宋体"/>
          <w:spacing w:val="-57"/>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77"/>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71"/>
          <w:sz w:val="24"/>
          <w:szCs w:val="24"/>
        </w:rPr>
        <w:t xml:space="preserve"> </w:t>
      </w:r>
      <w:r>
        <w:rPr>
          <w:rFonts w:hint="eastAsia" w:ascii="宋体" w:hAnsi="宋体" w:eastAsia="宋体" w:cs="宋体"/>
          <w:spacing w:val="3"/>
          <w:sz w:val="24"/>
          <w:szCs w:val="24"/>
        </w:rPr>
        <w:t>元。</w:t>
      </w:r>
    </w:p>
    <w:p w14:paraId="08DEC624">
      <w:pPr>
        <w:keepNext w:val="0"/>
        <w:keepLines w:val="0"/>
        <w:pageBreakBefore w:val="0"/>
        <w:widowControl/>
        <w:kinsoku w:val="0"/>
        <w:wordWrap/>
        <w:overflowPunct/>
        <w:topLinePunct w:val="0"/>
        <w:autoSpaceDE w:val="0"/>
        <w:autoSpaceDN w:val="0"/>
        <w:bidi w:val="0"/>
        <w:adjustRightInd w:val="0"/>
        <w:snapToGrid w:val="0"/>
        <w:spacing w:before="28" w:line="480" w:lineRule="exact"/>
        <w:ind w:left="422"/>
        <w:textAlignment w:val="baseline"/>
        <w:rPr>
          <w:rFonts w:hint="eastAsia" w:ascii="宋体" w:hAnsi="宋体" w:eastAsia="宋体" w:cs="宋体"/>
          <w:sz w:val="24"/>
          <w:szCs w:val="24"/>
        </w:rPr>
      </w:pPr>
      <w:r>
        <w:rPr>
          <w:rFonts w:hint="eastAsia" w:ascii="宋体" w:hAnsi="宋体" w:eastAsia="宋体" w:cs="宋体"/>
          <w:spacing w:val="8"/>
          <w:sz w:val="24"/>
          <w:szCs w:val="24"/>
        </w:rPr>
        <w:t>分项价款在《供货一览表》中有明确规定。</w:t>
      </w:r>
    </w:p>
    <w:p w14:paraId="1CCC101D">
      <w:pPr>
        <w:keepNext w:val="0"/>
        <w:keepLines w:val="0"/>
        <w:pageBreakBefore w:val="0"/>
        <w:widowControl/>
        <w:kinsoku w:val="0"/>
        <w:wordWrap/>
        <w:overflowPunct/>
        <w:topLinePunct w:val="0"/>
        <w:autoSpaceDE w:val="0"/>
        <w:autoSpaceDN w:val="0"/>
        <w:bidi w:val="0"/>
        <w:adjustRightInd w:val="0"/>
        <w:snapToGrid w:val="0"/>
        <w:spacing w:before="26" w:line="480" w:lineRule="exact"/>
        <w:ind w:firstLine="508" w:firstLineChars="200"/>
        <w:textAlignment w:val="baseline"/>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本合同总价款包括货物、软件、标准附件、备品备件、专用工具、图纸资料、技术服务，包装、仓储、运输、装卸、保险、税金，货到就位以及安装、调试、培训、保修等验收合格之前和质保期内的售后服务一切税金和费用。</w:t>
      </w:r>
    </w:p>
    <w:p w14:paraId="680A0EDC">
      <w:pPr>
        <w:keepNext w:val="0"/>
        <w:keepLines w:val="0"/>
        <w:pageBreakBefore w:val="0"/>
        <w:widowControl/>
        <w:kinsoku w:val="0"/>
        <w:wordWrap/>
        <w:overflowPunct/>
        <w:topLinePunct w:val="0"/>
        <w:autoSpaceDE w:val="0"/>
        <w:autoSpaceDN w:val="0"/>
        <w:bidi w:val="0"/>
        <w:adjustRightInd w:val="0"/>
        <w:snapToGrid w:val="0"/>
        <w:spacing w:before="26" w:line="480" w:lineRule="exact"/>
        <w:ind w:left="482"/>
        <w:textAlignment w:val="baseline"/>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本合同执行期间合同总价款不变。</w:t>
      </w:r>
    </w:p>
    <w:p w14:paraId="74E24C04">
      <w:pPr>
        <w:keepNext w:val="0"/>
        <w:keepLines w:val="0"/>
        <w:pageBreakBefore w:val="0"/>
        <w:widowControl/>
        <w:kinsoku w:val="0"/>
        <w:wordWrap/>
        <w:overflowPunct/>
        <w:topLinePunct w:val="0"/>
        <w:autoSpaceDE w:val="0"/>
        <w:autoSpaceDN w:val="0"/>
        <w:bidi w:val="0"/>
        <w:adjustRightInd w:val="0"/>
        <w:snapToGrid w:val="0"/>
        <w:spacing w:before="26" w:line="480" w:lineRule="exact"/>
        <w:ind w:left="482"/>
        <w:textAlignment w:val="baseline"/>
        <w:rPr>
          <w:rFonts w:hint="eastAsia" w:ascii="宋体" w:hAnsi="宋体" w:eastAsia="宋体" w:cs="宋体"/>
          <w:sz w:val="24"/>
          <w:szCs w:val="24"/>
        </w:rPr>
      </w:pPr>
      <w:r>
        <w:rPr>
          <w:rFonts w:hint="eastAsia" w:ascii="宋体" w:hAnsi="宋体" w:eastAsia="宋体" w:cs="宋体"/>
          <w:b/>
          <w:bCs/>
          <w:spacing w:val="7"/>
          <w:sz w:val="24"/>
          <w:szCs w:val="24"/>
        </w:rPr>
        <w:t>第四条</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权利和质量保证</w:t>
      </w:r>
    </w:p>
    <w:p w14:paraId="79C2D44A">
      <w:pPr>
        <w:keepNext w:val="0"/>
        <w:keepLines w:val="0"/>
        <w:pageBreakBefore w:val="0"/>
        <w:widowControl/>
        <w:kinsoku w:val="0"/>
        <w:wordWrap/>
        <w:overflowPunct/>
        <w:topLinePunct w:val="0"/>
        <w:autoSpaceDE w:val="0"/>
        <w:autoSpaceDN w:val="0"/>
        <w:bidi w:val="0"/>
        <w:adjustRightInd w:val="0"/>
        <w:snapToGrid w:val="0"/>
        <w:spacing w:before="27" w:line="480" w:lineRule="exact"/>
        <w:ind w:right="71" w:firstLine="435"/>
        <w:textAlignment w:val="baseline"/>
        <w:rPr>
          <w:rFonts w:hint="eastAsia" w:ascii="宋体" w:hAnsi="宋体" w:eastAsia="宋体" w:cs="宋体"/>
          <w:sz w:val="24"/>
          <w:szCs w:val="24"/>
        </w:rPr>
      </w:pPr>
      <w:r>
        <w:rPr>
          <w:rFonts w:hint="eastAsia" w:ascii="宋体" w:hAnsi="宋体" w:eastAsia="宋体" w:cs="宋体"/>
          <w:spacing w:val="11"/>
          <w:sz w:val="24"/>
          <w:szCs w:val="24"/>
        </w:rPr>
        <w:t>1.乙方应保证甲方在使用该货物或其任何一部分时不受第三方提出侵犯其专利权、版权、商标权或其</w:t>
      </w:r>
      <w:r>
        <w:rPr>
          <w:rFonts w:hint="eastAsia" w:ascii="宋体" w:hAnsi="宋体" w:eastAsia="宋体" w:cs="宋体"/>
          <w:spacing w:val="9"/>
          <w:sz w:val="24"/>
          <w:szCs w:val="24"/>
        </w:rPr>
        <w:t>他权利的起诉。一旦出现侵权，索赔或诉讼，乙方应承担全部责任。</w:t>
      </w:r>
    </w:p>
    <w:p w14:paraId="206875F0">
      <w:pPr>
        <w:keepNext w:val="0"/>
        <w:keepLines w:val="0"/>
        <w:pageBreakBefore w:val="0"/>
        <w:widowControl/>
        <w:kinsoku w:val="0"/>
        <w:wordWrap/>
        <w:overflowPunct/>
        <w:topLinePunct w:val="0"/>
        <w:autoSpaceDE w:val="0"/>
        <w:autoSpaceDN w:val="0"/>
        <w:bidi w:val="0"/>
        <w:adjustRightInd w:val="0"/>
        <w:snapToGrid w:val="0"/>
        <w:spacing w:before="24" w:line="480" w:lineRule="exact"/>
        <w:ind w:left="5" w:right="71" w:firstLine="417"/>
        <w:textAlignment w:val="baseline"/>
        <w:rPr>
          <w:rFonts w:hint="eastAsia" w:ascii="宋体" w:hAnsi="宋体" w:eastAsia="宋体" w:cs="宋体"/>
          <w:sz w:val="24"/>
          <w:szCs w:val="24"/>
        </w:rPr>
      </w:pPr>
      <w:r>
        <w:rPr>
          <w:rFonts w:hint="eastAsia" w:ascii="宋体" w:hAnsi="宋体" w:eastAsia="宋体" w:cs="宋体"/>
          <w:spacing w:val="11"/>
          <w:sz w:val="24"/>
          <w:szCs w:val="24"/>
        </w:rPr>
        <w:t>2.乙方保证货物是全新的、未使用过的，完全符合国家规范及甲乙双方确认的投标文件、本合同关于</w:t>
      </w:r>
      <w:r>
        <w:rPr>
          <w:rFonts w:hint="eastAsia" w:ascii="宋体" w:hAnsi="宋体" w:eastAsia="宋体" w:cs="宋体"/>
          <w:spacing w:val="8"/>
          <w:sz w:val="24"/>
          <w:szCs w:val="24"/>
        </w:rPr>
        <w:t>货物数量、质量的要求。货物符合实行国家“三包</w:t>
      </w:r>
      <w:r>
        <w:rPr>
          <w:rFonts w:hint="eastAsia" w:ascii="宋体" w:hAnsi="宋体" w:eastAsia="宋体" w:cs="宋体"/>
          <w:spacing w:val="-70"/>
          <w:sz w:val="24"/>
          <w:szCs w:val="24"/>
        </w:rPr>
        <w:t xml:space="preserve"> </w:t>
      </w:r>
      <w:r>
        <w:rPr>
          <w:rFonts w:hint="eastAsia" w:ascii="宋体" w:hAnsi="宋体" w:eastAsia="宋体" w:cs="宋体"/>
          <w:spacing w:val="8"/>
          <w:sz w:val="24"/>
          <w:szCs w:val="24"/>
        </w:rPr>
        <w:t>”规</w:t>
      </w:r>
      <w:r>
        <w:rPr>
          <w:rFonts w:hint="eastAsia" w:ascii="宋体" w:hAnsi="宋体" w:eastAsia="宋体" w:cs="宋体"/>
          <w:spacing w:val="7"/>
          <w:sz w:val="24"/>
          <w:szCs w:val="24"/>
        </w:rPr>
        <w:t>定的，应执行“三包”规定。</w:t>
      </w:r>
    </w:p>
    <w:p w14:paraId="23A6222F">
      <w:pPr>
        <w:keepNext w:val="0"/>
        <w:keepLines w:val="0"/>
        <w:pageBreakBefore w:val="0"/>
        <w:widowControl/>
        <w:kinsoku w:val="0"/>
        <w:wordWrap/>
        <w:overflowPunct/>
        <w:topLinePunct w:val="0"/>
        <w:autoSpaceDE w:val="0"/>
        <w:autoSpaceDN w:val="0"/>
        <w:bidi w:val="0"/>
        <w:adjustRightInd w:val="0"/>
        <w:snapToGrid w:val="0"/>
        <w:spacing w:before="28" w:line="480" w:lineRule="exact"/>
        <w:ind w:left="420"/>
        <w:textAlignment w:val="baseline"/>
        <w:rPr>
          <w:rFonts w:hint="eastAsia" w:ascii="宋体" w:hAnsi="宋体" w:eastAsia="宋体" w:cs="宋体"/>
          <w:sz w:val="24"/>
          <w:szCs w:val="24"/>
        </w:rPr>
      </w:pPr>
      <w:r>
        <w:rPr>
          <w:rFonts w:hint="eastAsia" w:ascii="宋体" w:hAnsi="宋体" w:eastAsia="宋体" w:cs="宋体"/>
          <w:spacing w:val="6"/>
          <w:sz w:val="24"/>
          <w:szCs w:val="24"/>
        </w:rPr>
        <w:t>本项目质保期</w:t>
      </w:r>
      <w:r>
        <w:rPr>
          <w:rFonts w:hint="eastAsia" w:ascii="宋体" w:hAnsi="宋体" w:eastAsia="宋体" w:cs="宋体"/>
          <w:spacing w:val="6"/>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6"/>
          <w:sz w:val="24"/>
          <w:szCs w:val="24"/>
        </w:rPr>
        <w:t>年，保修期</w:t>
      </w:r>
      <w:r>
        <w:rPr>
          <w:rFonts w:hint="eastAsia" w:ascii="宋体" w:hAnsi="宋体" w:eastAsia="宋体" w:cs="宋体"/>
          <w:spacing w:val="6"/>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6"/>
          <w:sz w:val="24"/>
          <w:szCs w:val="24"/>
        </w:rPr>
        <w:t>年。</w:t>
      </w:r>
    </w:p>
    <w:p w14:paraId="0F3D396E">
      <w:pPr>
        <w:keepNext w:val="0"/>
        <w:keepLines w:val="0"/>
        <w:pageBreakBefore w:val="0"/>
        <w:widowControl/>
        <w:kinsoku w:val="0"/>
        <w:wordWrap/>
        <w:overflowPunct/>
        <w:topLinePunct w:val="0"/>
        <w:autoSpaceDE w:val="0"/>
        <w:autoSpaceDN w:val="0"/>
        <w:bidi w:val="0"/>
        <w:adjustRightInd w:val="0"/>
        <w:snapToGrid w:val="0"/>
        <w:spacing w:before="25" w:line="480" w:lineRule="exact"/>
        <w:ind w:left="1" w:right="71" w:firstLine="422"/>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3.乙方提交的货物应符合投标文件中所记载的详细配置、技术参数、参数及性能，并应附有此类货物</w:t>
      </w:r>
      <w:r>
        <w:rPr>
          <w:rFonts w:hint="eastAsia" w:ascii="宋体" w:hAnsi="宋体" w:eastAsia="宋体" w:cs="宋体"/>
          <w:spacing w:val="8"/>
          <w:sz w:val="24"/>
          <w:szCs w:val="24"/>
        </w:rPr>
        <w:t>完整、详细的技术资料和说明文件。</w:t>
      </w:r>
    </w:p>
    <w:p w14:paraId="33B64899">
      <w:pPr>
        <w:keepNext w:val="0"/>
        <w:keepLines w:val="0"/>
        <w:pageBreakBefore w:val="0"/>
        <w:widowControl/>
        <w:kinsoku w:val="0"/>
        <w:wordWrap/>
        <w:overflowPunct/>
        <w:topLinePunct w:val="0"/>
        <w:autoSpaceDE w:val="0"/>
        <w:autoSpaceDN w:val="0"/>
        <w:bidi w:val="0"/>
        <w:adjustRightInd w:val="0"/>
        <w:snapToGrid w:val="0"/>
        <w:spacing w:before="23" w:line="480" w:lineRule="exact"/>
        <w:ind w:right="71" w:firstLine="419"/>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4.乙方提交的货物必须按照招标采购文件的</w:t>
      </w:r>
      <w:r>
        <w:rPr>
          <w:rFonts w:hint="eastAsia" w:ascii="宋体" w:hAnsi="宋体" w:eastAsia="宋体" w:cs="宋体"/>
          <w:spacing w:val="10"/>
          <w:sz w:val="24"/>
          <w:szCs w:val="24"/>
        </w:rPr>
        <w:t>要求和中标人投标文件的承诺，以约定标准进行制造、安</w:t>
      </w:r>
      <w:r>
        <w:rPr>
          <w:rFonts w:hint="eastAsia" w:ascii="宋体" w:hAnsi="宋体" w:eastAsia="宋体" w:cs="宋体"/>
          <w:spacing w:val="12"/>
          <w:sz w:val="24"/>
          <w:szCs w:val="24"/>
        </w:rPr>
        <w:t>装；经政府采购管理部门批准采购的进口产品应执行</w:t>
      </w:r>
      <w:r>
        <w:rPr>
          <w:rFonts w:hint="eastAsia" w:ascii="宋体" w:hAnsi="宋体" w:eastAsia="宋体" w:cs="宋体"/>
          <w:spacing w:val="11"/>
          <w:sz w:val="24"/>
          <w:szCs w:val="24"/>
        </w:rPr>
        <w:t>原产地国家有关部门最新颁布的相应正式标准并提供</w:t>
      </w:r>
      <w:r>
        <w:rPr>
          <w:rFonts w:hint="eastAsia" w:ascii="宋体" w:hAnsi="宋体" w:eastAsia="宋体" w:cs="宋体"/>
          <w:spacing w:val="8"/>
          <w:sz w:val="24"/>
          <w:szCs w:val="24"/>
        </w:rPr>
        <w:t>国家商检、海关报关等手续。</w:t>
      </w:r>
    </w:p>
    <w:p w14:paraId="2D0C9FDB">
      <w:pPr>
        <w:keepNext w:val="0"/>
        <w:keepLines w:val="0"/>
        <w:pageBreakBefore w:val="0"/>
        <w:widowControl/>
        <w:kinsoku w:val="0"/>
        <w:wordWrap/>
        <w:overflowPunct/>
        <w:topLinePunct w:val="0"/>
        <w:autoSpaceDE w:val="0"/>
        <w:autoSpaceDN w:val="0"/>
        <w:bidi w:val="0"/>
        <w:adjustRightInd w:val="0"/>
        <w:snapToGrid w:val="0"/>
        <w:spacing w:before="26" w:line="480" w:lineRule="exact"/>
        <w:ind w:left="4" w:right="71" w:firstLine="419"/>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5.乙方应保证将货物按照国家或专业标准包装、确保货物安全无损运抵合同规定的交货地点，并进行</w:t>
      </w:r>
      <w:r>
        <w:rPr>
          <w:rFonts w:hint="eastAsia" w:ascii="宋体" w:hAnsi="宋体" w:eastAsia="宋体" w:cs="宋体"/>
          <w:spacing w:val="6"/>
          <w:sz w:val="24"/>
          <w:szCs w:val="24"/>
        </w:rPr>
        <w:t>安装、试运行。</w:t>
      </w:r>
    </w:p>
    <w:p w14:paraId="7D84B820">
      <w:pPr>
        <w:keepNext w:val="0"/>
        <w:keepLines w:val="0"/>
        <w:pageBreakBefore w:val="0"/>
        <w:widowControl/>
        <w:kinsoku w:val="0"/>
        <w:wordWrap/>
        <w:overflowPunct/>
        <w:topLinePunct w:val="0"/>
        <w:autoSpaceDE w:val="0"/>
        <w:autoSpaceDN w:val="0"/>
        <w:bidi w:val="0"/>
        <w:adjustRightInd w:val="0"/>
        <w:snapToGrid w:val="0"/>
        <w:spacing w:before="24" w:line="480" w:lineRule="exact"/>
        <w:ind w:left="421"/>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6、乙方保证货物不存在危及人身及财产安全的产品缺陷，否则应承担全部法律责任。</w:t>
      </w:r>
    </w:p>
    <w:p w14:paraId="163AC713">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82"/>
        <w:textAlignment w:val="baseline"/>
        <w:rPr>
          <w:rFonts w:hint="eastAsia" w:ascii="宋体" w:hAnsi="宋体" w:eastAsia="宋体" w:cs="宋体"/>
          <w:sz w:val="24"/>
          <w:szCs w:val="24"/>
        </w:rPr>
      </w:pPr>
      <w:r>
        <w:rPr>
          <w:rFonts w:hint="eastAsia" w:ascii="宋体" w:hAnsi="宋体" w:eastAsia="宋体" w:cs="宋体"/>
          <w:b/>
          <w:bCs/>
          <w:spacing w:val="6"/>
          <w:sz w:val="24"/>
          <w:szCs w:val="24"/>
        </w:rPr>
        <w:t>第五条</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付款方式</w:t>
      </w:r>
    </w:p>
    <w:p w14:paraId="6CCD43A2">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35"/>
        <w:textAlignment w:val="baseline"/>
        <w:rPr>
          <w:rFonts w:hint="eastAsia" w:ascii="宋体" w:hAnsi="宋体" w:eastAsia="宋体" w:cs="宋体"/>
          <w:sz w:val="24"/>
          <w:szCs w:val="24"/>
        </w:rPr>
      </w:pPr>
      <w:r>
        <w:rPr>
          <w:rFonts w:hint="eastAsia" w:ascii="宋体" w:hAnsi="宋体" w:eastAsia="宋体" w:cs="宋体"/>
          <w:spacing w:val="7"/>
          <w:sz w:val="24"/>
          <w:szCs w:val="24"/>
        </w:rPr>
        <w:t>1.本合同项下所有款项均以人民币支付。</w:t>
      </w:r>
    </w:p>
    <w:p w14:paraId="31294FFE">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22"/>
        <w:textAlignment w:val="baseline"/>
        <w:rPr>
          <w:rFonts w:hint="eastAsia" w:ascii="宋体" w:hAnsi="宋体" w:eastAsia="宋体" w:cs="宋体"/>
          <w:sz w:val="24"/>
          <w:szCs w:val="24"/>
        </w:rPr>
      </w:pPr>
      <w:r>
        <w:rPr>
          <w:rFonts w:hint="eastAsia" w:ascii="宋体" w:hAnsi="宋体" w:eastAsia="宋体" w:cs="宋体"/>
          <w:spacing w:val="9"/>
          <w:sz w:val="24"/>
          <w:szCs w:val="24"/>
        </w:rPr>
        <w:t>2.乙方向甲方提交下列文件材料，经甲方审核无误后支付采购资</w:t>
      </w:r>
      <w:r>
        <w:rPr>
          <w:rFonts w:hint="eastAsia" w:ascii="宋体" w:hAnsi="宋体" w:eastAsia="宋体" w:cs="宋体"/>
          <w:spacing w:val="8"/>
          <w:sz w:val="24"/>
          <w:szCs w:val="24"/>
        </w:rPr>
        <w:t>金：</w:t>
      </w:r>
    </w:p>
    <w:p w14:paraId="4CB5CC62">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30"/>
        <w:textAlignment w:val="baseline"/>
        <w:rPr>
          <w:rFonts w:hint="eastAsia" w:ascii="宋体" w:hAnsi="宋体" w:eastAsia="宋体" w:cs="宋体"/>
          <w:sz w:val="24"/>
          <w:szCs w:val="24"/>
        </w:rPr>
      </w:pPr>
      <w:r>
        <w:rPr>
          <w:rFonts w:hint="eastAsia" w:ascii="宋体" w:hAnsi="宋体" w:eastAsia="宋体" w:cs="宋体"/>
          <w:spacing w:val="7"/>
          <w:sz w:val="24"/>
          <w:szCs w:val="24"/>
        </w:rPr>
        <w:t>（1）经甲方确认的发票；</w:t>
      </w:r>
    </w:p>
    <w:p w14:paraId="43E49BEE">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（2）经甲乙双方确认签署的《验收报告》（或按项目进度阶段性《验收</w:t>
      </w:r>
      <w:r>
        <w:rPr>
          <w:rFonts w:hint="eastAsia" w:ascii="宋体" w:hAnsi="宋体" w:eastAsia="宋体" w:cs="宋体"/>
          <w:spacing w:val="8"/>
          <w:sz w:val="24"/>
          <w:szCs w:val="24"/>
        </w:rPr>
        <w:t>报告》</w:t>
      </w:r>
      <w:r>
        <w:rPr>
          <w:rFonts w:hint="eastAsia" w:ascii="宋体" w:hAnsi="宋体" w:eastAsia="宋体" w:cs="宋体"/>
          <w:spacing w:val="-13"/>
          <w:sz w:val="24"/>
          <w:szCs w:val="24"/>
        </w:rPr>
        <w:t>）；</w:t>
      </w:r>
    </w:p>
    <w:p w14:paraId="792F07B8">
      <w:pPr>
        <w:keepNext w:val="0"/>
        <w:keepLines w:val="0"/>
        <w:pageBreakBefore w:val="0"/>
        <w:widowControl/>
        <w:kinsoku w:val="0"/>
        <w:wordWrap/>
        <w:overflowPunct/>
        <w:topLinePunct w:val="0"/>
        <w:autoSpaceDE w:val="0"/>
        <w:autoSpaceDN w:val="0"/>
        <w:bidi w:val="0"/>
        <w:adjustRightInd w:val="0"/>
        <w:snapToGrid w:val="0"/>
        <w:spacing w:before="26" w:line="480" w:lineRule="exact"/>
        <w:ind w:left="430"/>
        <w:textAlignment w:val="baseline"/>
        <w:rPr>
          <w:rFonts w:hint="eastAsia" w:ascii="宋体" w:hAnsi="宋体" w:eastAsia="宋体" w:cs="宋体"/>
          <w:sz w:val="24"/>
          <w:szCs w:val="24"/>
        </w:rPr>
      </w:pPr>
      <w:r>
        <w:rPr>
          <w:rFonts w:hint="eastAsia" w:ascii="宋体" w:hAnsi="宋体" w:eastAsia="宋体" w:cs="宋体"/>
          <w:spacing w:val="5"/>
          <w:sz w:val="24"/>
          <w:szCs w:val="24"/>
        </w:rPr>
        <w:t>（3）其他材料。</w:t>
      </w:r>
    </w:p>
    <w:p w14:paraId="02FF7601">
      <w:pPr>
        <w:keepNext w:val="0"/>
        <w:keepLines w:val="0"/>
        <w:pageBreakBefore w:val="0"/>
        <w:widowControl/>
        <w:kinsoku w:val="0"/>
        <w:wordWrap/>
        <w:overflowPunct/>
        <w:topLinePunct w:val="0"/>
        <w:autoSpaceDE w:val="0"/>
        <w:autoSpaceDN w:val="0"/>
        <w:bidi w:val="0"/>
        <w:adjustRightInd w:val="0"/>
        <w:snapToGrid w:val="0"/>
        <w:spacing w:before="29" w:line="480" w:lineRule="exact"/>
        <w:ind w:right="71" w:firstLine="423"/>
        <w:textAlignment w:val="baseline"/>
        <w:rPr>
          <w:rFonts w:hint="eastAsia" w:ascii="宋体" w:hAnsi="宋体" w:eastAsia="宋体" w:cs="宋体"/>
          <w:sz w:val="24"/>
          <w:szCs w:val="24"/>
        </w:rPr>
      </w:pPr>
      <w:r>
        <w:rPr>
          <w:rFonts w:hint="eastAsia" w:ascii="宋体" w:hAnsi="宋体" w:eastAsia="宋体" w:cs="宋体"/>
          <w:spacing w:val="11"/>
          <w:sz w:val="24"/>
          <w:szCs w:val="24"/>
        </w:rPr>
        <w:t>3.款项的支付进度以招标采购文件的有关规定为准。如招标采购文件未作特别规定，则付款进度应符</w:t>
      </w:r>
      <w:r>
        <w:rPr>
          <w:rFonts w:hint="eastAsia" w:ascii="宋体" w:hAnsi="宋体" w:eastAsia="宋体" w:cs="宋体"/>
          <w:spacing w:val="6"/>
          <w:sz w:val="24"/>
          <w:szCs w:val="24"/>
        </w:rPr>
        <w:t>合如下约定：</w:t>
      </w:r>
    </w:p>
    <w:p w14:paraId="2F19BDB2">
      <w:pPr>
        <w:keepNext w:val="0"/>
        <w:keepLines w:val="0"/>
        <w:pageBreakBefore w:val="0"/>
        <w:widowControl/>
        <w:kinsoku w:val="0"/>
        <w:wordWrap/>
        <w:overflowPunct/>
        <w:topLinePunct w:val="0"/>
        <w:autoSpaceDE w:val="0"/>
        <w:autoSpaceDN w:val="0"/>
        <w:bidi w:val="0"/>
        <w:adjustRightInd w:val="0"/>
        <w:snapToGrid w:val="0"/>
        <w:spacing w:before="26" w:line="480" w:lineRule="exact"/>
        <w:ind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货到初验合格后支付至合同总价的</w:t>
      </w:r>
      <w:r>
        <w:rPr>
          <w:rFonts w:hint="default" w:ascii="Times New Roman" w:hAnsi="Times New Roman" w:eastAsia="宋体" w:cs="Times New Roman"/>
          <w:sz w:val="24"/>
          <w:szCs w:val="24"/>
          <w:highlight w:val="none"/>
          <w:u w:val="single"/>
          <w:lang w:val="en-US" w:eastAsia="zh-CN"/>
        </w:rPr>
        <w:t>　　　</w:t>
      </w:r>
      <w:r>
        <w:rPr>
          <w:rFonts w:hint="default" w:ascii="Times New Roman" w:hAnsi="Times New Roman" w:eastAsia="宋体" w:cs="Times New Roman"/>
          <w:sz w:val="24"/>
          <w:szCs w:val="24"/>
          <w:highlight w:val="none"/>
          <w:lang w:val="en-US" w:eastAsia="zh-CN"/>
        </w:rPr>
        <w:t>％，货到安装调试合格后支付至合同总价的</w:t>
      </w:r>
      <w:r>
        <w:rPr>
          <w:rFonts w:hint="default" w:ascii="Times New Roman" w:hAnsi="Times New Roman" w:eastAsia="宋体" w:cs="Times New Roman"/>
          <w:sz w:val="24"/>
          <w:szCs w:val="24"/>
          <w:highlight w:val="none"/>
          <w:u w:val="single"/>
          <w:lang w:val="en-US" w:eastAsia="zh-CN"/>
        </w:rPr>
        <w:t>　　　</w:t>
      </w:r>
      <w:r>
        <w:rPr>
          <w:rFonts w:hint="default" w:ascii="Times New Roman" w:hAnsi="Times New Roman" w:eastAsia="宋体" w:cs="Times New Roman"/>
          <w:sz w:val="24"/>
          <w:szCs w:val="24"/>
          <w:highlight w:val="none"/>
          <w:lang w:val="en-US" w:eastAsia="zh-CN"/>
        </w:rPr>
        <w:t>％，运行正常后支付至合同总价的</w:t>
      </w:r>
      <w:r>
        <w:rPr>
          <w:rFonts w:hint="default" w:ascii="Times New Roman" w:hAnsi="Times New Roman" w:eastAsia="宋体" w:cs="Times New Roman"/>
          <w:sz w:val="24"/>
          <w:szCs w:val="24"/>
          <w:highlight w:val="none"/>
          <w:u w:val="single"/>
          <w:lang w:val="en-US" w:eastAsia="zh-CN"/>
        </w:rPr>
        <w:t>　　　</w:t>
      </w:r>
      <w:r>
        <w:rPr>
          <w:rFonts w:hint="default" w:ascii="Times New Roman" w:hAnsi="Times New Roman" w:eastAsia="宋体" w:cs="Times New Roman"/>
          <w:sz w:val="24"/>
          <w:szCs w:val="24"/>
          <w:highlight w:val="none"/>
          <w:lang w:val="en-US" w:eastAsia="zh-CN"/>
        </w:rPr>
        <w:t>％，余款</w:t>
      </w:r>
      <w:r>
        <w:rPr>
          <w:rFonts w:hint="default" w:ascii="Times New Roman" w:hAnsi="Times New Roman" w:eastAsia="宋体" w:cs="Times New Roman"/>
          <w:sz w:val="24"/>
          <w:szCs w:val="24"/>
          <w:highlight w:val="none"/>
          <w:u w:val="single"/>
          <w:lang w:val="en-US" w:eastAsia="zh-CN"/>
        </w:rPr>
        <w:t>　　　</w:t>
      </w:r>
      <w:r>
        <w:rPr>
          <w:rFonts w:hint="default" w:ascii="Times New Roman" w:hAnsi="Times New Roman" w:eastAsia="宋体" w:cs="Times New Roman"/>
          <w:sz w:val="24"/>
          <w:szCs w:val="24"/>
          <w:highlight w:val="none"/>
          <w:lang w:val="en-US" w:eastAsia="zh-CN"/>
        </w:rPr>
        <w:t>％作为质量保证金于货物或系统运行满</w:t>
      </w:r>
      <w:r>
        <w:rPr>
          <w:rFonts w:hint="default" w:ascii="Times New Roman" w:hAnsi="Times New Roman" w:eastAsia="宋体" w:cs="Times New Roman"/>
          <w:sz w:val="24"/>
          <w:szCs w:val="24"/>
          <w:highlight w:val="none"/>
          <w:u w:val="single"/>
          <w:lang w:val="en-US" w:eastAsia="zh-CN"/>
        </w:rPr>
        <w:t>　　　</w:t>
      </w:r>
      <w:r>
        <w:rPr>
          <w:rFonts w:hint="default" w:ascii="Times New Roman" w:hAnsi="Times New Roman" w:eastAsia="宋体" w:cs="Times New Roman"/>
          <w:sz w:val="24"/>
          <w:szCs w:val="24"/>
          <w:highlight w:val="none"/>
          <w:lang w:val="en-US" w:eastAsia="zh-CN"/>
        </w:rPr>
        <w:t>月（年）后，并经甲乙双方复验合格后的</w:t>
      </w:r>
      <w:r>
        <w:rPr>
          <w:rFonts w:hint="default" w:ascii="Times New Roman" w:hAnsi="Times New Roman" w:eastAsia="宋体" w:cs="Times New Roman"/>
          <w:sz w:val="24"/>
          <w:szCs w:val="24"/>
          <w:highlight w:val="none"/>
          <w:u w:val="single"/>
          <w:lang w:val="en-US" w:eastAsia="zh-CN"/>
        </w:rPr>
        <w:t>　　　</w:t>
      </w:r>
      <w:r>
        <w:rPr>
          <w:rFonts w:hint="default" w:ascii="Times New Roman" w:hAnsi="Times New Roman" w:eastAsia="宋体" w:cs="Times New Roman"/>
          <w:sz w:val="24"/>
          <w:szCs w:val="24"/>
          <w:highlight w:val="none"/>
          <w:lang w:val="en-US" w:eastAsia="zh-CN"/>
        </w:rPr>
        <w:t>个工作日内付清。</w:t>
      </w:r>
    </w:p>
    <w:p w14:paraId="74A3A208">
      <w:pPr>
        <w:keepNext w:val="0"/>
        <w:keepLines w:val="0"/>
        <w:pageBreakBefore w:val="0"/>
        <w:widowControl/>
        <w:kinsoku w:val="0"/>
        <w:wordWrap/>
        <w:overflowPunct/>
        <w:topLinePunct w:val="0"/>
        <w:autoSpaceDE w:val="0"/>
        <w:autoSpaceDN w:val="0"/>
        <w:bidi w:val="0"/>
        <w:adjustRightInd w:val="0"/>
        <w:snapToGrid w:val="0"/>
        <w:spacing w:before="26" w:line="480" w:lineRule="exact"/>
        <w:ind w:left="483"/>
        <w:textAlignment w:val="baseline"/>
        <w:rPr>
          <w:rFonts w:hint="eastAsia" w:ascii="宋体" w:hAnsi="宋体" w:eastAsia="宋体" w:cs="宋体"/>
          <w:sz w:val="24"/>
          <w:szCs w:val="24"/>
        </w:rPr>
      </w:pPr>
      <w:r>
        <w:rPr>
          <w:rFonts w:hint="eastAsia" w:ascii="宋体" w:hAnsi="宋体" w:eastAsia="宋体" w:cs="宋体"/>
          <w:b/>
          <w:bCs/>
          <w:spacing w:val="6"/>
          <w:sz w:val="24"/>
          <w:szCs w:val="24"/>
        </w:rPr>
        <w:t>第</w:t>
      </w:r>
      <w:r>
        <w:rPr>
          <w:rFonts w:hint="eastAsia" w:ascii="宋体" w:hAnsi="宋体" w:eastAsia="宋体" w:cs="宋体"/>
          <w:b/>
          <w:bCs/>
          <w:spacing w:val="6"/>
          <w:sz w:val="24"/>
          <w:szCs w:val="24"/>
          <w:lang w:val="en-US" w:eastAsia="zh-CN"/>
        </w:rPr>
        <w:t>六</w:t>
      </w:r>
      <w:r>
        <w:rPr>
          <w:rFonts w:hint="eastAsia" w:ascii="宋体" w:hAnsi="宋体" w:eastAsia="宋体" w:cs="宋体"/>
          <w:b/>
          <w:bCs/>
          <w:spacing w:val="6"/>
          <w:sz w:val="24"/>
          <w:szCs w:val="24"/>
        </w:rPr>
        <w:t>条</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交货和验收</w:t>
      </w:r>
    </w:p>
    <w:p w14:paraId="1339216A">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36"/>
        <w:textAlignment w:val="baseline"/>
        <w:rPr>
          <w:rFonts w:hint="eastAsia" w:ascii="宋体" w:hAnsi="宋体" w:eastAsia="宋体" w:cs="宋体"/>
          <w:sz w:val="24"/>
          <w:szCs w:val="24"/>
        </w:rPr>
      </w:pPr>
      <w:r>
        <w:rPr>
          <w:rFonts w:hint="eastAsia" w:ascii="宋体" w:hAnsi="宋体" w:eastAsia="宋体" w:cs="宋体"/>
          <w:spacing w:val="3"/>
          <w:sz w:val="24"/>
          <w:szCs w:val="24"/>
        </w:rPr>
        <w:t>1.交货时间：</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w:t>
      </w:r>
    </w:p>
    <w:p w14:paraId="5624D9EF">
      <w:pPr>
        <w:keepNext w:val="0"/>
        <w:keepLines w:val="0"/>
        <w:pageBreakBefore w:val="0"/>
        <w:widowControl/>
        <w:kinsoku w:val="0"/>
        <w:wordWrap/>
        <w:overflowPunct/>
        <w:topLinePunct w:val="0"/>
        <w:autoSpaceDE w:val="0"/>
        <w:autoSpaceDN w:val="0"/>
        <w:bidi w:val="0"/>
        <w:adjustRightInd w:val="0"/>
        <w:snapToGrid w:val="0"/>
        <w:spacing w:before="27" w:line="480" w:lineRule="exact"/>
        <w:ind w:left="636"/>
        <w:textAlignment w:val="baseline"/>
        <w:rPr>
          <w:rFonts w:hint="eastAsia" w:ascii="宋体" w:hAnsi="宋体" w:eastAsia="宋体" w:cs="宋体"/>
          <w:sz w:val="24"/>
          <w:szCs w:val="24"/>
        </w:rPr>
      </w:pPr>
      <w:r>
        <w:rPr>
          <w:rFonts w:hint="eastAsia" w:ascii="宋体" w:hAnsi="宋体" w:eastAsia="宋体" w:cs="宋体"/>
          <w:spacing w:val="3"/>
          <w:sz w:val="24"/>
          <w:szCs w:val="24"/>
        </w:rPr>
        <w:t>交货地点：</w:t>
      </w:r>
      <w:r>
        <w:rPr>
          <w:rFonts w:hint="eastAsia" w:ascii="宋体" w:hAnsi="宋体" w:eastAsia="宋体" w:cs="宋体"/>
          <w:spacing w:val="17"/>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w:t>
      </w:r>
    </w:p>
    <w:p w14:paraId="45BDDC97">
      <w:pPr>
        <w:keepNext w:val="0"/>
        <w:keepLines w:val="0"/>
        <w:pageBreakBefore w:val="0"/>
        <w:widowControl/>
        <w:kinsoku w:val="0"/>
        <w:wordWrap/>
        <w:overflowPunct/>
        <w:topLinePunct w:val="0"/>
        <w:autoSpaceDE w:val="0"/>
        <w:autoSpaceDN w:val="0"/>
        <w:bidi w:val="0"/>
        <w:adjustRightInd w:val="0"/>
        <w:snapToGrid w:val="0"/>
        <w:spacing w:before="25" w:line="480" w:lineRule="exact"/>
        <w:ind w:left="636"/>
        <w:textAlignment w:val="baseline"/>
        <w:rPr>
          <w:rFonts w:hint="eastAsia" w:ascii="宋体" w:hAnsi="宋体" w:eastAsia="宋体" w:cs="宋体"/>
          <w:sz w:val="24"/>
          <w:szCs w:val="24"/>
        </w:rPr>
      </w:pPr>
      <w:r>
        <w:rPr>
          <w:rFonts w:hint="eastAsia" w:ascii="宋体" w:hAnsi="宋体" w:eastAsia="宋体" w:cs="宋体"/>
          <w:spacing w:val="6"/>
          <w:sz w:val="24"/>
          <w:szCs w:val="24"/>
        </w:rPr>
        <w:t xml:space="preserve">安装调试时间： </w:t>
      </w:r>
      <w:r>
        <w:rPr>
          <w:rFonts w:hint="eastAsia" w:ascii="宋体" w:hAnsi="宋体" w:eastAsia="宋体" w:cs="宋体"/>
          <w:spacing w:val="2"/>
          <w:sz w:val="24"/>
          <w:szCs w:val="24"/>
          <w:u w:val="single" w:color="auto"/>
        </w:rPr>
        <w:t xml:space="preserve">                                     </w:t>
      </w:r>
      <w:r>
        <w:rPr>
          <w:rFonts w:hint="eastAsia" w:ascii="宋体" w:hAnsi="宋体" w:eastAsia="宋体" w:cs="宋体"/>
          <w:spacing w:val="6"/>
          <w:sz w:val="24"/>
          <w:szCs w:val="24"/>
        </w:rPr>
        <w:t>。</w:t>
      </w:r>
    </w:p>
    <w:p w14:paraId="7B10B4F8">
      <w:pPr>
        <w:keepNext w:val="0"/>
        <w:keepLines w:val="0"/>
        <w:pageBreakBefore w:val="0"/>
        <w:widowControl/>
        <w:kinsoku w:val="0"/>
        <w:wordWrap/>
        <w:overflowPunct/>
        <w:topLinePunct w:val="0"/>
        <w:autoSpaceDE w:val="0"/>
        <w:autoSpaceDN w:val="0"/>
        <w:bidi w:val="0"/>
        <w:adjustRightInd w:val="0"/>
        <w:snapToGrid w:val="0"/>
        <w:spacing w:before="26" w:line="480" w:lineRule="exact"/>
        <w:ind w:left="2" w:right="54" w:firstLine="420"/>
        <w:textAlignment w:val="baseline"/>
        <w:rPr>
          <w:rFonts w:hint="eastAsia" w:ascii="宋体" w:hAnsi="宋体" w:eastAsia="宋体" w:cs="宋体"/>
          <w:sz w:val="24"/>
          <w:szCs w:val="24"/>
        </w:rPr>
      </w:pPr>
      <w:r>
        <w:rPr>
          <w:rFonts w:hint="eastAsia" w:ascii="宋体" w:hAnsi="宋体" w:eastAsia="宋体" w:cs="宋体"/>
          <w:spacing w:val="8"/>
          <w:sz w:val="24"/>
          <w:szCs w:val="24"/>
        </w:rPr>
        <w:t>2.乙方应对提供的货物作出全面自查和整理，并列出清单，作为甲方验收和使用的技术条件依据，清单应随提供的验收资料交给甲方。</w:t>
      </w:r>
    </w:p>
    <w:p w14:paraId="4F6C3318">
      <w:pPr>
        <w:keepNext w:val="0"/>
        <w:keepLines w:val="0"/>
        <w:pageBreakBefore w:val="0"/>
        <w:widowControl/>
        <w:kinsoku w:val="0"/>
        <w:wordWrap/>
        <w:overflowPunct/>
        <w:topLinePunct w:val="0"/>
        <w:autoSpaceDE w:val="0"/>
        <w:autoSpaceDN w:val="0"/>
        <w:bidi w:val="0"/>
        <w:adjustRightInd w:val="0"/>
        <w:snapToGrid w:val="0"/>
        <w:spacing w:before="28" w:line="480" w:lineRule="exact"/>
        <w:ind w:left="425"/>
        <w:textAlignment w:val="baseline"/>
        <w:rPr>
          <w:rFonts w:hint="eastAsia" w:ascii="宋体" w:hAnsi="宋体" w:eastAsia="宋体" w:cs="宋体"/>
          <w:sz w:val="24"/>
          <w:szCs w:val="24"/>
        </w:rPr>
      </w:pPr>
      <w:r>
        <w:rPr>
          <w:rFonts w:hint="eastAsia" w:ascii="宋体" w:hAnsi="宋体" w:eastAsia="宋体" w:cs="宋体"/>
          <w:spacing w:val="8"/>
          <w:sz w:val="24"/>
          <w:szCs w:val="24"/>
        </w:rPr>
        <w:t>3.乙方提供的货物应包括本合同“第一条 合同文件</w:t>
      </w:r>
      <w:r>
        <w:rPr>
          <w:rFonts w:hint="eastAsia" w:ascii="宋体" w:hAnsi="宋体" w:eastAsia="宋体" w:cs="宋体"/>
          <w:spacing w:val="-55"/>
          <w:sz w:val="24"/>
          <w:szCs w:val="24"/>
        </w:rPr>
        <w:t xml:space="preserve"> </w:t>
      </w:r>
      <w:r>
        <w:rPr>
          <w:rFonts w:hint="eastAsia" w:ascii="宋体" w:hAnsi="宋体" w:eastAsia="宋体" w:cs="宋体"/>
          <w:spacing w:val="8"/>
          <w:sz w:val="24"/>
          <w:szCs w:val="24"/>
        </w:rPr>
        <w:t>”规定的全部货物及其附（辅）件、资料。</w:t>
      </w:r>
    </w:p>
    <w:p w14:paraId="264F7F43">
      <w:pPr>
        <w:keepNext w:val="0"/>
        <w:keepLines w:val="0"/>
        <w:pageBreakBefore w:val="0"/>
        <w:widowControl/>
        <w:kinsoku w:val="0"/>
        <w:wordWrap/>
        <w:overflowPunct/>
        <w:topLinePunct w:val="0"/>
        <w:autoSpaceDE w:val="0"/>
        <w:autoSpaceDN w:val="0"/>
        <w:bidi w:val="0"/>
        <w:adjustRightInd w:val="0"/>
        <w:snapToGrid w:val="0"/>
        <w:spacing w:before="27" w:line="480" w:lineRule="exact"/>
        <w:ind w:right="54" w:firstLine="42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4.甲方应当在到货后的</w:t>
      </w:r>
      <w:r>
        <w:rPr>
          <w:rFonts w:hint="eastAsia" w:ascii="宋体" w:hAnsi="宋体" w:eastAsia="宋体" w:cs="宋体"/>
          <w:spacing w:val="8"/>
          <w:sz w:val="24"/>
          <w:szCs w:val="24"/>
          <w:u w:val="single" w:color="auto"/>
        </w:rPr>
        <w:t xml:space="preserve">     </w:t>
      </w:r>
      <w:r>
        <w:rPr>
          <w:rFonts w:hint="eastAsia" w:ascii="宋体" w:hAnsi="宋体" w:eastAsia="宋体" w:cs="宋体"/>
          <w:spacing w:val="-73"/>
          <w:sz w:val="24"/>
          <w:szCs w:val="24"/>
        </w:rPr>
        <w:t xml:space="preserve"> </w:t>
      </w:r>
      <w:r>
        <w:rPr>
          <w:rFonts w:hint="eastAsia" w:ascii="宋体" w:hAnsi="宋体" w:eastAsia="宋体" w:cs="宋体"/>
          <w:spacing w:val="8"/>
          <w:sz w:val="24"/>
          <w:szCs w:val="24"/>
        </w:rPr>
        <w:t>个工作日内对货物进行验收。</w:t>
      </w:r>
      <w:r>
        <w:rPr>
          <w:rFonts w:hint="eastAsia" w:ascii="宋体" w:hAnsi="宋体" w:eastAsia="宋体" w:cs="宋体"/>
          <w:spacing w:val="8"/>
          <w:sz w:val="24"/>
          <w:szCs w:val="24"/>
          <w:lang w:val="en-US" w:eastAsia="zh-CN"/>
        </w:rPr>
        <w:t>货物验收时，甲乙双方必须同时在场，双方共同确认货物与本合同规定的产地、生产厂家名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01906F07">
      <w:pPr>
        <w:keepNext w:val="0"/>
        <w:keepLines w:val="0"/>
        <w:pageBreakBefore w:val="0"/>
        <w:widowControl/>
        <w:kinsoku w:val="0"/>
        <w:wordWrap/>
        <w:overflowPunct/>
        <w:topLinePunct w:val="0"/>
        <w:autoSpaceDE w:val="0"/>
        <w:autoSpaceDN w:val="0"/>
        <w:bidi w:val="0"/>
        <w:adjustRightInd w:val="0"/>
        <w:snapToGrid w:val="0"/>
        <w:spacing w:before="25" w:line="480" w:lineRule="exact"/>
        <w:ind w:left="1" w:right="54" w:firstLine="423"/>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5.需要乙方对货物（包括软件）或系统进行安装调试的，</w:t>
      </w:r>
      <w:r>
        <w:rPr>
          <w:rFonts w:hint="eastAsia" w:ascii="宋体" w:hAnsi="宋体" w:eastAsia="宋体" w:cs="宋体"/>
          <w:spacing w:val="-56"/>
          <w:sz w:val="24"/>
          <w:szCs w:val="24"/>
        </w:rPr>
        <w:t xml:space="preserve"> </w:t>
      </w:r>
      <w:r>
        <w:rPr>
          <w:rFonts w:hint="eastAsia" w:ascii="宋体" w:hAnsi="宋体" w:eastAsia="宋体" w:cs="宋体"/>
          <w:spacing w:val="10"/>
          <w:sz w:val="24"/>
          <w:szCs w:val="24"/>
        </w:rPr>
        <w:t>甲乙双方应在货物</w:t>
      </w:r>
      <w:r>
        <w:rPr>
          <w:rFonts w:hint="eastAsia" w:ascii="宋体" w:hAnsi="宋体" w:eastAsia="宋体" w:cs="宋体"/>
          <w:spacing w:val="9"/>
          <w:sz w:val="24"/>
          <w:szCs w:val="24"/>
        </w:rPr>
        <w:t>安装调试完毕后的</w:t>
      </w:r>
      <w:r>
        <w:rPr>
          <w:rFonts w:hint="eastAsia" w:ascii="宋体" w:hAnsi="宋体" w:eastAsia="宋体" w:cs="宋体"/>
          <w:spacing w:val="-95"/>
          <w:sz w:val="24"/>
          <w:szCs w:val="24"/>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9"/>
          <w:sz w:val="24"/>
          <w:szCs w:val="24"/>
        </w:rPr>
        <w:t>个</w:t>
      </w:r>
      <w:r>
        <w:rPr>
          <w:rFonts w:hint="eastAsia" w:ascii="宋体" w:hAnsi="宋体" w:eastAsia="宋体" w:cs="宋体"/>
          <w:spacing w:val="11"/>
          <w:sz w:val="24"/>
          <w:szCs w:val="24"/>
        </w:rPr>
        <w:t>工作日内进行运行效果验收。</w:t>
      </w:r>
      <w:r>
        <w:rPr>
          <w:rFonts w:hint="eastAsia" w:ascii="宋体" w:hAnsi="宋体" w:eastAsia="宋体" w:cs="宋体"/>
          <w:spacing w:val="11"/>
          <w:sz w:val="24"/>
          <w:szCs w:val="24"/>
          <w:lang w:val="en-US" w:eastAsia="zh-CN"/>
        </w:rPr>
        <w:t>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14:paraId="5C5ECA75">
      <w:pPr>
        <w:keepNext w:val="0"/>
        <w:keepLines w:val="0"/>
        <w:pageBreakBefore w:val="0"/>
        <w:widowControl/>
        <w:kinsoku w:val="0"/>
        <w:wordWrap/>
        <w:overflowPunct/>
        <w:topLinePunct w:val="0"/>
        <w:autoSpaceDE w:val="0"/>
        <w:autoSpaceDN w:val="0"/>
        <w:bidi w:val="0"/>
        <w:adjustRightInd w:val="0"/>
        <w:snapToGrid w:val="0"/>
        <w:spacing w:before="26" w:line="480" w:lineRule="exact"/>
        <w:ind w:left="421"/>
        <w:textAlignment w:val="baseline"/>
        <w:rPr>
          <w:rFonts w:hint="eastAsia" w:ascii="宋体" w:hAnsi="宋体" w:eastAsia="宋体" w:cs="宋体"/>
          <w:sz w:val="24"/>
          <w:szCs w:val="24"/>
        </w:rPr>
      </w:pPr>
      <w:r>
        <w:rPr>
          <w:rFonts w:hint="eastAsia" w:ascii="宋体" w:hAnsi="宋体" w:eastAsia="宋体" w:cs="宋体"/>
          <w:spacing w:val="7"/>
          <w:sz w:val="24"/>
          <w:szCs w:val="24"/>
        </w:rPr>
        <w:t>a.重新调试直至合格为止；</w:t>
      </w:r>
    </w:p>
    <w:p w14:paraId="3F533CE0">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17"/>
        <w:textAlignment w:val="baseline"/>
        <w:rPr>
          <w:rFonts w:hint="eastAsia" w:ascii="宋体" w:hAnsi="宋体" w:eastAsia="宋体" w:cs="宋体"/>
          <w:sz w:val="24"/>
          <w:szCs w:val="24"/>
        </w:rPr>
      </w:pPr>
      <w:r>
        <w:rPr>
          <w:rFonts w:hint="eastAsia" w:ascii="宋体" w:hAnsi="宋体" w:eastAsia="宋体" w:cs="宋体"/>
          <w:spacing w:val="9"/>
          <w:sz w:val="24"/>
          <w:szCs w:val="24"/>
        </w:rPr>
        <w:t>b.要求乙方对货物进行免费更换，然后重新调试直至合格为止。</w:t>
      </w:r>
    </w:p>
    <w:p w14:paraId="28ED6823">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47"/>
        <w:textAlignment w:val="baseline"/>
        <w:rPr>
          <w:rFonts w:hint="eastAsia" w:ascii="宋体" w:hAnsi="宋体" w:eastAsia="宋体" w:cs="宋体"/>
          <w:sz w:val="24"/>
          <w:szCs w:val="24"/>
        </w:rPr>
      </w:pPr>
      <w:r>
        <w:rPr>
          <w:rFonts w:hint="eastAsia" w:ascii="宋体" w:hAnsi="宋体" w:eastAsia="宋体" w:cs="宋体"/>
          <w:spacing w:val="7"/>
          <w:sz w:val="24"/>
          <w:szCs w:val="24"/>
        </w:rPr>
        <w:t>甲方因乙方原因所产生的所有费用均由乙方负担。</w:t>
      </w:r>
    </w:p>
    <w:p w14:paraId="6D28539E">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22"/>
        <w:textAlignment w:val="baseline"/>
        <w:rPr>
          <w:rFonts w:hint="eastAsia" w:ascii="宋体" w:hAnsi="宋体" w:eastAsia="宋体" w:cs="宋体"/>
          <w:sz w:val="24"/>
          <w:szCs w:val="24"/>
        </w:rPr>
      </w:pPr>
      <w:r>
        <w:rPr>
          <w:rFonts w:hint="eastAsia" w:ascii="宋体" w:hAnsi="宋体" w:eastAsia="宋体" w:cs="宋体"/>
          <w:spacing w:val="6"/>
          <w:sz w:val="24"/>
          <w:szCs w:val="24"/>
        </w:rPr>
        <w:t>6.验收合格的，由双方共同签署《验收报告》。</w:t>
      </w:r>
    </w:p>
    <w:p w14:paraId="5B12DB0B">
      <w:pPr>
        <w:keepNext w:val="0"/>
        <w:keepLines w:val="0"/>
        <w:pageBreakBefore w:val="0"/>
        <w:widowControl/>
        <w:kinsoku w:val="0"/>
        <w:wordWrap/>
        <w:overflowPunct/>
        <w:topLinePunct w:val="0"/>
        <w:autoSpaceDE w:val="0"/>
        <w:autoSpaceDN w:val="0"/>
        <w:bidi w:val="0"/>
        <w:adjustRightInd w:val="0"/>
        <w:snapToGrid w:val="0"/>
        <w:spacing w:before="29" w:line="480" w:lineRule="exact"/>
        <w:ind w:left="5" w:right="54" w:firstLine="483"/>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7.甲方可以视项目规模或复杂情况聘请本项目所涉及产品的售后服务机构参与验收</w:t>
      </w:r>
      <w:r>
        <w:rPr>
          <w:rFonts w:hint="eastAsia" w:ascii="宋体" w:hAnsi="宋体" w:eastAsia="宋体" w:cs="宋体"/>
          <w:spacing w:val="9"/>
          <w:sz w:val="24"/>
          <w:szCs w:val="24"/>
        </w:rPr>
        <w:t>，聘请专业人员参</w:t>
      </w:r>
      <w:r>
        <w:rPr>
          <w:rFonts w:hint="eastAsia" w:ascii="宋体" w:hAnsi="宋体" w:eastAsia="宋体" w:cs="宋体"/>
          <w:spacing w:val="11"/>
          <w:sz w:val="24"/>
          <w:szCs w:val="24"/>
        </w:rPr>
        <w:t>与验收，大型或复杂项目，以及特种货物应当邀请国家认</w:t>
      </w:r>
      <w:r>
        <w:rPr>
          <w:rFonts w:hint="eastAsia" w:ascii="宋体" w:hAnsi="宋体" w:eastAsia="宋体" w:cs="宋体"/>
          <w:spacing w:val="10"/>
          <w:sz w:val="24"/>
          <w:szCs w:val="24"/>
        </w:rPr>
        <w:t>可的第三方质量检测机构参与验收，也可以视项</w:t>
      </w:r>
      <w:r>
        <w:rPr>
          <w:rFonts w:hint="eastAsia" w:ascii="宋体" w:hAnsi="宋体" w:eastAsia="宋体" w:cs="宋体"/>
          <w:spacing w:val="8"/>
          <w:sz w:val="24"/>
          <w:szCs w:val="24"/>
        </w:rPr>
        <w:t>目情况邀请参加本项目投标的落标人参与验收。</w:t>
      </w:r>
    </w:p>
    <w:p w14:paraId="1F9F32BF">
      <w:pPr>
        <w:keepNext w:val="0"/>
        <w:keepLines w:val="0"/>
        <w:pageBreakBefore w:val="0"/>
        <w:widowControl/>
        <w:kinsoku w:val="0"/>
        <w:wordWrap/>
        <w:overflowPunct/>
        <w:topLinePunct w:val="0"/>
        <w:autoSpaceDE w:val="0"/>
        <w:autoSpaceDN w:val="0"/>
        <w:bidi w:val="0"/>
        <w:adjustRightInd w:val="0"/>
        <w:snapToGrid w:val="0"/>
        <w:spacing w:before="24" w:line="480" w:lineRule="exact"/>
        <w:ind w:firstLine="42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8.货物验收包括：货物包装是否完好，产地、生产厂家名称</w:t>
      </w:r>
      <w:r>
        <w:rPr>
          <w:rFonts w:hint="eastAsia" w:ascii="宋体" w:hAnsi="宋体" w:eastAsia="宋体" w:cs="宋体"/>
          <w:spacing w:val="11"/>
          <w:sz w:val="24"/>
          <w:szCs w:val="24"/>
        </w:rPr>
        <w:t>、品牌、型号、规格、数量、外观质量、</w:t>
      </w:r>
      <w:r>
        <w:rPr>
          <w:rFonts w:hint="eastAsia" w:ascii="宋体" w:hAnsi="宋体" w:eastAsia="宋体" w:cs="宋体"/>
          <w:spacing w:val="9"/>
          <w:sz w:val="24"/>
          <w:szCs w:val="24"/>
        </w:rPr>
        <w:t>配置、内在质量，以及调试运行是否达到“第一条合同文件”规定的效果。乙方应将所提供货物的装箱清</w:t>
      </w:r>
      <w:r>
        <w:rPr>
          <w:rFonts w:hint="eastAsia" w:ascii="宋体" w:hAnsi="宋体" w:eastAsia="宋体" w:cs="宋体"/>
          <w:spacing w:val="10"/>
          <w:sz w:val="24"/>
          <w:szCs w:val="24"/>
        </w:rPr>
        <w:t>单、产品合格证、甲方手册、原厂保修卡、随机资料及备品备件</w:t>
      </w:r>
      <w:r>
        <w:rPr>
          <w:rFonts w:hint="eastAsia" w:ascii="宋体" w:hAnsi="宋体" w:eastAsia="宋体" w:cs="宋体"/>
          <w:spacing w:val="9"/>
          <w:sz w:val="24"/>
          <w:szCs w:val="24"/>
        </w:rPr>
        <w:t>、易损件、专用工具等交付给甲方；乙方</w:t>
      </w:r>
      <w:r>
        <w:rPr>
          <w:rFonts w:hint="eastAsia" w:ascii="宋体" w:hAnsi="宋体" w:eastAsia="宋体" w:cs="宋体"/>
          <w:spacing w:val="8"/>
          <w:sz w:val="24"/>
          <w:szCs w:val="24"/>
        </w:rPr>
        <w:t>不能完整交付货物、附（辅）件和资料的，视为未按合同约定交货，乙方负责补齐，因此导致逾期交付的，由乙方承担相关的违约责任。</w:t>
      </w:r>
    </w:p>
    <w:p w14:paraId="59952436">
      <w:pPr>
        <w:keepNext w:val="0"/>
        <w:keepLines w:val="0"/>
        <w:pageBreakBefore w:val="0"/>
        <w:widowControl/>
        <w:kinsoku w:val="0"/>
        <w:wordWrap/>
        <w:overflowPunct/>
        <w:topLinePunct w:val="0"/>
        <w:autoSpaceDE w:val="0"/>
        <w:autoSpaceDN w:val="0"/>
        <w:bidi w:val="0"/>
        <w:adjustRightInd w:val="0"/>
        <w:snapToGrid w:val="0"/>
        <w:spacing w:before="27" w:line="480" w:lineRule="exact"/>
        <w:ind w:right="54" w:firstLine="421"/>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9.货物达不到本合同“第一条合同文件”规定的数量、质量要求和</w:t>
      </w:r>
      <w:r>
        <w:rPr>
          <w:rFonts w:hint="eastAsia" w:ascii="宋体" w:hAnsi="宋体" w:eastAsia="宋体" w:cs="宋体"/>
          <w:spacing w:val="9"/>
          <w:sz w:val="24"/>
          <w:szCs w:val="24"/>
        </w:rPr>
        <w:t>运行效果，甲方有权拒收，并可以</w:t>
      </w:r>
      <w:r>
        <w:rPr>
          <w:rFonts w:hint="eastAsia" w:ascii="宋体" w:hAnsi="宋体" w:eastAsia="宋体" w:cs="宋体"/>
          <w:spacing w:val="7"/>
          <w:sz w:val="24"/>
          <w:szCs w:val="24"/>
        </w:rPr>
        <w:t>解除合同；由此引起甲方损失及赔偿责任由乙方承担。</w:t>
      </w:r>
    </w:p>
    <w:p w14:paraId="30DEE36A">
      <w:pPr>
        <w:keepNext w:val="0"/>
        <w:keepLines w:val="0"/>
        <w:pageBreakBefore w:val="0"/>
        <w:widowControl/>
        <w:kinsoku w:val="0"/>
        <w:wordWrap/>
        <w:overflowPunct/>
        <w:topLinePunct w:val="0"/>
        <w:autoSpaceDE w:val="0"/>
        <w:autoSpaceDN w:val="0"/>
        <w:bidi w:val="0"/>
        <w:adjustRightInd w:val="0"/>
        <w:snapToGrid w:val="0"/>
        <w:spacing w:before="26" w:line="480" w:lineRule="exact"/>
        <w:ind w:left="17" w:right="54" w:firstLine="418"/>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10.如果合同双方对《验收报告》有分歧，双方须于出现分歧后</w:t>
      </w:r>
      <w:r>
        <w:rPr>
          <w:rFonts w:hint="eastAsia" w:ascii="宋体" w:hAnsi="宋体" w:eastAsia="宋体" w:cs="宋体"/>
          <w:spacing w:val="-90"/>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8"/>
          <w:sz w:val="24"/>
          <w:szCs w:val="24"/>
        </w:rPr>
        <w:t>天内给对方书面声明，以陈述己方的理由及要求，并附有关证据。分歧应通过协商解决。</w:t>
      </w:r>
    </w:p>
    <w:p w14:paraId="1DFBEFC3">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83"/>
        <w:jc w:val="both"/>
        <w:textAlignment w:val="baseline"/>
        <w:rPr>
          <w:rFonts w:hint="eastAsia" w:ascii="宋体" w:hAnsi="宋体" w:eastAsia="宋体" w:cs="宋体"/>
          <w:sz w:val="24"/>
          <w:szCs w:val="24"/>
        </w:rPr>
      </w:pPr>
      <w:r>
        <w:rPr>
          <w:rFonts w:hint="eastAsia" w:ascii="宋体" w:hAnsi="宋体" w:eastAsia="宋体" w:cs="宋体"/>
          <w:b/>
          <w:bCs/>
          <w:spacing w:val="7"/>
          <w:sz w:val="24"/>
          <w:szCs w:val="24"/>
        </w:rPr>
        <w:t>第</w:t>
      </w:r>
      <w:r>
        <w:rPr>
          <w:rFonts w:hint="eastAsia" w:ascii="宋体" w:hAnsi="宋体" w:eastAsia="宋体" w:cs="宋体"/>
          <w:b/>
          <w:bCs/>
          <w:spacing w:val="7"/>
          <w:sz w:val="24"/>
          <w:szCs w:val="24"/>
          <w:lang w:val="en-US" w:eastAsia="zh-CN"/>
        </w:rPr>
        <w:t>七</w:t>
      </w:r>
      <w:r>
        <w:rPr>
          <w:rFonts w:hint="eastAsia" w:ascii="宋体" w:hAnsi="宋体" w:eastAsia="宋体" w:cs="宋体"/>
          <w:b/>
          <w:bCs/>
          <w:spacing w:val="7"/>
          <w:sz w:val="24"/>
          <w:szCs w:val="24"/>
        </w:rPr>
        <w:t>条</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项目管理服务</w:t>
      </w:r>
    </w:p>
    <w:p w14:paraId="01AEBC5B">
      <w:pPr>
        <w:keepNext w:val="0"/>
        <w:keepLines w:val="0"/>
        <w:pageBreakBefore w:val="0"/>
        <w:widowControl/>
        <w:kinsoku w:val="0"/>
        <w:wordWrap/>
        <w:overflowPunct/>
        <w:topLinePunct w:val="0"/>
        <w:autoSpaceDE w:val="0"/>
        <w:autoSpaceDN w:val="0"/>
        <w:bidi w:val="0"/>
        <w:adjustRightInd w:val="0"/>
        <w:snapToGrid w:val="0"/>
        <w:spacing w:before="28" w:line="480" w:lineRule="exact"/>
        <w:ind w:left="24" w:right="81" w:firstLine="416"/>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乙方应组建技术熟练、称职的团队全面履行合同,并指定不少于一人全权全程负责本项目的商务服务，以及货物安装、调试、咨询、培训和售后等技术服务工作。</w:t>
      </w:r>
    </w:p>
    <w:p w14:paraId="18196F9C">
      <w:pPr>
        <w:keepNext w:val="0"/>
        <w:keepLines w:val="0"/>
        <w:pageBreakBefore w:val="0"/>
        <w:widowControl/>
        <w:kinsoku w:val="0"/>
        <w:wordWrap/>
        <w:overflowPunct/>
        <w:topLinePunct w:val="0"/>
        <w:autoSpaceDE w:val="0"/>
        <w:autoSpaceDN w:val="0"/>
        <w:bidi w:val="0"/>
        <w:adjustRightInd w:val="0"/>
        <w:snapToGrid w:val="0"/>
        <w:spacing w:before="1" w:line="480" w:lineRule="exact"/>
        <w:ind w:left="486"/>
        <w:textAlignment w:val="baseline"/>
        <w:rPr>
          <w:rFonts w:hint="eastAsia" w:ascii="宋体" w:hAnsi="宋体" w:eastAsia="宋体" w:cs="宋体"/>
          <w:sz w:val="24"/>
          <w:szCs w:val="24"/>
        </w:rPr>
      </w:pPr>
      <w:r>
        <w:rPr>
          <w:rFonts w:hint="eastAsia" w:ascii="宋体" w:hAnsi="宋体" w:eastAsia="宋体" w:cs="宋体"/>
          <w:spacing w:val="6"/>
          <w:sz w:val="24"/>
          <w:szCs w:val="24"/>
        </w:rPr>
        <w:t>项目负责人姓名</w:t>
      </w:r>
      <w:r>
        <w:rPr>
          <w:rFonts w:hint="eastAsia" w:ascii="宋体" w:hAnsi="宋体" w:eastAsia="宋体" w:cs="宋体"/>
          <w:spacing w:val="-12"/>
          <w:sz w:val="24"/>
          <w:szCs w:val="24"/>
        </w:rPr>
        <w:t>：</w:t>
      </w:r>
      <w:r>
        <w:rPr>
          <w:rFonts w:hint="eastAsia" w:ascii="宋体" w:hAnsi="宋体" w:eastAsia="宋体" w:cs="宋体"/>
          <w:spacing w:val="15"/>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73"/>
          <w:sz w:val="24"/>
          <w:szCs w:val="24"/>
        </w:rPr>
        <w:t xml:space="preserve"> </w:t>
      </w:r>
      <w:r>
        <w:rPr>
          <w:rFonts w:hint="eastAsia" w:ascii="宋体" w:hAnsi="宋体" w:eastAsia="宋体" w:cs="宋体"/>
          <w:spacing w:val="-12"/>
          <w:sz w:val="24"/>
          <w:szCs w:val="24"/>
        </w:rPr>
        <w:t>；</w:t>
      </w:r>
      <w:r>
        <w:rPr>
          <w:rFonts w:hint="eastAsia" w:ascii="宋体" w:hAnsi="宋体" w:eastAsia="宋体" w:cs="宋体"/>
          <w:spacing w:val="21"/>
          <w:sz w:val="24"/>
          <w:szCs w:val="24"/>
        </w:rPr>
        <w:t xml:space="preserve"> </w:t>
      </w:r>
      <w:r>
        <w:rPr>
          <w:rFonts w:hint="eastAsia" w:ascii="宋体" w:hAnsi="宋体" w:eastAsia="宋体" w:cs="宋体"/>
          <w:spacing w:val="6"/>
          <w:sz w:val="24"/>
          <w:szCs w:val="24"/>
        </w:rPr>
        <w:t>联系电话：</w:t>
      </w:r>
      <w:r>
        <w:rPr>
          <w:rFonts w:hint="eastAsia" w:ascii="宋体" w:hAnsi="宋体" w:eastAsia="宋体" w:cs="宋体"/>
          <w:spacing w:val="6"/>
          <w:sz w:val="24"/>
          <w:szCs w:val="24"/>
          <w:u w:val="single" w:color="auto"/>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w:t>
      </w:r>
    </w:p>
    <w:p w14:paraId="463A0A4C">
      <w:pPr>
        <w:keepNext w:val="0"/>
        <w:keepLines w:val="0"/>
        <w:pageBreakBefore w:val="0"/>
        <w:widowControl/>
        <w:kinsoku w:val="0"/>
        <w:wordWrap/>
        <w:overflowPunct/>
        <w:topLinePunct w:val="0"/>
        <w:autoSpaceDE w:val="0"/>
        <w:autoSpaceDN w:val="0"/>
        <w:bidi w:val="0"/>
        <w:adjustRightInd w:val="0"/>
        <w:snapToGrid w:val="0"/>
        <w:spacing w:before="26" w:line="480" w:lineRule="exact"/>
        <w:ind w:left="420"/>
        <w:textAlignment w:val="baseline"/>
        <w:rPr>
          <w:rFonts w:hint="eastAsia" w:ascii="宋体" w:hAnsi="宋体" w:eastAsia="宋体" w:cs="宋体"/>
          <w:sz w:val="24"/>
          <w:szCs w:val="24"/>
        </w:rPr>
      </w:pPr>
      <w:r>
        <w:rPr>
          <w:rFonts w:hint="eastAsia" w:ascii="宋体" w:hAnsi="宋体" w:eastAsia="宋体" w:cs="宋体"/>
          <w:b/>
          <w:bCs/>
          <w:spacing w:val="6"/>
          <w:sz w:val="24"/>
          <w:szCs w:val="24"/>
        </w:rPr>
        <w:t>第</w:t>
      </w:r>
      <w:r>
        <w:rPr>
          <w:rFonts w:hint="eastAsia" w:ascii="宋体" w:hAnsi="宋体" w:eastAsia="宋体" w:cs="宋体"/>
          <w:b/>
          <w:bCs/>
          <w:spacing w:val="6"/>
          <w:sz w:val="24"/>
          <w:szCs w:val="24"/>
          <w:lang w:val="en-US" w:eastAsia="zh-CN"/>
        </w:rPr>
        <w:t>八</w:t>
      </w:r>
      <w:r>
        <w:rPr>
          <w:rFonts w:hint="eastAsia" w:ascii="宋体" w:hAnsi="宋体" w:eastAsia="宋体" w:cs="宋体"/>
          <w:b/>
          <w:bCs/>
          <w:spacing w:val="6"/>
          <w:sz w:val="24"/>
          <w:szCs w:val="24"/>
        </w:rPr>
        <w:t>条</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售后服务</w:t>
      </w:r>
    </w:p>
    <w:p w14:paraId="1FDB456A">
      <w:pPr>
        <w:keepNext w:val="0"/>
        <w:keepLines w:val="0"/>
        <w:pageBreakBefore w:val="0"/>
        <w:widowControl/>
        <w:kinsoku w:val="0"/>
        <w:wordWrap/>
        <w:overflowPunct/>
        <w:topLinePunct w:val="0"/>
        <w:autoSpaceDE w:val="0"/>
        <w:autoSpaceDN w:val="0"/>
        <w:bidi w:val="0"/>
        <w:adjustRightInd w:val="0"/>
        <w:snapToGrid w:val="0"/>
        <w:spacing w:before="25" w:line="480" w:lineRule="exact"/>
        <w:ind w:right="57" w:firstLine="435"/>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1.质量保证期为自货物通过最终验收之日起</w:t>
      </w:r>
      <w:r>
        <w:rPr>
          <w:rFonts w:hint="eastAsia" w:ascii="宋体" w:hAnsi="宋体" w:eastAsia="宋体" w:cs="宋体"/>
          <w:spacing w:val="-99"/>
          <w:sz w:val="24"/>
          <w:szCs w:val="24"/>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11"/>
          <w:sz w:val="24"/>
          <w:szCs w:val="24"/>
        </w:rPr>
        <w:t>个月。若</w:t>
      </w:r>
      <w:r>
        <w:rPr>
          <w:rFonts w:hint="eastAsia" w:ascii="宋体" w:hAnsi="宋体" w:eastAsia="宋体" w:cs="宋体"/>
          <w:spacing w:val="10"/>
          <w:sz w:val="24"/>
          <w:szCs w:val="24"/>
        </w:rPr>
        <w:t>国家有明确规定的质量保证期高于此质量保</w:t>
      </w:r>
      <w:r>
        <w:rPr>
          <w:rFonts w:hint="eastAsia" w:ascii="宋体" w:hAnsi="宋体" w:eastAsia="宋体" w:cs="宋体"/>
          <w:spacing w:val="8"/>
          <w:sz w:val="24"/>
          <w:szCs w:val="24"/>
        </w:rPr>
        <w:t>证期的，执行国家规定。</w:t>
      </w:r>
    </w:p>
    <w:p w14:paraId="300A01EF">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 w:right="54" w:firstLine="419"/>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2.在货物质保期内，乙方应对由于设计、工艺、质量（含环保节能要求）、材料和的缺陷而发生的任</w:t>
      </w:r>
      <w:r>
        <w:rPr>
          <w:rFonts w:hint="eastAsia" w:ascii="宋体" w:hAnsi="宋体" w:eastAsia="宋体" w:cs="宋体"/>
          <w:spacing w:val="8"/>
          <w:sz w:val="24"/>
          <w:szCs w:val="24"/>
        </w:rPr>
        <w:t>何不足或故障负责，并解决存在的问题。</w:t>
      </w:r>
    </w:p>
    <w:p w14:paraId="04C56FD4">
      <w:pPr>
        <w:keepNext w:val="0"/>
        <w:keepLines w:val="0"/>
        <w:pageBreakBefore w:val="0"/>
        <w:widowControl/>
        <w:kinsoku w:val="0"/>
        <w:wordWrap/>
        <w:overflowPunct/>
        <w:topLinePunct w:val="0"/>
        <w:autoSpaceDE w:val="0"/>
        <w:autoSpaceDN w:val="0"/>
        <w:bidi w:val="0"/>
        <w:adjustRightInd w:val="0"/>
        <w:snapToGrid w:val="0"/>
        <w:spacing w:before="27" w:line="480" w:lineRule="exact"/>
        <w:ind w:right="54" w:firstLine="424"/>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3.对不符合本合同第四条规定要求的货物应立即进行调换，调换本身并不影响甲方就其损失向乙方索</w:t>
      </w:r>
      <w:r>
        <w:rPr>
          <w:rFonts w:hint="eastAsia" w:ascii="宋体" w:hAnsi="宋体" w:eastAsia="宋体" w:cs="宋体"/>
          <w:spacing w:val="5"/>
          <w:sz w:val="24"/>
          <w:szCs w:val="24"/>
        </w:rPr>
        <w:t>赔的权利。</w:t>
      </w:r>
    </w:p>
    <w:p w14:paraId="3F02D4BB">
      <w:pPr>
        <w:keepNext w:val="0"/>
        <w:keepLines w:val="0"/>
        <w:pageBreakBefore w:val="0"/>
        <w:widowControl/>
        <w:kinsoku w:val="0"/>
        <w:wordWrap/>
        <w:overflowPunct/>
        <w:topLinePunct w:val="0"/>
        <w:autoSpaceDE w:val="0"/>
        <w:autoSpaceDN w:val="0"/>
        <w:bidi w:val="0"/>
        <w:adjustRightInd w:val="0"/>
        <w:snapToGrid w:val="0"/>
        <w:spacing w:before="27" w:line="480" w:lineRule="exact"/>
        <w:ind w:right="54" w:firstLine="420"/>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4.货物安装调试完成后，乙方应继续向甲方提供良好的技术支持。应当由专门队伍从事此项工作，并</w:t>
      </w:r>
      <w:r>
        <w:rPr>
          <w:rFonts w:hint="eastAsia" w:ascii="宋体" w:hAnsi="宋体" w:eastAsia="宋体" w:cs="宋体"/>
          <w:spacing w:val="10"/>
          <w:sz w:val="24"/>
          <w:szCs w:val="24"/>
        </w:rPr>
        <w:t>提供全天候的热线技术支持服务，应当对甲方所反映的任何问题在</w:t>
      </w:r>
      <w:r>
        <w:rPr>
          <w:rFonts w:hint="eastAsia" w:ascii="宋体" w:hAnsi="宋体" w:eastAsia="宋体" w:cs="宋体"/>
          <w:spacing w:val="-81"/>
          <w:sz w:val="24"/>
          <w:szCs w:val="24"/>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53"/>
          <w:sz w:val="24"/>
          <w:szCs w:val="24"/>
        </w:rPr>
        <w:t xml:space="preserve"> </w:t>
      </w:r>
      <w:r>
        <w:rPr>
          <w:rFonts w:hint="eastAsia" w:ascii="宋体" w:hAnsi="宋体" w:eastAsia="宋体" w:cs="宋体"/>
          <w:spacing w:val="10"/>
          <w:sz w:val="24"/>
          <w:szCs w:val="24"/>
        </w:rPr>
        <w:t>日（小时）之内做出及时响应，在</w:t>
      </w:r>
      <w:r>
        <w:rPr>
          <w:rFonts w:hint="eastAsia" w:ascii="宋体" w:hAnsi="宋体" w:eastAsia="宋体" w:cs="宋体"/>
          <w:spacing w:val="11"/>
          <w:sz w:val="24"/>
          <w:szCs w:val="24"/>
        </w:rPr>
        <w:t>日（小时）之内赶到现场实地解决问题。若问题、故障在检修</w:t>
      </w:r>
      <w:r>
        <w:rPr>
          <w:rFonts w:hint="eastAsia" w:ascii="宋体" w:hAnsi="宋体" w:eastAsia="宋体" w:cs="宋体"/>
          <w:spacing w:val="-95"/>
          <w:sz w:val="24"/>
          <w:szCs w:val="24"/>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11"/>
          <w:sz w:val="24"/>
          <w:szCs w:val="24"/>
        </w:rPr>
        <w:t>工作日（小时）后仍无法解决，乙方应</w:t>
      </w:r>
      <w:r>
        <w:rPr>
          <w:rFonts w:hint="eastAsia" w:ascii="宋体" w:hAnsi="宋体" w:eastAsia="宋体" w:cs="宋体"/>
          <w:spacing w:val="7"/>
          <w:sz w:val="24"/>
          <w:szCs w:val="24"/>
        </w:rPr>
        <w:t>在</w:t>
      </w:r>
      <w:r>
        <w:rPr>
          <w:rFonts w:hint="eastAsia" w:ascii="宋体" w:hAnsi="宋体" w:eastAsia="宋体" w:cs="宋体"/>
          <w:spacing w:val="-99"/>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7"/>
          <w:sz w:val="24"/>
          <w:szCs w:val="24"/>
        </w:rPr>
        <w:t>日（小时）</w:t>
      </w:r>
      <w:r>
        <w:rPr>
          <w:rFonts w:hint="eastAsia" w:ascii="宋体" w:hAnsi="宋体" w:eastAsia="宋体" w:cs="宋体"/>
          <w:spacing w:val="-55"/>
          <w:sz w:val="24"/>
          <w:szCs w:val="24"/>
        </w:rPr>
        <w:t xml:space="preserve"> </w:t>
      </w:r>
      <w:r>
        <w:rPr>
          <w:rFonts w:hint="eastAsia" w:ascii="宋体" w:hAnsi="宋体" w:eastAsia="宋体" w:cs="宋体"/>
          <w:spacing w:val="7"/>
          <w:sz w:val="24"/>
          <w:szCs w:val="24"/>
        </w:rPr>
        <w:t>内免费提供不低于故障货物规格型号档次的备用货物供甲方使用，直至故障货物修</w:t>
      </w:r>
      <w:r>
        <w:rPr>
          <w:rFonts w:hint="eastAsia" w:ascii="宋体" w:hAnsi="宋体" w:eastAsia="宋体" w:cs="宋体"/>
          <w:spacing w:val="6"/>
          <w:sz w:val="24"/>
          <w:szCs w:val="24"/>
        </w:rPr>
        <w:t>复。</w:t>
      </w:r>
    </w:p>
    <w:p w14:paraId="4CD62A18">
      <w:pPr>
        <w:keepNext w:val="0"/>
        <w:keepLines w:val="0"/>
        <w:pageBreakBefore w:val="0"/>
        <w:widowControl/>
        <w:kinsoku w:val="0"/>
        <w:wordWrap/>
        <w:overflowPunct/>
        <w:topLinePunct w:val="0"/>
        <w:autoSpaceDE w:val="0"/>
        <w:autoSpaceDN w:val="0"/>
        <w:bidi w:val="0"/>
        <w:adjustRightInd w:val="0"/>
        <w:snapToGrid w:val="0"/>
        <w:spacing w:before="25" w:line="480" w:lineRule="exact"/>
        <w:ind w:right="54" w:firstLine="425"/>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5.乙方应当建立健全售后服务体系，确保货物正常运行。乙方应当遵守甲方的有关管理制度、操作规</w:t>
      </w:r>
      <w:r>
        <w:rPr>
          <w:rFonts w:hint="eastAsia" w:ascii="宋体" w:hAnsi="宋体" w:eastAsia="宋体" w:cs="宋体"/>
          <w:spacing w:val="8"/>
          <w:sz w:val="24"/>
          <w:szCs w:val="24"/>
        </w:rPr>
        <w:t>程。对于乙方违规操作造成甲方损失的，由乙方按照本合同第十二条的约定承担赔偿责任。</w:t>
      </w:r>
    </w:p>
    <w:p w14:paraId="4DD37233">
      <w:pPr>
        <w:keepNext w:val="0"/>
        <w:keepLines w:val="0"/>
        <w:pageBreakBefore w:val="0"/>
        <w:widowControl/>
        <w:kinsoku w:val="0"/>
        <w:wordWrap/>
        <w:overflowPunct/>
        <w:topLinePunct w:val="0"/>
        <w:autoSpaceDE w:val="0"/>
        <w:autoSpaceDN w:val="0"/>
        <w:bidi w:val="0"/>
        <w:adjustRightInd w:val="0"/>
        <w:snapToGrid w:val="0"/>
        <w:spacing w:before="42" w:line="480" w:lineRule="exact"/>
        <w:ind w:left="6" w:right="54" w:firstLine="416"/>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6.乙方应负责货物及主要部件、配件维修更换。质保期内，乙方对货物（人为故意损坏除外）提供全</w:t>
      </w:r>
      <w:r>
        <w:rPr>
          <w:rFonts w:hint="eastAsia" w:ascii="宋体" w:hAnsi="宋体" w:eastAsia="宋体" w:cs="宋体"/>
          <w:spacing w:val="9"/>
          <w:sz w:val="24"/>
          <w:szCs w:val="24"/>
        </w:rPr>
        <w:t>免费保修或免费更换；质保期后，收取维修成本费（备品备件乙方应以投标文件承诺的优惠价格提供）。</w:t>
      </w:r>
    </w:p>
    <w:p w14:paraId="50B0F0EE">
      <w:pPr>
        <w:keepNext w:val="0"/>
        <w:keepLines w:val="0"/>
        <w:pageBreakBefore w:val="0"/>
        <w:widowControl/>
        <w:kinsoku w:val="0"/>
        <w:wordWrap/>
        <w:overflowPunct/>
        <w:topLinePunct w:val="0"/>
        <w:autoSpaceDE w:val="0"/>
        <w:autoSpaceDN w:val="0"/>
        <w:bidi w:val="0"/>
        <w:adjustRightInd w:val="0"/>
        <w:snapToGrid w:val="0"/>
        <w:spacing w:line="480" w:lineRule="exact"/>
        <w:ind w:left="484"/>
        <w:jc w:val="both"/>
        <w:textAlignment w:val="baseline"/>
        <w:rPr>
          <w:rFonts w:hint="eastAsia" w:ascii="宋体" w:hAnsi="宋体" w:eastAsia="宋体" w:cs="宋体"/>
          <w:sz w:val="24"/>
          <w:szCs w:val="24"/>
        </w:rPr>
      </w:pPr>
      <w:r>
        <w:rPr>
          <w:rFonts w:hint="eastAsia" w:ascii="宋体" w:hAnsi="宋体" w:eastAsia="宋体" w:cs="宋体"/>
          <w:b/>
          <w:bCs/>
          <w:spacing w:val="4"/>
          <w:sz w:val="24"/>
          <w:szCs w:val="24"/>
        </w:rPr>
        <w:t>第</w:t>
      </w:r>
      <w:r>
        <w:rPr>
          <w:rFonts w:hint="eastAsia" w:ascii="宋体" w:hAnsi="宋体" w:eastAsia="宋体" w:cs="宋体"/>
          <w:b/>
          <w:bCs/>
          <w:spacing w:val="4"/>
          <w:sz w:val="24"/>
          <w:szCs w:val="24"/>
          <w:lang w:val="en-US" w:eastAsia="zh-CN"/>
        </w:rPr>
        <w:t>九</w:t>
      </w:r>
      <w:r>
        <w:rPr>
          <w:rFonts w:hint="eastAsia" w:ascii="宋体" w:hAnsi="宋体" w:eastAsia="宋体" w:cs="宋体"/>
          <w:b/>
          <w:bCs/>
          <w:spacing w:val="4"/>
          <w:sz w:val="24"/>
          <w:szCs w:val="24"/>
        </w:rPr>
        <w:t>条</w:t>
      </w:r>
      <w:r>
        <w:rPr>
          <w:rFonts w:hint="eastAsia" w:ascii="宋体" w:hAnsi="宋体" w:eastAsia="宋体" w:cs="宋体"/>
          <w:spacing w:val="11"/>
          <w:sz w:val="24"/>
          <w:szCs w:val="24"/>
        </w:rPr>
        <w:t xml:space="preserve">  </w:t>
      </w:r>
      <w:r>
        <w:rPr>
          <w:rFonts w:hint="eastAsia" w:ascii="宋体" w:hAnsi="宋体" w:eastAsia="宋体" w:cs="宋体"/>
          <w:b/>
          <w:bCs/>
          <w:spacing w:val="4"/>
          <w:sz w:val="24"/>
          <w:szCs w:val="24"/>
        </w:rPr>
        <w:t>分包</w:t>
      </w:r>
    </w:p>
    <w:p w14:paraId="02158D59">
      <w:pPr>
        <w:keepNext w:val="0"/>
        <w:keepLines w:val="0"/>
        <w:pageBreakBefore w:val="0"/>
        <w:widowControl/>
        <w:kinsoku w:val="0"/>
        <w:wordWrap/>
        <w:overflowPunct/>
        <w:topLinePunct w:val="0"/>
        <w:autoSpaceDE w:val="0"/>
        <w:autoSpaceDN w:val="0"/>
        <w:bidi w:val="0"/>
        <w:adjustRightInd w:val="0"/>
        <w:snapToGrid w:val="0"/>
        <w:spacing w:before="26" w:line="480" w:lineRule="exact"/>
        <w:ind w:left="434"/>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除招标采购文件事先说明、且经甲方事先书面同意外，乙方不得分包其应履行的合同义务。</w:t>
      </w:r>
    </w:p>
    <w:p w14:paraId="5E1EB037">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21"/>
        <w:jc w:val="both"/>
        <w:textAlignment w:val="baseline"/>
        <w:rPr>
          <w:rFonts w:hint="eastAsia" w:ascii="宋体" w:hAnsi="宋体" w:eastAsia="宋体" w:cs="宋体"/>
          <w:sz w:val="24"/>
          <w:szCs w:val="24"/>
        </w:rPr>
      </w:pPr>
      <w:r>
        <w:rPr>
          <w:rFonts w:hint="eastAsia" w:ascii="宋体" w:hAnsi="宋体" w:eastAsia="宋体" w:cs="宋体"/>
          <w:b/>
          <w:bCs/>
          <w:spacing w:val="7"/>
          <w:sz w:val="24"/>
          <w:szCs w:val="24"/>
        </w:rPr>
        <w:t>第十条</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合同的生效</w:t>
      </w:r>
    </w:p>
    <w:p w14:paraId="6A9BCE84">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37"/>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1.本合同经甲乙双方授权代表签订并加盖公章或合同专用章后生效。</w:t>
      </w:r>
    </w:p>
    <w:p w14:paraId="059D67F8">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 w:right="54" w:firstLine="419"/>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2.生效后，除《政府采购法》第</w:t>
      </w:r>
      <w:r>
        <w:rPr>
          <w:rFonts w:hint="eastAsia" w:ascii="宋体" w:hAnsi="宋体" w:eastAsia="宋体" w:cs="宋体"/>
          <w:spacing w:val="-38"/>
          <w:sz w:val="24"/>
          <w:szCs w:val="24"/>
        </w:rPr>
        <w:t xml:space="preserve"> </w:t>
      </w:r>
      <w:r>
        <w:rPr>
          <w:rFonts w:hint="eastAsia" w:ascii="宋体" w:hAnsi="宋体" w:eastAsia="宋体" w:cs="宋体"/>
          <w:spacing w:val="9"/>
          <w:sz w:val="24"/>
          <w:szCs w:val="24"/>
        </w:rPr>
        <w:t>49</w:t>
      </w:r>
      <w:r>
        <w:rPr>
          <w:rFonts w:hint="eastAsia" w:ascii="宋体" w:hAnsi="宋体" w:eastAsia="宋体" w:cs="宋体"/>
          <w:spacing w:val="-36"/>
          <w:sz w:val="24"/>
          <w:szCs w:val="24"/>
        </w:rPr>
        <w:t xml:space="preserve"> </w:t>
      </w:r>
      <w:r>
        <w:rPr>
          <w:rFonts w:hint="eastAsia" w:ascii="宋体" w:hAnsi="宋体" w:eastAsia="宋体" w:cs="宋体"/>
          <w:spacing w:val="9"/>
          <w:sz w:val="24"/>
          <w:szCs w:val="24"/>
        </w:rPr>
        <w:t>条、第</w:t>
      </w:r>
      <w:r>
        <w:rPr>
          <w:rFonts w:hint="eastAsia" w:ascii="宋体" w:hAnsi="宋体" w:eastAsia="宋体" w:cs="宋体"/>
          <w:spacing w:val="-33"/>
          <w:sz w:val="24"/>
          <w:szCs w:val="24"/>
        </w:rPr>
        <w:t xml:space="preserve"> </w:t>
      </w:r>
      <w:r>
        <w:rPr>
          <w:rFonts w:hint="eastAsia" w:ascii="宋体" w:hAnsi="宋体" w:eastAsia="宋体" w:cs="宋体"/>
          <w:spacing w:val="9"/>
          <w:sz w:val="24"/>
          <w:szCs w:val="24"/>
        </w:rPr>
        <w:t>50</w:t>
      </w:r>
      <w:r>
        <w:rPr>
          <w:rFonts w:hint="eastAsia" w:ascii="宋体" w:hAnsi="宋体" w:eastAsia="宋体" w:cs="宋体"/>
          <w:spacing w:val="-36"/>
          <w:sz w:val="24"/>
          <w:szCs w:val="24"/>
        </w:rPr>
        <w:t xml:space="preserve"> </w:t>
      </w:r>
      <w:r>
        <w:rPr>
          <w:rFonts w:hint="eastAsia" w:ascii="宋体" w:hAnsi="宋体" w:eastAsia="宋体" w:cs="宋体"/>
          <w:spacing w:val="9"/>
          <w:sz w:val="24"/>
          <w:szCs w:val="24"/>
        </w:rPr>
        <w:t>条第二款规定的情形外，甲乙双方不</w:t>
      </w:r>
      <w:r>
        <w:rPr>
          <w:rFonts w:hint="eastAsia" w:ascii="宋体" w:hAnsi="宋体" w:eastAsia="宋体" w:cs="宋体"/>
          <w:spacing w:val="8"/>
          <w:sz w:val="24"/>
          <w:szCs w:val="24"/>
        </w:rPr>
        <w:t>得擅自变更、中止</w:t>
      </w:r>
      <w:r>
        <w:rPr>
          <w:rFonts w:hint="eastAsia" w:ascii="宋体" w:hAnsi="宋体" w:eastAsia="宋体" w:cs="宋体"/>
          <w:spacing w:val="6"/>
          <w:sz w:val="24"/>
          <w:szCs w:val="24"/>
        </w:rPr>
        <w:t>或终止合同。</w:t>
      </w:r>
    </w:p>
    <w:p w14:paraId="719B8655">
      <w:pPr>
        <w:keepNext w:val="0"/>
        <w:keepLines w:val="0"/>
        <w:pageBreakBefore w:val="0"/>
        <w:widowControl/>
        <w:kinsoku w:val="0"/>
        <w:wordWrap/>
        <w:overflowPunct/>
        <w:topLinePunct w:val="0"/>
        <w:autoSpaceDE w:val="0"/>
        <w:autoSpaceDN w:val="0"/>
        <w:bidi w:val="0"/>
        <w:adjustRightInd w:val="0"/>
        <w:snapToGrid w:val="0"/>
        <w:spacing w:before="22" w:line="480" w:lineRule="exact"/>
        <w:ind w:left="484"/>
        <w:jc w:val="both"/>
        <w:textAlignment w:val="baseline"/>
        <w:rPr>
          <w:rFonts w:hint="eastAsia" w:ascii="宋体" w:hAnsi="宋体" w:eastAsia="宋体" w:cs="宋体"/>
          <w:sz w:val="24"/>
          <w:szCs w:val="24"/>
        </w:rPr>
      </w:pPr>
      <w:r>
        <w:rPr>
          <w:rFonts w:hint="eastAsia" w:ascii="宋体" w:hAnsi="宋体" w:eastAsia="宋体" w:cs="宋体"/>
          <w:b/>
          <w:bCs/>
          <w:spacing w:val="7"/>
          <w:sz w:val="24"/>
          <w:szCs w:val="24"/>
        </w:rPr>
        <w:t>第十</w:t>
      </w:r>
      <w:r>
        <w:rPr>
          <w:rFonts w:hint="eastAsia" w:ascii="宋体" w:hAnsi="宋体" w:eastAsia="宋体" w:cs="宋体"/>
          <w:b/>
          <w:bCs/>
          <w:spacing w:val="7"/>
          <w:sz w:val="24"/>
          <w:szCs w:val="24"/>
          <w:lang w:val="en-US" w:eastAsia="zh-CN"/>
        </w:rPr>
        <w:t>一</w:t>
      </w:r>
      <w:r>
        <w:rPr>
          <w:rFonts w:hint="eastAsia" w:ascii="宋体" w:hAnsi="宋体" w:eastAsia="宋体" w:cs="宋体"/>
          <w:b/>
          <w:bCs/>
          <w:spacing w:val="7"/>
          <w:sz w:val="24"/>
          <w:szCs w:val="24"/>
        </w:rPr>
        <w:t>条</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违约责任</w:t>
      </w:r>
    </w:p>
    <w:p w14:paraId="6A0D35A4">
      <w:pPr>
        <w:keepNext w:val="0"/>
        <w:keepLines w:val="0"/>
        <w:pageBreakBefore w:val="0"/>
        <w:widowControl/>
        <w:kinsoku w:val="0"/>
        <w:wordWrap/>
        <w:overflowPunct/>
        <w:topLinePunct w:val="0"/>
        <w:autoSpaceDE w:val="0"/>
        <w:autoSpaceDN w:val="0"/>
        <w:bidi w:val="0"/>
        <w:adjustRightInd w:val="0"/>
        <w:snapToGrid w:val="0"/>
        <w:spacing w:before="28" w:line="480" w:lineRule="exact"/>
        <w:ind w:left="22" w:right="54" w:firstLine="414"/>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1.乙方所交付的货物不符合本合同规定的，甲方有权拒收，乙方在得到甲方通知之日起</w:t>
      </w:r>
      <w:r>
        <w:rPr>
          <w:rFonts w:hint="eastAsia" w:ascii="宋体" w:hAnsi="宋体" w:eastAsia="宋体" w:cs="宋体"/>
          <w:spacing w:val="-84"/>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8"/>
          <w:sz w:val="24"/>
          <w:szCs w:val="24"/>
        </w:rPr>
        <w:t>个工作日</w:t>
      </w:r>
      <w:r>
        <w:rPr>
          <w:rFonts w:hint="eastAsia" w:ascii="宋体" w:hAnsi="宋体" w:eastAsia="宋体" w:cs="宋体"/>
          <w:spacing w:val="10"/>
          <w:sz w:val="24"/>
          <w:szCs w:val="24"/>
        </w:rPr>
        <w:t>内采取补救措施，逾期仍未采取有效措施的，甲方有权要求乙方赔偿因此造成的损失或扣留</w:t>
      </w:r>
      <w:r>
        <w:rPr>
          <w:rFonts w:hint="eastAsia" w:ascii="宋体" w:hAnsi="宋体" w:eastAsia="宋体" w:cs="宋体"/>
          <w:spacing w:val="9"/>
          <w:sz w:val="24"/>
          <w:szCs w:val="24"/>
        </w:rPr>
        <w:t>履约保证金；</w:t>
      </w:r>
      <w:r>
        <w:rPr>
          <w:rFonts w:hint="eastAsia" w:ascii="宋体" w:hAnsi="宋体" w:eastAsia="宋体" w:cs="宋体"/>
          <w:spacing w:val="7"/>
          <w:sz w:val="24"/>
          <w:szCs w:val="24"/>
        </w:rPr>
        <w:t>同时乙方应向甲方支付合同总价</w:t>
      </w:r>
      <w:r>
        <w:rPr>
          <w:rFonts w:hint="eastAsia" w:ascii="宋体" w:hAnsi="宋体" w:eastAsia="宋体" w:cs="宋体"/>
          <w:spacing w:val="-92"/>
          <w:sz w:val="24"/>
          <w:szCs w:val="24"/>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％的违约金。</w:t>
      </w:r>
    </w:p>
    <w:p w14:paraId="59473647">
      <w:pPr>
        <w:keepNext w:val="0"/>
        <w:keepLines w:val="0"/>
        <w:pageBreakBefore w:val="0"/>
        <w:widowControl/>
        <w:kinsoku w:val="0"/>
        <w:wordWrap/>
        <w:overflowPunct/>
        <w:topLinePunct w:val="0"/>
        <w:autoSpaceDE w:val="0"/>
        <w:autoSpaceDN w:val="0"/>
        <w:bidi w:val="0"/>
        <w:adjustRightInd w:val="0"/>
        <w:snapToGrid w:val="0"/>
        <w:spacing w:before="29" w:line="480" w:lineRule="exact"/>
        <w:ind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2.甲方无正当理由拒收货物、拒付货款的，甲方应向乙方偿付</w:t>
      </w:r>
      <w:r>
        <w:rPr>
          <w:rFonts w:hint="eastAsia" w:ascii="宋体" w:hAnsi="宋体" w:eastAsia="宋体" w:cs="宋体"/>
          <w:spacing w:val="7"/>
          <w:sz w:val="24"/>
          <w:szCs w:val="24"/>
        </w:rPr>
        <w:t>拒付货款</w:t>
      </w:r>
      <w:r>
        <w:rPr>
          <w:rFonts w:hint="eastAsia" w:ascii="宋体" w:hAnsi="宋体" w:eastAsia="宋体" w:cs="宋体"/>
          <w:spacing w:val="-98"/>
          <w:sz w:val="24"/>
          <w:szCs w:val="24"/>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％的违约金。</w:t>
      </w:r>
    </w:p>
    <w:p w14:paraId="6A1E0265">
      <w:pPr>
        <w:keepNext w:val="0"/>
        <w:keepLines w:val="0"/>
        <w:pageBreakBefore w:val="0"/>
        <w:widowControl/>
        <w:kinsoku w:val="0"/>
        <w:wordWrap/>
        <w:overflowPunct/>
        <w:topLinePunct w:val="0"/>
        <w:autoSpaceDE w:val="0"/>
        <w:autoSpaceDN w:val="0"/>
        <w:bidi w:val="0"/>
        <w:adjustRightInd w:val="0"/>
        <w:snapToGrid w:val="0"/>
        <w:spacing w:before="26" w:line="480" w:lineRule="exact"/>
        <w:ind w:left="1" w:right="54" w:firstLine="424"/>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3.乙方无正当理由逾期交付货物的，每逾期</w:t>
      </w:r>
      <w:r>
        <w:rPr>
          <w:rFonts w:hint="eastAsia" w:ascii="宋体" w:hAnsi="宋体" w:eastAsia="宋体" w:cs="宋体"/>
          <w:spacing w:val="-19"/>
          <w:sz w:val="24"/>
          <w:szCs w:val="24"/>
        </w:rPr>
        <w:t xml:space="preserve"> </w:t>
      </w:r>
      <w:r>
        <w:rPr>
          <w:rFonts w:hint="eastAsia" w:ascii="宋体" w:hAnsi="宋体" w:eastAsia="宋体" w:cs="宋体"/>
          <w:spacing w:val="10"/>
          <w:sz w:val="24"/>
          <w:szCs w:val="24"/>
        </w:rPr>
        <w:t>1</w:t>
      </w:r>
      <w:r>
        <w:rPr>
          <w:rFonts w:hint="eastAsia" w:ascii="宋体" w:hAnsi="宋体" w:eastAsia="宋体" w:cs="宋体"/>
          <w:spacing w:val="-34"/>
          <w:sz w:val="24"/>
          <w:szCs w:val="24"/>
        </w:rPr>
        <w:t xml:space="preserve"> </w:t>
      </w:r>
      <w:r>
        <w:rPr>
          <w:rFonts w:hint="eastAsia" w:ascii="宋体" w:hAnsi="宋体" w:eastAsia="宋体" w:cs="宋体"/>
          <w:spacing w:val="10"/>
          <w:sz w:val="24"/>
          <w:szCs w:val="24"/>
        </w:rPr>
        <w:t>天，乙方向甲</w:t>
      </w:r>
      <w:r>
        <w:rPr>
          <w:rFonts w:hint="eastAsia" w:ascii="宋体" w:hAnsi="宋体" w:eastAsia="宋体" w:cs="宋体"/>
          <w:spacing w:val="9"/>
          <w:sz w:val="24"/>
          <w:szCs w:val="24"/>
        </w:rPr>
        <w:t>方偿付逾期交货部分货款总额的</w:t>
      </w:r>
      <w:r>
        <w:rPr>
          <w:rFonts w:hint="eastAsia" w:ascii="宋体" w:hAnsi="宋体" w:eastAsia="宋体" w:cs="宋体"/>
          <w:spacing w:val="-98"/>
          <w:sz w:val="24"/>
          <w:szCs w:val="24"/>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81"/>
          <w:sz w:val="24"/>
          <w:szCs w:val="24"/>
        </w:rPr>
        <w:t xml:space="preserve"> </w:t>
      </w:r>
      <w:r>
        <w:rPr>
          <w:rFonts w:hint="eastAsia" w:ascii="宋体" w:hAnsi="宋体" w:eastAsia="宋体" w:cs="宋体"/>
          <w:spacing w:val="9"/>
          <w:sz w:val="24"/>
          <w:szCs w:val="24"/>
        </w:rPr>
        <w:t>‰的违约金。如乙方逾期交货达</w:t>
      </w:r>
      <w:r>
        <w:rPr>
          <w:rFonts w:hint="eastAsia" w:ascii="宋体" w:hAnsi="宋体" w:eastAsia="宋体" w:cs="宋体"/>
          <w:spacing w:val="-94"/>
          <w:sz w:val="24"/>
          <w:szCs w:val="24"/>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9"/>
          <w:sz w:val="24"/>
          <w:szCs w:val="24"/>
        </w:rPr>
        <w:t>天，</w:t>
      </w:r>
      <w:r>
        <w:rPr>
          <w:rFonts w:hint="eastAsia" w:ascii="宋体" w:hAnsi="宋体" w:eastAsia="宋体" w:cs="宋体"/>
          <w:spacing w:val="-56"/>
          <w:sz w:val="24"/>
          <w:szCs w:val="24"/>
        </w:rPr>
        <w:t xml:space="preserve"> </w:t>
      </w:r>
      <w:r>
        <w:rPr>
          <w:rFonts w:hint="eastAsia" w:ascii="宋体" w:hAnsi="宋体" w:eastAsia="宋体" w:cs="宋体"/>
          <w:spacing w:val="9"/>
          <w:sz w:val="24"/>
          <w:szCs w:val="24"/>
        </w:rPr>
        <w:t>甲方有权解除合同，甲方解除合同的通知自到达乙方时生效。在此情况下，乙方给甲方造成的实际损失高于违约金的，对高出违约金的部分乙方应予以赔偿。</w:t>
      </w:r>
    </w:p>
    <w:p w14:paraId="4BE8B575">
      <w:pPr>
        <w:keepNext w:val="0"/>
        <w:keepLines w:val="0"/>
        <w:pageBreakBefore w:val="0"/>
        <w:widowControl/>
        <w:kinsoku w:val="0"/>
        <w:wordWrap/>
        <w:overflowPunct/>
        <w:topLinePunct w:val="0"/>
        <w:autoSpaceDE w:val="0"/>
        <w:autoSpaceDN w:val="0"/>
        <w:bidi w:val="0"/>
        <w:adjustRightInd w:val="0"/>
        <w:snapToGrid w:val="0"/>
        <w:spacing w:before="24" w:line="480" w:lineRule="exact"/>
        <w:ind w:firstLine="420"/>
        <w:textAlignment w:val="baseline"/>
        <w:rPr>
          <w:rFonts w:hint="eastAsia" w:ascii="宋体" w:hAnsi="宋体" w:eastAsia="宋体" w:cs="宋体"/>
          <w:sz w:val="24"/>
          <w:szCs w:val="24"/>
        </w:rPr>
      </w:pPr>
      <w:r>
        <w:rPr>
          <w:rFonts w:hint="eastAsia" w:ascii="宋体" w:hAnsi="宋体" w:eastAsia="宋体" w:cs="宋体"/>
          <w:spacing w:val="7"/>
          <w:sz w:val="24"/>
          <w:szCs w:val="24"/>
        </w:rPr>
        <w:t>4.甲方未按合同规定的期限向乙方支付货款的，</w:t>
      </w:r>
      <w:r>
        <w:rPr>
          <w:rFonts w:hint="eastAsia" w:ascii="宋体" w:hAnsi="宋体" w:eastAsia="宋体" w:cs="宋体"/>
          <w:spacing w:val="6"/>
          <w:sz w:val="24"/>
          <w:szCs w:val="24"/>
        </w:rPr>
        <w:t>每逾期</w:t>
      </w:r>
      <w:r>
        <w:rPr>
          <w:rFonts w:hint="eastAsia" w:ascii="宋体" w:hAnsi="宋体" w:eastAsia="宋体" w:cs="宋体"/>
          <w:spacing w:val="-24"/>
          <w:sz w:val="24"/>
          <w:szCs w:val="24"/>
        </w:rPr>
        <w:t xml:space="preserve"> </w:t>
      </w:r>
      <w:r>
        <w:rPr>
          <w:rFonts w:hint="eastAsia" w:ascii="宋体" w:hAnsi="宋体" w:eastAsia="宋体" w:cs="宋体"/>
          <w:spacing w:val="6"/>
          <w:sz w:val="24"/>
          <w:szCs w:val="24"/>
        </w:rPr>
        <w:t>1</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天甲方向乙方偿付欠款总额的</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5"/>
          <w:sz w:val="24"/>
          <w:szCs w:val="24"/>
        </w:rPr>
        <w:t xml:space="preserve"> </w:t>
      </w:r>
      <w:r>
        <w:rPr>
          <w:rFonts w:hint="eastAsia" w:ascii="宋体" w:hAnsi="宋体" w:eastAsia="宋体" w:cs="宋体"/>
          <w:spacing w:val="6"/>
          <w:sz w:val="24"/>
          <w:szCs w:val="24"/>
        </w:rPr>
        <w:t>‰违约金，</w:t>
      </w:r>
      <w:r>
        <w:rPr>
          <w:rFonts w:hint="eastAsia" w:ascii="宋体" w:hAnsi="宋体" w:eastAsia="宋体" w:cs="宋体"/>
          <w:spacing w:val="7"/>
          <w:sz w:val="24"/>
          <w:szCs w:val="24"/>
        </w:rPr>
        <w:t>但累计违约金总额不超过欠款总额的</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7"/>
          <w:sz w:val="24"/>
          <w:szCs w:val="24"/>
        </w:rPr>
        <w:t>％。</w:t>
      </w:r>
    </w:p>
    <w:p w14:paraId="570CDD97">
      <w:pPr>
        <w:keepNext w:val="0"/>
        <w:keepLines w:val="0"/>
        <w:pageBreakBefore w:val="0"/>
        <w:widowControl/>
        <w:kinsoku w:val="0"/>
        <w:wordWrap/>
        <w:overflowPunct/>
        <w:topLinePunct w:val="0"/>
        <w:autoSpaceDE w:val="0"/>
        <w:autoSpaceDN w:val="0"/>
        <w:bidi w:val="0"/>
        <w:adjustRightInd w:val="0"/>
        <w:snapToGrid w:val="0"/>
        <w:spacing w:before="26" w:line="480" w:lineRule="exact"/>
        <w:ind w:left="9" w:right="54" w:firstLine="416"/>
        <w:textAlignment w:val="baseline"/>
        <w:rPr>
          <w:rFonts w:hint="eastAsia" w:ascii="宋体" w:hAnsi="宋体" w:eastAsia="宋体" w:cs="宋体"/>
          <w:sz w:val="24"/>
          <w:szCs w:val="24"/>
        </w:rPr>
      </w:pPr>
      <w:r>
        <w:rPr>
          <w:rFonts w:hint="eastAsia" w:ascii="宋体" w:hAnsi="宋体" w:eastAsia="宋体" w:cs="宋体"/>
          <w:spacing w:val="11"/>
          <w:sz w:val="24"/>
          <w:szCs w:val="24"/>
        </w:rPr>
        <w:t>5.在乙方承诺的或国家规定的质量保证期内（取两者中最长的期限</w:t>
      </w:r>
      <w:r>
        <w:rPr>
          <w:rFonts w:hint="eastAsia" w:ascii="宋体" w:hAnsi="宋体" w:eastAsia="宋体" w:cs="宋体"/>
          <w:spacing w:val="-2"/>
          <w:sz w:val="24"/>
          <w:szCs w:val="24"/>
        </w:rPr>
        <w:t>），</w:t>
      </w:r>
      <w:r>
        <w:rPr>
          <w:rFonts w:hint="eastAsia" w:ascii="宋体" w:hAnsi="宋体" w:eastAsia="宋体" w:cs="宋体"/>
          <w:spacing w:val="11"/>
          <w:sz w:val="24"/>
          <w:szCs w:val="24"/>
        </w:rPr>
        <w:t>如经乙方两次维</w:t>
      </w:r>
      <w:r>
        <w:rPr>
          <w:rFonts w:hint="eastAsia" w:ascii="宋体" w:hAnsi="宋体" w:eastAsia="宋体" w:cs="宋体"/>
          <w:spacing w:val="10"/>
          <w:sz w:val="24"/>
          <w:szCs w:val="24"/>
        </w:rPr>
        <w:t>修，货物仍不能达到合同约定的质量标准、运行效果的，</w:t>
      </w:r>
      <w:r>
        <w:rPr>
          <w:rFonts w:hint="eastAsia" w:ascii="宋体" w:hAnsi="宋体" w:eastAsia="宋体" w:cs="宋体"/>
          <w:spacing w:val="9"/>
          <w:sz w:val="24"/>
          <w:szCs w:val="24"/>
        </w:rPr>
        <w:t>甲方有权要求乙方更换为全新合格货物并按本条第</w:t>
      </w:r>
      <w:r>
        <w:rPr>
          <w:rFonts w:hint="eastAsia" w:ascii="宋体" w:hAnsi="宋体" w:eastAsia="宋体" w:cs="宋体"/>
          <w:spacing w:val="-21"/>
          <w:sz w:val="24"/>
          <w:szCs w:val="24"/>
        </w:rPr>
        <w:t xml:space="preserve"> </w:t>
      </w:r>
      <w:r>
        <w:rPr>
          <w:rFonts w:hint="eastAsia" w:ascii="宋体" w:hAnsi="宋体" w:eastAsia="宋体" w:cs="宋体"/>
          <w:spacing w:val="9"/>
          <w:sz w:val="24"/>
          <w:szCs w:val="24"/>
        </w:rPr>
        <w:t>1</w:t>
      </w:r>
      <w:r>
        <w:rPr>
          <w:rFonts w:hint="eastAsia" w:ascii="宋体" w:hAnsi="宋体" w:eastAsia="宋体" w:cs="宋体"/>
          <w:spacing w:val="-37"/>
          <w:sz w:val="24"/>
          <w:szCs w:val="24"/>
        </w:rPr>
        <w:t xml:space="preserve"> </w:t>
      </w:r>
      <w:r>
        <w:rPr>
          <w:rFonts w:hint="eastAsia" w:ascii="宋体" w:hAnsi="宋体" w:eastAsia="宋体" w:cs="宋体"/>
          <w:spacing w:val="9"/>
          <w:sz w:val="24"/>
          <w:szCs w:val="24"/>
        </w:rPr>
        <w:t>款处理，</w:t>
      </w:r>
      <w:r>
        <w:rPr>
          <w:rFonts w:hint="eastAsia" w:ascii="宋体" w:hAnsi="宋体" w:eastAsia="宋体" w:cs="宋体"/>
          <w:spacing w:val="8"/>
          <w:sz w:val="24"/>
          <w:szCs w:val="24"/>
        </w:rPr>
        <w:t>同时，乙方还须赔偿甲方因此遭受的损失。</w:t>
      </w:r>
    </w:p>
    <w:p w14:paraId="758A3190">
      <w:pPr>
        <w:keepNext w:val="0"/>
        <w:keepLines w:val="0"/>
        <w:pageBreakBefore w:val="0"/>
        <w:widowControl/>
        <w:kinsoku w:val="0"/>
        <w:wordWrap/>
        <w:overflowPunct/>
        <w:topLinePunct w:val="0"/>
        <w:autoSpaceDE w:val="0"/>
        <w:autoSpaceDN w:val="0"/>
        <w:bidi w:val="0"/>
        <w:adjustRightInd w:val="0"/>
        <w:snapToGrid w:val="0"/>
        <w:spacing w:before="25" w:line="480" w:lineRule="exact"/>
        <w:ind w:left="5" w:right="54" w:firstLine="417"/>
        <w:textAlignment w:val="baseline"/>
        <w:rPr>
          <w:rFonts w:hint="eastAsia" w:ascii="宋体" w:hAnsi="宋体" w:eastAsia="宋体" w:cs="宋体"/>
          <w:sz w:val="24"/>
          <w:szCs w:val="24"/>
        </w:rPr>
      </w:pPr>
      <w:r>
        <w:rPr>
          <w:rFonts w:hint="eastAsia" w:ascii="宋体" w:hAnsi="宋体" w:eastAsia="宋体" w:cs="宋体"/>
          <w:spacing w:val="10"/>
          <w:sz w:val="24"/>
          <w:szCs w:val="24"/>
        </w:rPr>
        <w:t>6.其它未尽事宜，以《合同法》和《政府采购法》等有关法律法规规定为准，无相关规定的，双方协</w:t>
      </w:r>
      <w:r>
        <w:rPr>
          <w:rFonts w:hint="eastAsia" w:ascii="宋体" w:hAnsi="宋体" w:eastAsia="宋体" w:cs="宋体"/>
          <w:spacing w:val="4"/>
          <w:sz w:val="24"/>
          <w:szCs w:val="24"/>
        </w:rPr>
        <w:t>商解决。</w:t>
      </w:r>
    </w:p>
    <w:p w14:paraId="72128249">
      <w:pPr>
        <w:keepNext w:val="0"/>
        <w:keepLines w:val="0"/>
        <w:pageBreakBefore w:val="0"/>
        <w:widowControl/>
        <w:kinsoku w:val="0"/>
        <w:wordWrap/>
        <w:overflowPunct/>
        <w:topLinePunct w:val="0"/>
        <w:autoSpaceDE w:val="0"/>
        <w:autoSpaceDN w:val="0"/>
        <w:bidi w:val="0"/>
        <w:adjustRightInd w:val="0"/>
        <w:snapToGrid w:val="0"/>
        <w:spacing w:before="24" w:line="480" w:lineRule="exact"/>
        <w:ind w:left="484"/>
        <w:textAlignment w:val="baseline"/>
        <w:rPr>
          <w:rFonts w:hint="eastAsia" w:ascii="宋体" w:hAnsi="宋体" w:eastAsia="宋体" w:cs="宋体"/>
          <w:sz w:val="24"/>
          <w:szCs w:val="24"/>
        </w:rPr>
      </w:pPr>
      <w:r>
        <w:rPr>
          <w:rFonts w:hint="eastAsia" w:ascii="宋体" w:hAnsi="宋体" w:eastAsia="宋体" w:cs="宋体"/>
          <w:b/>
          <w:bCs/>
          <w:spacing w:val="7"/>
          <w:sz w:val="24"/>
          <w:szCs w:val="24"/>
        </w:rPr>
        <w:t>第十</w:t>
      </w:r>
      <w:r>
        <w:rPr>
          <w:rFonts w:hint="eastAsia" w:ascii="宋体" w:hAnsi="宋体" w:eastAsia="宋体" w:cs="宋体"/>
          <w:b/>
          <w:bCs/>
          <w:spacing w:val="7"/>
          <w:sz w:val="24"/>
          <w:szCs w:val="24"/>
          <w:lang w:val="en-US" w:eastAsia="zh-CN"/>
        </w:rPr>
        <w:t>二</w:t>
      </w:r>
      <w:r>
        <w:rPr>
          <w:rFonts w:hint="eastAsia" w:ascii="宋体" w:hAnsi="宋体" w:eastAsia="宋体" w:cs="宋体"/>
          <w:b/>
          <w:bCs/>
          <w:spacing w:val="7"/>
          <w:sz w:val="24"/>
          <w:szCs w:val="24"/>
        </w:rPr>
        <w:t>条</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不可抗力</w:t>
      </w:r>
    </w:p>
    <w:p w14:paraId="0C48AACC">
      <w:pPr>
        <w:keepNext w:val="0"/>
        <w:keepLines w:val="0"/>
        <w:pageBreakBefore w:val="0"/>
        <w:widowControl/>
        <w:kinsoku w:val="0"/>
        <w:wordWrap/>
        <w:overflowPunct/>
        <w:topLinePunct w:val="0"/>
        <w:autoSpaceDE w:val="0"/>
        <w:autoSpaceDN w:val="0"/>
        <w:bidi w:val="0"/>
        <w:adjustRightInd w:val="0"/>
        <w:snapToGrid w:val="0"/>
        <w:spacing w:before="26" w:line="480" w:lineRule="exact"/>
        <w:ind w:left="2" w:right="54" w:firstLine="446"/>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甲、乙方中任何一方，因不可抗力不能按时或完全履行合</w:t>
      </w:r>
      <w:r>
        <w:rPr>
          <w:rFonts w:hint="eastAsia" w:ascii="宋体" w:hAnsi="宋体" w:eastAsia="宋体" w:cs="宋体"/>
          <w:spacing w:val="10"/>
          <w:sz w:val="24"/>
          <w:szCs w:val="24"/>
        </w:rPr>
        <w:t>同的，应及时通知对方，并在</w:t>
      </w:r>
      <w:r>
        <w:rPr>
          <w:rFonts w:hint="eastAsia" w:ascii="宋体" w:hAnsi="宋体" w:eastAsia="宋体" w:cs="宋体"/>
          <w:spacing w:val="-98"/>
          <w:sz w:val="24"/>
          <w:szCs w:val="24"/>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10"/>
          <w:sz w:val="24"/>
          <w:szCs w:val="24"/>
        </w:rPr>
        <w:t>个工作日</w:t>
      </w:r>
      <w:r>
        <w:rPr>
          <w:rFonts w:hint="eastAsia" w:ascii="宋体" w:hAnsi="宋体" w:eastAsia="宋体" w:cs="宋体"/>
          <w:spacing w:val="12"/>
          <w:sz w:val="24"/>
          <w:szCs w:val="24"/>
        </w:rPr>
        <w:t>内提供相应证明。未履行完合同部分是否继续履行</w:t>
      </w:r>
      <w:r>
        <w:rPr>
          <w:rFonts w:hint="eastAsia" w:ascii="宋体" w:hAnsi="宋体" w:eastAsia="宋体" w:cs="宋体"/>
          <w:spacing w:val="11"/>
          <w:sz w:val="24"/>
          <w:szCs w:val="24"/>
        </w:rPr>
        <w:t>、如何履行等问题，可由双方初步协商，并向主管部门</w:t>
      </w:r>
      <w:r>
        <w:rPr>
          <w:rFonts w:hint="eastAsia" w:ascii="宋体" w:hAnsi="宋体" w:eastAsia="宋体" w:cs="宋体"/>
          <w:spacing w:val="9"/>
          <w:sz w:val="24"/>
          <w:szCs w:val="24"/>
        </w:rPr>
        <w:t>和政府采购管理部门报告。确定为不可抗力原因造成的损失，免予承担责任。</w:t>
      </w:r>
    </w:p>
    <w:p w14:paraId="3CFFE219">
      <w:pPr>
        <w:keepNext w:val="0"/>
        <w:keepLines w:val="0"/>
        <w:pageBreakBefore w:val="0"/>
        <w:widowControl/>
        <w:kinsoku w:val="0"/>
        <w:wordWrap/>
        <w:overflowPunct/>
        <w:topLinePunct w:val="0"/>
        <w:autoSpaceDE w:val="0"/>
        <w:autoSpaceDN w:val="0"/>
        <w:bidi w:val="0"/>
        <w:adjustRightInd w:val="0"/>
        <w:snapToGrid w:val="0"/>
        <w:spacing w:before="1" w:line="480" w:lineRule="exact"/>
        <w:ind w:left="484"/>
        <w:textAlignment w:val="baseline"/>
        <w:rPr>
          <w:rFonts w:hint="eastAsia" w:ascii="宋体" w:hAnsi="宋体" w:eastAsia="宋体" w:cs="宋体"/>
          <w:sz w:val="24"/>
          <w:szCs w:val="24"/>
        </w:rPr>
      </w:pPr>
      <w:r>
        <w:rPr>
          <w:rFonts w:hint="eastAsia" w:ascii="宋体" w:hAnsi="宋体" w:eastAsia="宋体" w:cs="宋体"/>
          <w:b/>
          <w:bCs/>
          <w:spacing w:val="7"/>
          <w:sz w:val="24"/>
          <w:szCs w:val="24"/>
        </w:rPr>
        <w:t>第十</w:t>
      </w:r>
      <w:r>
        <w:rPr>
          <w:rFonts w:hint="eastAsia" w:ascii="宋体" w:hAnsi="宋体" w:eastAsia="宋体" w:cs="宋体"/>
          <w:b/>
          <w:bCs/>
          <w:spacing w:val="7"/>
          <w:sz w:val="24"/>
          <w:szCs w:val="24"/>
          <w:lang w:val="en-US" w:eastAsia="zh-CN"/>
        </w:rPr>
        <w:t>三</w:t>
      </w:r>
      <w:r>
        <w:rPr>
          <w:rFonts w:hint="eastAsia" w:ascii="宋体" w:hAnsi="宋体" w:eastAsia="宋体" w:cs="宋体"/>
          <w:b/>
          <w:bCs/>
          <w:spacing w:val="7"/>
          <w:sz w:val="24"/>
          <w:szCs w:val="24"/>
        </w:rPr>
        <w:t>条</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争议的解决方式</w:t>
      </w:r>
    </w:p>
    <w:p w14:paraId="70B767A9">
      <w:pPr>
        <w:keepNext w:val="0"/>
        <w:keepLines w:val="0"/>
        <w:pageBreakBefore w:val="0"/>
        <w:widowControl/>
        <w:kinsoku w:val="0"/>
        <w:wordWrap/>
        <w:overflowPunct/>
        <w:topLinePunct w:val="0"/>
        <w:autoSpaceDE w:val="0"/>
        <w:autoSpaceDN w:val="0"/>
        <w:bidi w:val="0"/>
        <w:adjustRightInd w:val="0"/>
        <w:snapToGrid w:val="0"/>
        <w:spacing w:before="26" w:line="480" w:lineRule="exact"/>
        <w:ind w:left="2" w:right="54" w:firstLine="434"/>
        <w:textAlignment w:val="baseline"/>
        <w:rPr>
          <w:rFonts w:hint="eastAsia" w:ascii="宋体" w:hAnsi="宋体" w:eastAsia="宋体" w:cs="宋体"/>
          <w:sz w:val="24"/>
          <w:szCs w:val="24"/>
        </w:rPr>
      </w:pPr>
      <w:r>
        <w:rPr>
          <w:rFonts w:hint="eastAsia" w:ascii="宋体" w:hAnsi="宋体" w:eastAsia="宋体" w:cs="宋体"/>
          <w:spacing w:val="11"/>
          <w:sz w:val="24"/>
          <w:szCs w:val="24"/>
        </w:rPr>
        <w:t>1.因货物的质量问题发生争议的，应当邀请国家认可的质量检测机构对货物质量进行鉴定。货物符合</w:t>
      </w:r>
      <w:r>
        <w:rPr>
          <w:rFonts w:hint="eastAsia" w:ascii="宋体" w:hAnsi="宋体" w:eastAsia="宋体" w:cs="宋体"/>
          <w:spacing w:val="9"/>
          <w:sz w:val="24"/>
          <w:szCs w:val="24"/>
        </w:rPr>
        <w:t>质量标准的，鉴定费由甲方承担；货物不符合质量标准的，鉴定费由乙方承担。</w:t>
      </w:r>
    </w:p>
    <w:p w14:paraId="4158A16C">
      <w:pPr>
        <w:keepNext w:val="0"/>
        <w:keepLines w:val="0"/>
        <w:pageBreakBefore w:val="0"/>
        <w:widowControl/>
        <w:kinsoku w:val="0"/>
        <w:wordWrap/>
        <w:overflowPunct/>
        <w:topLinePunct w:val="0"/>
        <w:autoSpaceDE w:val="0"/>
        <w:autoSpaceDN w:val="0"/>
        <w:bidi w:val="0"/>
        <w:adjustRightInd w:val="0"/>
        <w:snapToGrid w:val="0"/>
        <w:spacing w:before="28" w:line="480" w:lineRule="exact"/>
        <w:ind w:left="424"/>
        <w:textAlignment w:val="baseline"/>
        <w:rPr>
          <w:rFonts w:hint="eastAsia" w:ascii="宋体" w:hAnsi="宋体" w:eastAsia="宋体" w:cs="宋体"/>
          <w:sz w:val="24"/>
          <w:szCs w:val="24"/>
        </w:rPr>
      </w:pPr>
      <w:r>
        <w:rPr>
          <w:rFonts w:hint="eastAsia" w:ascii="宋体" w:hAnsi="宋体" w:eastAsia="宋体" w:cs="宋体"/>
          <w:spacing w:val="9"/>
          <w:sz w:val="24"/>
          <w:szCs w:val="24"/>
        </w:rPr>
        <w:t>2.在解释或者执行本合同的过程中发生争议时，双方应通过协商方式解决。</w:t>
      </w:r>
    </w:p>
    <w:p w14:paraId="0FF30947">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25"/>
        <w:textAlignment w:val="baseline"/>
        <w:rPr>
          <w:rFonts w:hint="eastAsia" w:ascii="宋体" w:hAnsi="宋体" w:eastAsia="宋体" w:cs="宋体"/>
          <w:sz w:val="24"/>
          <w:szCs w:val="24"/>
        </w:rPr>
      </w:pPr>
      <w:r>
        <w:rPr>
          <w:rFonts w:hint="eastAsia" w:ascii="宋体" w:hAnsi="宋体" w:eastAsia="宋体" w:cs="宋体"/>
          <w:spacing w:val="8"/>
          <w:sz w:val="24"/>
          <w:szCs w:val="24"/>
        </w:rPr>
        <w:t>3.经协商不能解决的争议，双方可选择以下第</w:t>
      </w:r>
      <w:r>
        <w:rPr>
          <w:rFonts w:hint="eastAsia" w:ascii="宋体" w:hAnsi="宋体" w:eastAsia="宋体" w:cs="宋体"/>
          <w:spacing w:val="8"/>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8"/>
          <w:sz w:val="24"/>
          <w:szCs w:val="24"/>
        </w:rPr>
        <w:t>种方式解决：</w:t>
      </w:r>
    </w:p>
    <w:p w14:paraId="6AC02FB1">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①向洛阳市有管辖权的法院提起诉讼；</w:t>
      </w:r>
    </w:p>
    <w:p w14:paraId="566DF640">
      <w:pPr>
        <w:keepNext w:val="0"/>
        <w:keepLines w:val="0"/>
        <w:pageBreakBefore w:val="0"/>
        <w:widowControl/>
        <w:kinsoku w:val="0"/>
        <w:wordWrap/>
        <w:overflowPunct/>
        <w:topLinePunct w:val="0"/>
        <w:autoSpaceDE w:val="0"/>
        <w:autoSpaceDN w:val="0"/>
        <w:bidi w:val="0"/>
        <w:adjustRightInd w:val="0"/>
        <w:snapToGrid w:val="0"/>
        <w:spacing w:before="28" w:line="480" w:lineRule="exact"/>
        <w:ind w:left="419"/>
        <w:textAlignment w:val="baseline"/>
        <w:rPr>
          <w:rFonts w:hint="eastAsia" w:ascii="宋体" w:hAnsi="宋体" w:eastAsia="宋体" w:cs="宋体"/>
          <w:sz w:val="24"/>
          <w:szCs w:val="24"/>
        </w:rPr>
      </w:pPr>
      <w:r>
        <w:rPr>
          <w:rFonts w:hint="eastAsia" w:ascii="宋体" w:hAnsi="宋体" w:eastAsia="宋体" w:cs="宋体"/>
          <w:spacing w:val="8"/>
          <w:sz w:val="24"/>
          <w:szCs w:val="24"/>
        </w:rPr>
        <w:t>②向洛阳仲裁委员会提出仲裁。</w:t>
      </w:r>
    </w:p>
    <w:p w14:paraId="7E43F598">
      <w:pPr>
        <w:keepNext w:val="0"/>
        <w:keepLines w:val="0"/>
        <w:pageBreakBefore w:val="0"/>
        <w:widowControl/>
        <w:kinsoku w:val="0"/>
        <w:wordWrap/>
        <w:overflowPunct/>
        <w:topLinePunct w:val="0"/>
        <w:autoSpaceDE w:val="0"/>
        <w:autoSpaceDN w:val="0"/>
        <w:bidi w:val="0"/>
        <w:adjustRightInd w:val="0"/>
        <w:snapToGrid w:val="0"/>
        <w:spacing w:before="26" w:line="480" w:lineRule="exact"/>
        <w:ind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4.在法院审理和仲裁期间，除有争议部分外，本合同其他部分可以履行的仍应按合同条款继续履行。</w:t>
      </w:r>
    </w:p>
    <w:p w14:paraId="75CCAF0F">
      <w:pPr>
        <w:keepNext w:val="0"/>
        <w:keepLines w:val="0"/>
        <w:pageBreakBefore w:val="0"/>
        <w:widowControl/>
        <w:kinsoku w:val="0"/>
        <w:wordWrap/>
        <w:overflowPunct/>
        <w:topLinePunct w:val="0"/>
        <w:autoSpaceDE w:val="0"/>
        <w:autoSpaceDN w:val="0"/>
        <w:bidi w:val="0"/>
        <w:adjustRightInd w:val="0"/>
        <w:snapToGrid w:val="0"/>
        <w:spacing w:before="28" w:line="480" w:lineRule="exact"/>
        <w:ind w:left="484"/>
        <w:textAlignment w:val="baseline"/>
        <w:rPr>
          <w:rFonts w:hint="eastAsia" w:ascii="宋体" w:hAnsi="宋体" w:eastAsia="宋体" w:cs="宋体"/>
          <w:sz w:val="24"/>
          <w:szCs w:val="24"/>
        </w:rPr>
      </w:pPr>
      <w:r>
        <w:rPr>
          <w:rFonts w:hint="eastAsia" w:ascii="宋体" w:hAnsi="宋体" w:eastAsia="宋体" w:cs="宋体"/>
          <w:b/>
          <w:bCs/>
          <w:spacing w:val="6"/>
          <w:sz w:val="24"/>
          <w:szCs w:val="24"/>
        </w:rPr>
        <w:t>第十</w:t>
      </w:r>
      <w:r>
        <w:rPr>
          <w:rFonts w:hint="eastAsia" w:ascii="宋体" w:hAnsi="宋体" w:eastAsia="宋体" w:cs="宋体"/>
          <w:b/>
          <w:bCs/>
          <w:spacing w:val="6"/>
          <w:sz w:val="24"/>
          <w:szCs w:val="24"/>
          <w:lang w:val="en-US" w:eastAsia="zh-CN"/>
        </w:rPr>
        <w:t>四</w:t>
      </w:r>
      <w:r>
        <w:rPr>
          <w:rFonts w:hint="eastAsia" w:ascii="宋体" w:hAnsi="宋体" w:eastAsia="宋体" w:cs="宋体"/>
          <w:b/>
          <w:bCs/>
          <w:spacing w:val="6"/>
          <w:sz w:val="24"/>
          <w:szCs w:val="24"/>
        </w:rPr>
        <w:t>条</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其他</w:t>
      </w:r>
    </w:p>
    <w:p w14:paraId="518C37E5">
      <w:pPr>
        <w:keepNext w:val="0"/>
        <w:keepLines w:val="0"/>
        <w:pageBreakBefore w:val="0"/>
        <w:widowControl/>
        <w:kinsoku w:val="0"/>
        <w:wordWrap/>
        <w:overflowPunct/>
        <w:topLinePunct w:val="0"/>
        <w:autoSpaceDE w:val="0"/>
        <w:autoSpaceDN w:val="0"/>
        <w:bidi w:val="0"/>
        <w:adjustRightInd w:val="0"/>
        <w:snapToGrid w:val="0"/>
        <w:spacing w:before="23" w:line="480" w:lineRule="exact"/>
        <w:ind w:left="1" w:right="54" w:firstLine="421"/>
        <w:textAlignment w:val="baseline"/>
        <w:rPr>
          <w:rFonts w:hint="eastAsia" w:ascii="宋体" w:hAnsi="宋体" w:eastAsia="宋体" w:cs="宋体"/>
          <w:sz w:val="24"/>
          <w:szCs w:val="24"/>
        </w:rPr>
      </w:pPr>
      <w:r>
        <w:rPr>
          <w:rFonts w:hint="eastAsia" w:ascii="宋体" w:hAnsi="宋体" w:eastAsia="宋体" w:cs="宋体"/>
          <w:spacing w:val="9"/>
          <w:sz w:val="24"/>
          <w:szCs w:val="24"/>
        </w:rPr>
        <w:t>符合《政府采购法》第</w:t>
      </w:r>
      <w:r>
        <w:rPr>
          <w:rFonts w:hint="eastAsia" w:ascii="宋体" w:hAnsi="宋体" w:eastAsia="宋体" w:cs="宋体"/>
          <w:spacing w:val="-37"/>
          <w:sz w:val="24"/>
          <w:szCs w:val="24"/>
        </w:rPr>
        <w:t xml:space="preserve"> </w:t>
      </w:r>
      <w:r>
        <w:rPr>
          <w:rFonts w:hint="eastAsia" w:ascii="宋体" w:hAnsi="宋体" w:eastAsia="宋体" w:cs="宋体"/>
          <w:spacing w:val="9"/>
          <w:sz w:val="24"/>
          <w:szCs w:val="24"/>
        </w:rPr>
        <w:t>49</w:t>
      </w:r>
      <w:r>
        <w:rPr>
          <w:rFonts w:hint="eastAsia" w:ascii="宋体" w:hAnsi="宋体" w:eastAsia="宋体" w:cs="宋体"/>
          <w:spacing w:val="-39"/>
          <w:sz w:val="24"/>
          <w:szCs w:val="24"/>
        </w:rPr>
        <w:t xml:space="preserve"> </w:t>
      </w:r>
      <w:r>
        <w:rPr>
          <w:rFonts w:hint="eastAsia" w:ascii="宋体" w:hAnsi="宋体" w:eastAsia="宋体" w:cs="宋体"/>
          <w:spacing w:val="9"/>
          <w:sz w:val="24"/>
          <w:szCs w:val="24"/>
        </w:rPr>
        <w:t>条规定的，经双方协商，办</w:t>
      </w:r>
      <w:r>
        <w:rPr>
          <w:rFonts w:hint="eastAsia" w:ascii="宋体" w:hAnsi="宋体" w:eastAsia="宋体" w:cs="宋体"/>
          <w:spacing w:val="8"/>
          <w:sz w:val="24"/>
          <w:szCs w:val="24"/>
        </w:rPr>
        <w:t>理政府采购手续后，可签订补充合同，所签订的补充合同与本合同具有同等法律效力。</w:t>
      </w:r>
    </w:p>
    <w:p w14:paraId="63A57CD0">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2"/>
        <w:textAlignment w:val="baseline"/>
        <w:rPr>
          <w:rFonts w:hint="eastAsia" w:ascii="宋体" w:hAnsi="宋体" w:eastAsia="宋体" w:cs="宋体"/>
          <w:sz w:val="24"/>
          <w:szCs w:val="24"/>
        </w:rPr>
      </w:pPr>
      <w:r>
        <w:rPr>
          <w:rFonts w:hint="eastAsia" w:ascii="宋体" w:hAnsi="宋体" w:eastAsia="宋体" w:cs="宋体"/>
          <w:spacing w:val="4"/>
          <w:sz w:val="24"/>
          <w:szCs w:val="24"/>
        </w:rPr>
        <w:t>本合同一式</w:t>
      </w:r>
      <w:r>
        <w:rPr>
          <w:rFonts w:hint="eastAsia" w:ascii="宋体" w:hAnsi="宋体" w:eastAsia="宋体" w:cs="宋体"/>
          <w:spacing w:val="-83"/>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4"/>
          <w:sz w:val="24"/>
          <w:szCs w:val="24"/>
        </w:rPr>
        <w:t>份，</w:t>
      </w:r>
      <w:r>
        <w:rPr>
          <w:rFonts w:hint="eastAsia" w:ascii="宋体" w:hAnsi="宋体" w:eastAsia="宋体" w:cs="宋体"/>
          <w:spacing w:val="-56"/>
          <w:sz w:val="24"/>
          <w:szCs w:val="24"/>
        </w:rPr>
        <w:t xml:space="preserve"> </w:t>
      </w:r>
      <w:r>
        <w:rPr>
          <w:rFonts w:hint="eastAsia" w:ascii="宋体" w:hAnsi="宋体" w:eastAsia="宋体" w:cs="宋体"/>
          <w:spacing w:val="4"/>
          <w:sz w:val="24"/>
          <w:szCs w:val="24"/>
        </w:rPr>
        <w:t>甲、乙双方各执</w:t>
      </w:r>
      <w:r>
        <w:rPr>
          <w:rFonts w:hint="eastAsia" w:ascii="宋体" w:hAnsi="宋体" w:eastAsia="宋体" w:cs="宋体"/>
          <w:spacing w:val="4"/>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4"/>
          <w:sz w:val="24"/>
          <w:szCs w:val="24"/>
        </w:rPr>
        <w:t>份。</w:t>
      </w:r>
    </w:p>
    <w:p w14:paraId="722407DC">
      <w:pPr>
        <w:keepNext w:val="0"/>
        <w:keepLines w:val="0"/>
        <w:pageBreakBefore w:val="0"/>
        <w:widowControl/>
        <w:kinsoku w:val="0"/>
        <w:wordWrap/>
        <w:overflowPunct/>
        <w:topLinePunct w:val="0"/>
        <w:autoSpaceDE w:val="0"/>
        <w:autoSpaceDN w:val="0"/>
        <w:bidi w:val="0"/>
        <w:adjustRightInd w:val="0"/>
        <w:snapToGrid w:val="0"/>
        <w:spacing w:before="297" w:line="480" w:lineRule="exact"/>
        <w:ind w:left="448"/>
        <w:textAlignment w:val="baseline"/>
        <w:rPr>
          <w:rFonts w:hint="eastAsia" w:ascii="宋体" w:hAnsi="宋体" w:eastAsia="宋体" w:cs="宋体"/>
          <w:spacing w:val="-7"/>
          <w:sz w:val="24"/>
          <w:szCs w:val="24"/>
        </w:rPr>
      </w:pPr>
    </w:p>
    <w:p w14:paraId="58451125">
      <w:pPr>
        <w:keepNext w:val="0"/>
        <w:keepLines w:val="0"/>
        <w:pageBreakBefore w:val="0"/>
        <w:widowControl/>
        <w:kinsoku w:val="0"/>
        <w:wordWrap/>
        <w:overflowPunct/>
        <w:topLinePunct w:val="0"/>
        <w:autoSpaceDE w:val="0"/>
        <w:autoSpaceDN w:val="0"/>
        <w:bidi w:val="0"/>
        <w:adjustRightInd w:val="0"/>
        <w:snapToGrid w:val="0"/>
        <w:spacing w:before="297" w:line="480" w:lineRule="exact"/>
        <w:ind w:left="448"/>
        <w:textAlignment w:val="baseline"/>
        <w:rPr>
          <w:rFonts w:hint="eastAsia" w:ascii="宋体" w:hAnsi="宋体" w:eastAsia="宋体" w:cs="宋体"/>
          <w:sz w:val="24"/>
          <w:szCs w:val="24"/>
        </w:rPr>
      </w:pPr>
      <w:r>
        <w:rPr>
          <w:rFonts w:hint="eastAsia" w:ascii="宋体" w:hAnsi="宋体" w:eastAsia="宋体" w:cs="宋体"/>
          <w:spacing w:val="-7"/>
          <w:sz w:val="24"/>
          <w:szCs w:val="24"/>
        </w:rPr>
        <w:t>甲</w:t>
      </w:r>
      <w:r>
        <w:rPr>
          <w:rFonts w:hint="eastAsia" w:ascii="宋体" w:hAnsi="宋体" w:eastAsia="宋体" w:cs="宋体"/>
          <w:spacing w:val="14"/>
          <w:sz w:val="24"/>
          <w:szCs w:val="24"/>
        </w:rPr>
        <w:t xml:space="preserve">   </w:t>
      </w:r>
      <w:r>
        <w:rPr>
          <w:rFonts w:hint="eastAsia" w:ascii="宋体" w:hAnsi="宋体" w:eastAsia="宋体" w:cs="宋体"/>
          <w:spacing w:val="-7"/>
          <w:sz w:val="24"/>
          <w:szCs w:val="24"/>
        </w:rPr>
        <w:t>方</w:t>
      </w:r>
      <w:r>
        <w:rPr>
          <w:rFonts w:hint="eastAsia" w:ascii="宋体" w:hAnsi="宋体" w:eastAsia="宋体" w:cs="宋体"/>
          <w:spacing w:val="-73"/>
          <w:sz w:val="24"/>
          <w:szCs w:val="24"/>
        </w:rPr>
        <w:t xml:space="preserve"> </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乙</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方：</w:t>
      </w:r>
    </w:p>
    <w:p w14:paraId="57D3D6D5">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24"/>
        <w:textAlignment w:val="baseline"/>
        <w:rPr>
          <w:rFonts w:hint="eastAsia" w:ascii="宋体" w:hAnsi="宋体" w:eastAsia="宋体" w:cs="宋体"/>
          <w:sz w:val="24"/>
          <w:szCs w:val="24"/>
        </w:rPr>
      </w:pPr>
      <w:r>
        <w:rPr>
          <w:rFonts w:hint="eastAsia" w:ascii="宋体" w:hAnsi="宋体" w:eastAsia="宋体" w:cs="宋体"/>
          <w:spacing w:val="8"/>
          <w:sz w:val="24"/>
          <w:szCs w:val="24"/>
        </w:rPr>
        <w:t>名称</w:t>
      </w:r>
      <w:r>
        <w:rPr>
          <w:rFonts w:hint="eastAsia" w:ascii="宋体" w:hAnsi="宋体" w:eastAsia="宋体" w:cs="宋体"/>
          <w:spacing w:val="-5"/>
          <w:sz w:val="24"/>
          <w:szCs w:val="24"/>
        </w:rPr>
        <w:t>：（</w:t>
      </w:r>
      <w:r>
        <w:rPr>
          <w:rFonts w:hint="eastAsia" w:ascii="宋体" w:hAnsi="宋体" w:eastAsia="宋体" w:cs="宋体"/>
          <w:spacing w:val="8"/>
          <w:sz w:val="24"/>
          <w:szCs w:val="24"/>
        </w:rPr>
        <w:t>盖章）                    名称</w:t>
      </w:r>
      <w:r>
        <w:rPr>
          <w:rFonts w:hint="eastAsia" w:ascii="宋体" w:hAnsi="宋体" w:eastAsia="宋体" w:cs="宋体"/>
          <w:spacing w:val="-5"/>
          <w:sz w:val="24"/>
          <w:szCs w:val="24"/>
        </w:rPr>
        <w:t>：（</w:t>
      </w:r>
      <w:r>
        <w:rPr>
          <w:rFonts w:hint="eastAsia" w:ascii="宋体" w:hAnsi="宋体" w:eastAsia="宋体" w:cs="宋体"/>
          <w:spacing w:val="7"/>
          <w:sz w:val="24"/>
          <w:szCs w:val="24"/>
        </w:rPr>
        <w:t>盖章）</w:t>
      </w:r>
    </w:p>
    <w:p w14:paraId="111C3938">
      <w:pPr>
        <w:keepNext w:val="0"/>
        <w:keepLines w:val="0"/>
        <w:pageBreakBefore w:val="0"/>
        <w:widowControl/>
        <w:kinsoku w:val="0"/>
        <w:wordWrap/>
        <w:overflowPunct/>
        <w:topLinePunct w:val="0"/>
        <w:autoSpaceDE w:val="0"/>
        <w:autoSpaceDN w:val="0"/>
        <w:bidi w:val="0"/>
        <w:adjustRightInd w:val="0"/>
        <w:snapToGrid w:val="0"/>
        <w:spacing w:before="26" w:line="480" w:lineRule="exact"/>
        <w:ind w:left="421"/>
        <w:textAlignment w:val="baseline"/>
        <w:rPr>
          <w:rFonts w:hint="eastAsia" w:ascii="宋体" w:hAnsi="宋体" w:eastAsia="宋体" w:cs="宋体"/>
          <w:sz w:val="24"/>
          <w:szCs w:val="24"/>
        </w:rPr>
      </w:pPr>
      <w:r>
        <w:rPr>
          <w:rFonts w:hint="eastAsia" w:ascii="宋体" w:hAnsi="宋体" w:eastAsia="宋体" w:cs="宋体"/>
          <w:spacing w:val="2"/>
          <w:sz w:val="24"/>
          <w:szCs w:val="24"/>
        </w:rPr>
        <w:t xml:space="preserve">地址：                            </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地址：</w:t>
      </w:r>
    </w:p>
    <w:p w14:paraId="7795C5F6">
      <w:pPr>
        <w:keepNext w:val="0"/>
        <w:keepLines w:val="0"/>
        <w:pageBreakBefore w:val="0"/>
        <w:widowControl/>
        <w:kinsoku w:val="0"/>
        <w:wordWrap/>
        <w:overflowPunct/>
        <w:topLinePunct w:val="0"/>
        <w:autoSpaceDE w:val="0"/>
        <w:autoSpaceDN w:val="0"/>
        <w:bidi w:val="0"/>
        <w:adjustRightInd w:val="0"/>
        <w:snapToGrid w:val="0"/>
        <w:spacing w:before="16" w:line="480" w:lineRule="exact"/>
        <w:ind w:left="422"/>
        <w:textAlignment w:val="baseline"/>
        <w:rPr>
          <w:rFonts w:hint="eastAsia" w:ascii="宋体" w:hAnsi="宋体" w:eastAsia="宋体" w:cs="宋体"/>
          <w:sz w:val="24"/>
          <w:szCs w:val="24"/>
        </w:rPr>
      </w:pPr>
      <w:r>
        <w:rPr>
          <w:rFonts w:hint="eastAsia" w:ascii="宋体" w:hAnsi="宋体" w:eastAsia="宋体" w:cs="宋体"/>
          <w:spacing w:val="8"/>
          <w:sz w:val="24"/>
          <w:szCs w:val="24"/>
        </w:rPr>
        <w:t>法定代表人（签字</w:t>
      </w:r>
      <w:r>
        <w:rPr>
          <w:rFonts w:hint="eastAsia" w:ascii="宋体" w:hAnsi="宋体" w:eastAsia="宋体" w:cs="宋体"/>
          <w:spacing w:val="5"/>
          <w:sz w:val="24"/>
          <w:szCs w:val="24"/>
        </w:rPr>
        <w:t>）：</w:t>
      </w:r>
      <w:r>
        <w:rPr>
          <w:rFonts w:hint="eastAsia" w:ascii="宋体" w:hAnsi="宋体" w:eastAsia="宋体" w:cs="宋体"/>
          <w:spacing w:val="6"/>
          <w:sz w:val="24"/>
          <w:szCs w:val="24"/>
        </w:rPr>
        <w:t xml:space="preserve">              </w:t>
      </w:r>
      <w:r>
        <w:rPr>
          <w:rFonts w:hint="eastAsia" w:ascii="宋体" w:hAnsi="宋体" w:eastAsia="宋体" w:cs="宋体"/>
          <w:spacing w:val="8"/>
          <w:sz w:val="24"/>
          <w:szCs w:val="24"/>
        </w:rPr>
        <w:t>法定代表人（签字</w:t>
      </w:r>
      <w:r>
        <w:rPr>
          <w:rFonts w:hint="eastAsia" w:ascii="宋体" w:hAnsi="宋体" w:eastAsia="宋体" w:cs="宋体"/>
          <w:spacing w:val="5"/>
          <w:sz w:val="24"/>
          <w:szCs w:val="24"/>
        </w:rPr>
        <w:t>）：</w:t>
      </w:r>
    </w:p>
    <w:p w14:paraId="6BC9A1C3">
      <w:pPr>
        <w:keepNext w:val="0"/>
        <w:keepLines w:val="0"/>
        <w:pageBreakBefore w:val="0"/>
        <w:widowControl/>
        <w:kinsoku w:val="0"/>
        <w:wordWrap/>
        <w:overflowPunct/>
        <w:topLinePunct w:val="0"/>
        <w:autoSpaceDE w:val="0"/>
        <w:autoSpaceDN w:val="0"/>
        <w:bidi w:val="0"/>
        <w:adjustRightInd w:val="0"/>
        <w:snapToGrid w:val="0"/>
        <w:spacing w:before="24" w:line="480" w:lineRule="exact"/>
        <w:ind w:left="420"/>
        <w:textAlignment w:val="baseline"/>
        <w:rPr>
          <w:rFonts w:hint="eastAsia" w:ascii="宋体" w:hAnsi="宋体" w:eastAsia="宋体" w:cs="宋体"/>
          <w:sz w:val="24"/>
          <w:szCs w:val="24"/>
        </w:rPr>
      </w:pPr>
      <w:r>
        <w:rPr>
          <w:rFonts w:hint="eastAsia" w:ascii="宋体" w:hAnsi="宋体" w:eastAsia="宋体" w:cs="宋体"/>
          <w:spacing w:val="8"/>
          <w:sz w:val="24"/>
          <w:szCs w:val="24"/>
        </w:rPr>
        <w:t>授权代表（签字</w:t>
      </w:r>
      <w:r>
        <w:rPr>
          <w:rFonts w:hint="eastAsia" w:ascii="宋体" w:hAnsi="宋体" w:eastAsia="宋体" w:cs="宋体"/>
          <w:spacing w:val="5"/>
          <w:sz w:val="24"/>
          <w:szCs w:val="24"/>
        </w:rPr>
        <w:t>）：</w:t>
      </w:r>
      <w:r>
        <w:rPr>
          <w:rFonts w:hint="eastAsia" w:ascii="宋体" w:hAnsi="宋体" w:eastAsia="宋体" w:cs="宋体"/>
          <w:spacing w:val="6"/>
          <w:sz w:val="24"/>
          <w:szCs w:val="24"/>
        </w:rPr>
        <w:t xml:space="preserve">                </w:t>
      </w:r>
      <w:r>
        <w:rPr>
          <w:rFonts w:hint="eastAsia" w:ascii="宋体" w:hAnsi="宋体" w:eastAsia="宋体" w:cs="宋体"/>
          <w:spacing w:val="8"/>
          <w:sz w:val="24"/>
          <w:szCs w:val="24"/>
        </w:rPr>
        <w:t>授权代表（签字</w:t>
      </w:r>
      <w:r>
        <w:rPr>
          <w:rFonts w:hint="eastAsia" w:ascii="宋体" w:hAnsi="宋体" w:eastAsia="宋体" w:cs="宋体"/>
          <w:spacing w:val="5"/>
          <w:sz w:val="24"/>
          <w:szCs w:val="24"/>
        </w:rPr>
        <w:t>）：</w:t>
      </w:r>
    </w:p>
    <w:p w14:paraId="14A0B9C5">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22"/>
        <w:textAlignment w:val="baseline"/>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7"/>
          <w:sz w:val="24"/>
          <w:szCs w:val="24"/>
        </w:rPr>
        <w:t>开户银行（基本账户</w:t>
      </w:r>
      <w:r>
        <w:rPr>
          <w:rFonts w:hint="eastAsia" w:ascii="宋体" w:hAnsi="宋体" w:eastAsia="宋体" w:cs="宋体"/>
          <w:spacing w:val="4"/>
          <w:sz w:val="24"/>
          <w:szCs w:val="24"/>
        </w:rPr>
        <w:t>）：</w:t>
      </w:r>
    </w:p>
    <w:p w14:paraId="0B9043B2">
      <w:pPr>
        <w:keepNext w:val="0"/>
        <w:keepLines w:val="0"/>
        <w:pageBreakBefore w:val="0"/>
        <w:widowControl/>
        <w:kinsoku w:val="0"/>
        <w:wordWrap/>
        <w:overflowPunct/>
        <w:topLinePunct w:val="0"/>
        <w:autoSpaceDE w:val="0"/>
        <w:autoSpaceDN w:val="0"/>
        <w:bidi w:val="0"/>
        <w:adjustRightInd w:val="0"/>
        <w:snapToGrid w:val="0"/>
        <w:spacing w:before="26" w:line="480" w:lineRule="exact"/>
        <w:ind w:left="422"/>
        <w:textAlignment w:val="baseline"/>
        <w:rPr>
          <w:rFonts w:hint="eastAsia" w:ascii="宋体" w:hAnsi="宋体" w:eastAsia="宋体" w:cs="宋体"/>
          <w:sz w:val="24"/>
          <w:szCs w:val="24"/>
        </w:rPr>
      </w:pPr>
      <w:r>
        <w:rPr>
          <w:rFonts w:hint="eastAsia" w:ascii="宋体" w:hAnsi="宋体" w:eastAsia="宋体" w:cs="宋体"/>
          <w:spacing w:val="7"/>
          <w:sz w:val="24"/>
          <w:szCs w:val="24"/>
        </w:rPr>
        <w:t>银行帐号：</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7"/>
          <w:sz w:val="24"/>
          <w:szCs w:val="24"/>
        </w:rPr>
        <w:t>银行帐号（基本账户</w:t>
      </w:r>
      <w:r>
        <w:rPr>
          <w:rFonts w:hint="eastAsia" w:ascii="宋体" w:hAnsi="宋体" w:eastAsia="宋体" w:cs="宋体"/>
          <w:spacing w:val="4"/>
          <w:sz w:val="24"/>
          <w:szCs w:val="24"/>
        </w:rPr>
        <w:t>）：</w:t>
      </w:r>
    </w:p>
    <w:p w14:paraId="54D8AE51">
      <w:pPr>
        <w:keepNext w:val="0"/>
        <w:keepLines w:val="0"/>
        <w:pageBreakBefore w:val="0"/>
        <w:widowControl/>
        <w:kinsoku w:val="0"/>
        <w:wordWrap/>
        <w:overflowPunct/>
        <w:topLinePunct w:val="0"/>
        <w:autoSpaceDE w:val="0"/>
        <w:autoSpaceDN w:val="0"/>
        <w:bidi w:val="0"/>
        <w:adjustRightInd w:val="0"/>
        <w:snapToGrid w:val="0"/>
        <w:spacing w:before="27" w:line="480" w:lineRule="exact"/>
        <w:ind w:left="422"/>
        <w:textAlignment w:val="baseline"/>
        <w:rPr>
          <w:rFonts w:hint="eastAsia" w:ascii="宋体" w:hAnsi="宋体" w:eastAsia="宋体" w:cs="宋体"/>
          <w:sz w:val="24"/>
          <w:szCs w:val="24"/>
        </w:rPr>
      </w:pPr>
      <w:r>
        <w:rPr>
          <w:rFonts w:hint="eastAsia" w:ascii="宋体" w:hAnsi="宋体" w:eastAsia="宋体" w:cs="宋体"/>
          <w:spacing w:val="8"/>
          <w:sz w:val="24"/>
          <w:szCs w:val="24"/>
        </w:rPr>
        <w:t>合同法律审核（盖章</w:t>
      </w:r>
      <w:r>
        <w:rPr>
          <w:rFonts w:hint="eastAsia" w:ascii="宋体" w:hAnsi="宋体" w:eastAsia="宋体" w:cs="宋体"/>
          <w:spacing w:val="3"/>
          <w:sz w:val="24"/>
          <w:szCs w:val="24"/>
        </w:rPr>
        <w:t>）：</w:t>
      </w:r>
    </w:p>
    <w:p w14:paraId="77118A4C">
      <w:pPr>
        <w:keepNext w:val="0"/>
        <w:keepLines w:val="0"/>
        <w:pageBreakBefore w:val="0"/>
        <w:widowControl/>
        <w:kinsoku w:val="0"/>
        <w:wordWrap/>
        <w:overflowPunct/>
        <w:topLinePunct w:val="0"/>
        <w:autoSpaceDE w:val="0"/>
        <w:autoSpaceDN w:val="0"/>
        <w:bidi w:val="0"/>
        <w:adjustRightInd w:val="0"/>
        <w:snapToGrid w:val="0"/>
        <w:spacing w:before="25" w:line="480" w:lineRule="exact"/>
        <w:ind w:left="431"/>
        <w:textAlignment w:val="baseline"/>
        <w:rPr>
          <w:rFonts w:hint="eastAsia" w:ascii="宋体" w:hAnsi="宋体" w:eastAsia="宋体" w:cs="宋体"/>
          <w:sz w:val="24"/>
          <w:szCs w:val="24"/>
        </w:rPr>
      </w:pPr>
      <w:r>
        <w:rPr>
          <w:rFonts w:hint="eastAsia" w:ascii="宋体" w:hAnsi="宋体" w:eastAsia="宋体" w:cs="宋体"/>
          <w:spacing w:val="-5"/>
          <w:sz w:val="24"/>
          <w:szCs w:val="24"/>
        </w:rPr>
        <w:t>时</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rPr>
        <w:t>间：</w:t>
      </w:r>
      <w:r>
        <w:rPr>
          <w:rFonts w:hint="eastAsia" w:ascii="宋体" w:hAnsi="宋体" w:eastAsia="宋体" w:cs="宋体"/>
          <w:spacing w:val="7"/>
          <w:sz w:val="24"/>
          <w:szCs w:val="24"/>
        </w:rPr>
        <w:t xml:space="preserve">         </w:t>
      </w:r>
      <w:r>
        <w:rPr>
          <w:rFonts w:hint="eastAsia" w:ascii="宋体" w:hAnsi="宋体" w:eastAsia="宋体" w:cs="宋体"/>
          <w:spacing w:val="-5"/>
          <w:sz w:val="24"/>
          <w:szCs w:val="24"/>
        </w:rPr>
        <w:t>年</w:t>
      </w:r>
      <w:r>
        <w:rPr>
          <w:rFonts w:hint="eastAsia" w:ascii="宋体" w:hAnsi="宋体" w:eastAsia="宋体" w:cs="宋体"/>
          <w:spacing w:val="7"/>
          <w:sz w:val="24"/>
          <w:szCs w:val="24"/>
        </w:rPr>
        <w:t xml:space="preserve">     </w:t>
      </w:r>
      <w:r>
        <w:rPr>
          <w:rFonts w:hint="eastAsia" w:ascii="宋体" w:hAnsi="宋体" w:eastAsia="宋体" w:cs="宋体"/>
          <w:spacing w:val="-5"/>
          <w:sz w:val="24"/>
          <w:szCs w:val="24"/>
        </w:rPr>
        <w:t>月</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rPr>
        <w:t>日</w:t>
      </w:r>
    </w:p>
    <w:p w14:paraId="3F2EE1C5">
      <w:pPr>
        <w:spacing w:line="228" w:lineRule="auto"/>
        <w:rPr>
          <w:rFonts w:hint="eastAsia" w:ascii="宋体" w:hAnsi="宋体" w:eastAsia="宋体" w:cs="宋体"/>
          <w:sz w:val="24"/>
          <w:szCs w:val="24"/>
        </w:rPr>
        <w:sectPr>
          <w:footerReference r:id="rId14" w:type="default"/>
          <w:pgSz w:w="11906" w:h="16839"/>
          <w:pgMar w:top="1270" w:right="1463" w:bottom="1270" w:left="1463" w:header="0" w:footer="675" w:gutter="0"/>
          <w:pgNumType w:fmt="decimal"/>
          <w:cols w:space="0" w:num="1"/>
          <w:rtlGutter w:val="0"/>
          <w:docGrid w:linePitch="0" w:charSpace="0"/>
        </w:sectPr>
      </w:pPr>
    </w:p>
    <w:p w14:paraId="58A3621E">
      <w:pPr>
        <w:spacing w:before="217" w:line="188" w:lineRule="auto"/>
        <w:ind w:left="103"/>
        <w:rPr>
          <w:rFonts w:hint="eastAsia" w:ascii="宋体" w:hAnsi="宋体" w:eastAsia="宋体" w:cs="宋体"/>
          <w:sz w:val="24"/>
          <w:szCs w:val="24"/>
        </w:rPr>
      </w:pPr>
      <w:r>
        <w:rPr>
          <w:rFonts w:hint="eastAsia" w:ascii="宋体" w:hAnsi="宋体" w:eastAsia="宋体" w:cs="宋体"/>
          <w:spacing w:val="8"/>
          <w:sz w:val="24"/>
          <w:szCs w:val="24"/>
        </w:rPr>
        <w:t>附件</w:t>
      </w:r>
    </w:p>
    <w:p w14:paraId="192D438C">
      <w:pPr>
        <w:spacing w:before="207" w:line="227" w:lineRule="auto"/>
        <w:jc w:val="center"/>
        <w:rPr>
          <w:rFonts w:hint="eastAsia" w:ascii="宋体" w:hAnsi="宋体" w:eastAsia="宋体" w:cs="宋体"/>
          <w:sz w:val="24"/>
          <w:szCs w:val="24"/>
        </w:rPr>
      </w:pPr>
      <w:r>
        <w:rPr>
          <w:rFonts w:hint="eastAsia" w:ascii="宋体" w:hAnsi="宋体" w:eastAsia="宋体" w:cs="宋体"/>
          <w:spacing w:val="19"/>
          <w:sz w:val="24"/>
          <w:szCs w:val="24"/>
        </w:rPr>
        <w:t>供货明细项目一览表</w:t>
      </w:r>
    </w:p>
    <w:p w14:paraId="68E1008E">
      <w:pPr>
        <w:spacing w:before="12"/>
        <w:rPr>
          <w:rFonts w:hint="eastAsia" w:ascii="宋体" w:hAnsi="宋体" w:eastAsia="宋体" w:cs="宋体"/>
          <w:sz w:val="24"/>
          <w:szCs w:val="24"/>
        </w:rPr>
      </w:pPr>
    </w:p>
    <w:tbl>
      <w:tblPr>
        <w:tblStyle w:val="24"/>
        <w:tblW w:w="99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329"/>
        <w:gridCol w:w="2523"/>
        <w:gridCol w:w="982"/>
        <w:gridCol w:w="913"/>
        <w:gridCol w:w="1050"/>
        <w:gridCol w:w="1009"/>
        <w:gridCol w:w="1309"/>
      </w:tblGrid>
      <w:tr w14:paraId="39027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800" w:type="dxa"/>
            <w:vAlign w:val="center"/>
          </w:tcPr>
          <w:p w14:paraId="593CEA1C">
            <w:pPr>
              <w:pStyle w:val="25"/>
              <w:spacing w:before="212" w:line="229" w:lineRule="auto"/>
              <w:ind w:left="114"/>
              <w:jc w:val="both"/>
              <w:rPr>
                <w:rFonts w:hint="eastAsia" w:ascii="宋体" w:hAnsi="宋体" w:eastAsia="宋体" w:cs="宋体"/>
                <w:sz w:val="24"/>
                <w:szCs w:val="24"/>
              </w:rPr>
            </w:pPr>
            <w:r>
              <w:rPr>
                <w:rFonts w:hint="eastAsia" w:ascii="宋体" w:hAnsi="宋体" w:eastAsia="宋体" w:cs="宋体"/>
                <w:spacing w:val="11"/>
                <w:sz w:val="24"/>
                <w:szCs w:val="24"/>
              </w:rPr>
              <w:t>序号</w:t>
            </w:r>
          </w:p>
        </w:tc>
        <w:tc>
          <w:tcPr>
            <w:tcW w:w="1329" w:type="dxa"/>
            <w:vAlign w:val="center"/>
          </w:tcPr>
          <w:p w14:paraId="151D32EA">
            <w:pPr>
              <w:pStyle w:val="25"/>
              <w:spacing w:before="212" w:line="227" w:lineRule="auto"/>
              <w:jc w:val="center"/>
              <w:rPr>
                <w:rFonts w:hint="eastAsia" w:ascii="宋体" w:hAnsi="宋体" w:eastAsia="宋体" w:cs="宋体"/>
                <w:sz w:val="24"/>
                <w:szCs w:val="24"/>
              </w:rPr>
            </w:pPr>
            <w:r>
              <w:rPr>
                <w:rFonts w:hint="eastAsia" w:ascii="宋体" w:hAnsi="宋体" w:eastAsia="宋体" w:cs="宋体"/>
                <w:spacing w:val="15"/>
                <w:sz w:val="24"/>
                <w:szCs w:val="24"/>
              </w:rPr>
              <w:t>货物名称</w:t>
            </w:r>
          </w:p>
        </w:tc>
        <w:tc>
          <w:tcPr>
            <w:tcW w:w="2523" w:type="dxa"/>
            <w:vAlign w:val="center"/>
          </w:tcPr>
          <w:p w14:paraId="77919C8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6"/>
                <w:sz w:val="24"/>
                <w:szCs w:val="24"/>
              </w:rPr>
              <w:t>品牌型号规格及</w:t>
            </w:r>
            <w:r>
              <w:rPr>
                <w:rFonts w:hint="eastAsia" w:ascii="宋体" w:hAnsi="宋体" w:eastAsia="宋体" w:cs="宋体"/>
                <w:spacing w:val="17"/>
                <w:sz w:val="24"/>
                <w:szCs w:val="24"/>
              </w:rPr>
              <w:t>主要技术参数</w:t>
            </w:r>
          </w:p>
        </w:tc>
        <w:tc>
          <w:tcPr>
            <w:tcW w:w="982" w:type="dxa"/>
            <w:vAlign w:val="center"/>
          </w:tcPr>
          <w:p w14:paraId="0205472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pacing w:val="14"/>
                <w:sz w:val="24"/>
                <w:szCs w:val="24"/>
              </w:rPr>
            </w:pPr>
            <w:r>
              <w:rPr>
                <w:rFonts w:hint="eastAsia" w:ascii="宋体" w:hAnsi="宋体" w:eastAsia="宋体" w:cs="宋体"/>
                <w:spacing w:val="14"/>
                <w:sz w:val="24"/>
                <w:szCs w:val="24"/>
              </w:rPr>
              <w:t>计量</w:t>
            </w:r>
          </w:p>
          <w:p w14:paraId="5210465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4"/>
                <w:sz w:val="24"/>
                <w:szCs w:val="24"/>
              </w:rPr>
              <w:t>单</w:t>
            </w:r>
            <w:r>
              <w:rPr>
                <w:rFonts w:hint="eastAsia" w:ascii="宋体" w:hAnsi="宋体" w:eastAsia="宋体" w:cs="宋体"/>
                <w:sz w:val="24"/>
                <w:szCs w:val="24"/>
              </w:rPr>
              <w:t>位</w:t>
            </w:r>
          </w:p>
        </w:tc>
        <w:tc>
          <w:tcPr>
            <w:tcW w:w="913" w:type="dxa"/>
            <w:vAlign w:val="center"/>
          </w:tcPr>
          <w:p w14:paraId="61F81EF5">
            <w:pPr>
              <w:pStyle w:val="25"/>
              <w:spacing w:before="173" w:line="216" w:lineRule="auto"/>
              <w:ind w:left="56"/>
              <w:jc w:val="center"/>
              <w:rPr>
                <w:rFonts w:hint="eastAsia" w:ascii="宋体" w:hAnsi="宋体" w:eastAsia="宋体" w:cs="宋体"/>
                <w:sz w:val="24"/>
                <w:szCs w:val="24"/>
              </w:rPr>
            </w:pPr>
            <w:r>
              <w:rPr>
                <w:rFonts w:hint="eastAsia" w:ascii="宋体" w:hAnsi="宋体" w:eastAsia="宋体" w:cs="宋体"/>
                <w:spacing w:val="6"/>
                <w:sz w:val="24"/>
                <w:szCs w:val="24"/>
              </w:rPr>
              <w:t>数量</w:t>
            </w:r>
          </w:p>
        </w:tc>
        <w:tc>
          <w:tcPr>
            <w:tcW w:w="1050" w:type="dxa"/>
            <w:vAlign w:val="center"/>
          </w:tcPr>
          <w:p w14:paraId="0035BD7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单价</w:t>
            </w:r>
          </w:p>
          <w:p w14:paraId="305FC00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（元）</w:t>
            </w:r>
          </w:p>
        </w:tc>
        <w:tc>
          <w:tcPr>
            <w:tcW w:w="1009" w:type="dxa"/>
            <w:vAlign w:val="center"/>
          </w:tcPr>
          <w:p w14:paraId="26F30EC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总价</w:t>
            </w:r>
          </w:p>
          <w:p w14:paraId="3F79ECC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（元）</w:t>
            </w:r>
          </w:p>
        </w:tc>
        <w:tc>
          <w:tcPr>
            <w:tcW w:w="1309" w:type="dxa"/>
            <w:vAlign w:val="center"/>
          </w:tcPr>
          <w:p w14:paraId="220DDBF1">
            <w:pPr>
              <w:pStyle w:val="25"/>
              <w:spacing w:before="56" w:line="228" w:lineRule="auto"/>
              <w:jc w:val="center"/>
              <w:rPr>
                <w:rFonts w:hint="eastAsia" w:ascii="宋体" w:hAnsi="宋体" w:eastAsia="宋体" w:cs="宋体"/>
                <w:sz w:val="24"/>
                <w:szCs w:val="24"/>
              </w:rPr>
            </w:pPr>
            <w:r>
              <w:rPr>
                <w:rFonts w:hint="eastAsia" w:ascii="宋体" w:hAnsi="宋体" w:eastAsia="宋体" w:cs="宋体"/>
                <w:spacing w:val="16"/>
                <w:sz w:val="24"/>
                <w:szCs w:val="24"/>
              </w:rPr>
              <w:t>产地生产</w:t>
            </w:r>
            <w:r>
              <w:rPr>
                <w:rFonts w:hint="eastAsia" w:ascii="宋体" w:hAnsi="宋体" w:eastAsia="宋体" w:cs="宋体"/>
                <w:spacing w:val="15"/>
                <w:sz w:val="24"/>
                <w:szCs w:val="24"/>
              </w:rPr>
              <w:t>厂商名称</w:t>
            </w:r>
          </w:p>
        </w:tc>
      </w:tr>
      <w:tr w14:paraId="66BE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1BBEBCC9">
            <w:pPr>
              <w:rPr>
                <w:rFonts w:hint="eastAsia" w:ascii="宋体" w:hAnsi="宋体" w:eastAsia="宋体" w:cs="宋体"/>
                <w:sz w:val="24"/>
                <w:szCs w:val="24"/>
              </w:rPr>
            </w:pPr>
          </w:p>
        </w:tc>
        <w:tc>
          <w:tcPr>
            <w:tcW w:w="1329" w:type="dxa"/>
            <w:vAlign w:val="top"/>
          </w:tcPr>
          <w:p w14:paraId="0387828B">
            <w:pPr>
              <w:rPr>
                <w:rFonts w:hint="eastAsia" w:ascii="宋体" w:hAnsi="宋体" w:eastAsia="宋体" w:cs="宋体"/>
                <w:sz w:val="24"/>
                <w:szCs w:val="24"/>
              </w:rPr>
            </w:pPr>
          </w:p>
        </w:tc>
        <w:tc>
          <w:tcPr>
            <w:tcW w:w="2523" w:type="dxa"/>
            <w:vAlign w:val="top"/>
          </w:tcPr>
          <w:p w14:paraId="1095F1B2">
            <w:pPr>
              <w:pStyle w:val="25"/>
              <w:spacing w:before="130" w:line="228" w:lineRule="auto"/>
              <w:ind w:left="123"/>
              <w:rPr>
                <w:rFonts w:hint="eastAsia" w:ascii="宋体" w:hAnsi="宋体" w:eastAsia="宋体" w:cs="宋体"/>
                <w:sz w:val="24"/>
                <w:szCs w:val="24"/>
              </w:rPr>
            </w:pPr>
            <w:r>
              <w:rPr>
                <w:rFonts w:hint="eastAsia" w:ascii="宋体" w:hAnsi="宋体" w:eastAsia="宋体" w:cs="宋体"/>
                <w:spacing w:val="16"/>
                <w:sz w:val="24"/>
                <w:szCs w:val="24"/>
              </w:rPr>
              <w:t>（视明细项目加行）</w:t>
            </w:r>
          </w:p>
        </w:tc>
        <w:tc>
          <w:tcPr>
            <w:tcW w:w="982" w:type="dxa"/>
            <w:vAlign w:val="top"/>
          </w:tcPr>
          <w:p w14:paraId="1361CAC2">
            <w:pPr>
              <w:rPr>
                <w:rFonts w:hint="eastAsia" w:ascii="宋体" w:hAnsi="宋体" w:eastAsia="宋体" w:cs="宋体"/>
                <w:sz w:val="24"/>
                <w:szCs w:val="24"/>
              </w:rPr>
            </w:pPr>
          </w:p>
        </w:tc>
        <w:tc>
          <w:tcPr>
            <w:tcW w:w="913" w:type="dxa"/>
            <w:vAlign w:val="top"/>
          </w:tcPr>
          <w:p w14:paraId="376E6CE4">
            <w:pPr>
              <w:rPr>
                <w:rFonts w:hint="eastAsia" w:ascii="宋体" w:hAnsi="宋体" w:eastAsia="宋体" w:cs="宋体"/>
                <w:sz w:val="24"/>
                <w:szCs w:val="24"/>
              </w:rPr>
            </w:pPr>
          </w:p>
        </w:tc>
        <w:tc>
          <w:tcPr>
            <w:tcW w:w="1050" w:type="dxa"/>
            <w:vAlign w:val="top"/>
          </w:tcPr>
          <w:p w14:paraId="6A8A61E2">
            <w:pPr>
              <w:rPr>
                <w:rFonts w:hint="eastAsia" w:ascii="宋体" w:hAnsi="宋体" w:eastAsia="宋体" w:cs="宋体"/>
                <w:sz w:val="24"/>
                <w:szCs w:val="24"/>
              </w:rPr>
            </w:pPr>
          </w:p>
        </w:tc>
        <w:tc>
          <w:tcPr>
            <w:tcW w:w="1009" w:type="dxa"/>
            <w:vAlign w:val="top"/>
          </w:tcPr>
          <w:p w14:paraId="7CE14461">
            <w:pPr>
              <w:rPr>
                <w:rFonts w:hint="eastAsia" w:ascii="宋体" w:hAnsi="宋体" w:eastAsia="宋体" w:cs="宋体"/>
                <w:sz w:val="24"/>
                <w:szCs w:val="24"/>
              </w:rPr>
            </w:pPr>
          </w:p>
        </w:tc>
        <w:tc>
          <w:tcPr>
            <w:tcW w:w="1309" w:type="dxa"/>
            <w:vAlign w:val="top"/>
          </w:tcPr>
          <w:p w14:paraId="39F4475F">
            <w:pPr>
              <w:rPr>
                <w:rFonts w:hint="eastAsia" w:ascii="宋体" w:hAnsi="宋体" w:eastAsia="宋体" w:cs="宋体"/>
                <w:sz w:val="24"/>
                <w:szCs w:val="24"/>
              </w:rPr>
            </w:pPr>
          </w:p>
        </w:tc>
      </w:tr>
      <w:tr w14:paraId="5A5C7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00" w:type="dxa"/>
            <w:vAlign w:val="top"/>
          </w:tcPr>
          <w:p w14:paraId="0FDC1634">
            <w:pPr>
              <w:rPr>
                <w:rFonts w:hint="eastAsia" w:ascii="宋体" w:hAnsi="宋体" w:eastAsia="宋体" w:cs="宋体"/>
                <w:sz w:val="24"/>
                <w:szCs w:val="24"/>
              </w:rPr>
            </w:pPr>
          </w:p>
        </w:tc>
        <w:tc>
          <w:tcPr>
            <w:tcW w:w="1329" w:type="dxa"/>
            <w:vAlign w:val="top"/>
          </w:tcPr>
          <w:p w14:paraId="66A7759A">
            <w:pPr>
              <w:rPr>
                <w:rFonts w:hint="eastAsia" w:ascii="宋体" w:hAnsi="宋体" w:eastAsia="宋体" w:cs="宋体"/>
                <w:sz w:val="24"/>
                <w:szCs w:val="24"/>
              </w:rPr>
            </w:pPr>
          </w:p>
        </w:tc>
        <w:tc>
          <w:tcPr>
            <w:tcW w:w="2523" w:type="dxa"/>
            <w:vAlign w:val="top"/>
          </w:tcPr>
          <w:p w14:paraId="54E2CC01">
            <w:pPr>
              <w:rPr>
                <w:rFonts w:hint="eastAsia" w:ascii="宋体" w:hAnsi="宋体" w:eastAsia="宋体" w:cs="宋体"/>
                <w:sz w:val="24"/>
                <w:szCs w:val="24"/>
              </w:rPr>
            </w:pPr>
          </w:p>
        </w:tc>
        <w:tc>
          <w:tcPr>
            <w:tcW w:w="982" w:type="dxa"/>
            <w:vAlign w:val="top"/>
          </w:tcPr>
          <w:p w14:paraId="68A6BEEE">
            <w:pPr>
              <w:rPr>
                <w:rFonts w:hint="eastAsia" w:ascii="宋体" w:hAnsi="宋体" w:eastAsia="宋体" w:cs="宋体"/>
                <w:sz w:val="24"/>
                <w:szCs w:val="24"/>
              </w:rPr>
            </w:pPr>
          </w:p>
        </w:tc>
        <w:tc>
          <w:tcPr>
            <w:tcW w:w="913" w:type="dxa"/>
            <w:vAlign w:val="top"/>
          </w:tcPr>
          <w:p w14:paraId="4C418942">
            <w:pPr>
              <w:rPr>
                <w:rFonts w:hint="eastAsia" w:ascii="宋体" w:hAnsi="宋体" w:eastAsia="宋体" w:cs="宋体"/>
                <w:sz w:val="24"/>
                <w:szCs w:val="24"/>
              </w:rPr>
            </w:pPr>
          </w:p>
        </w:tc>
        <w:tc>
          <w:tcPr>
            <w:tcW w:w="1050" w:type="dxa"/>
            <w:vAlign w:val="top"/>
          </w:tcPr>
          <w:p w14:paraId="47FA4339">
            <w:pPr>
              <w:rPr>
                <w:rFonts w:hint="eastAsia" w:ascii="宋体" w:hAnsi="宋体" w:eastAsia="宋体" w:cs="宋体"/>
                <w:sz w:val="24"/>
                <w:szCs w:val="24"/>
              </w:rPr>
            </w:pPr>
          </w:p>
        </w:tc>
        <w:tc>
          <w:tcPr>
            <w:tcW w:w="1009" w:type="dxa"/>
            <w:vAlign w:val="top"/>
          </w:tcPr>
          <w:p w14:paraId="04885991">
            <w:pPr>
              <w:rPr>
                <w:rFonts w:hint="eastAsia" w:ascii="宋体" w:hAnsi="宋体" w:eastAsia="宋体" w:cs="宋体"/>
                <w:sz w:val="24"/>
                <w:szCs w:val="24"/>
              </w:rPr>
            </w:pPr>
          </w:p>
        </w:tc>
        <w:tc>
          <w:tcPr>
            <w:tcW w:w="1309" w:type="dxa"/>
            <w:vAlign w:val="top"/>
          </w:tcPr>
          <w:p w14:paraId="30F4E00E">
            <w:pPr>
              <w:rPr>
                <w:rFonts w:hint="eastAsia" w:ascii="宋体" w:hAnsi="宋体" w:eastAsia="宋体" w:cs="宋体"/>
                <w:sz w:val="24"/>
                <w:szCs w:val="24"/>
              </w:rPr>
            </w:pPr>
          </w:p>
        </w:tc>
      </w:tr>
      <w:tr w14:paraId="4617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00" w:type="dxa"/>
            <w:vAlign w:val="top"/>
          </w:tcPr>
          <w:p w14:paraId="35B990AE">
            <w:pPr>
              <w:rPr>
                <w:rFonts w:hint="eastAsia" w:ascii="宋体" w:hAnsi="宋体" w:eastAsia="宋体" w:cs="宋体"/>
                <w:sz w:val="24"/>
                <w:szCs w:val="24"/>
              </w:rPr>
            </w:pPr>
          </w:p>
        </w:tc>
        <w:tc>
          <w:tcPr>
            <w:tcW w:w="1329" w:type="dxa"/>
            <w:vAlign w:val="top"/>
          </w:tcPr>
          <w:p w14:paraId="376484EC">
            <w:pPr>
              <w:rPr>
                <w:rFonts w:hint="eastAsia" w:ascii="宋体" w:hAnsi="宋体" w:eastAsia="宋体" w:cs="宋体"/>
                <w:sz w:val="24"/>
                <w:szCs w:val="24"/>
              </w:rPr>
            </w:pPr>
          </w:p>
        </w:tc>
        <w:tc>
          <w:tcPr>
            <w:tcW w:w="2523" w:type="dxa"/>
            <w:vAlign w:val="top"/>
          </w:tcPr>
          <w:p w14:paraId="6ABB0D97">
            <w:pPr>
              <w:rPr>
                <w:rFonts w:hint="eastAsia" w:ascii="宋体" w:hAnsi="宋体" w:eastAsia="宋体" w:cs="宋体"/>
                <w:sz w:val="24"/>
                <w:szCs w:val="24"/>
              </w:rPr>
            </w:pPr>
          </w:p>
        </w:tc>
        <w:tc>
          <w:tcPr>
            <w:tcW w:w="982" w:type="dxa"/>
            <w:vAlign w:val="top"/>
          </w:tcPr>
          <w:p w14:paraId="717B7A4F">
            <w:pPr>
              <w:rPr>
                <w:rFonts w:hint="eastAsia" w:ascii="宋体" w:hAnsi="宋体" w:eastAsia="宋体" w:cs="宋体"/>
                <w:sz w:val="24"/>
                <w:szCs w:val="24"/>
              </w:rPr>
            </w:pPr>
          </w:p>
        </w:tc>
        <w:tc>
          <w:tcPr>
            <w:tcW w:w="913" w:type="dxa"/>
            <w:vAlign w:val="top"/>
          </w:tcPr>
          <w:p w14:paraId="1CA858A5">
            <w:pPr>
              <w:rPr>
                <w:rFonts w:hint="eastAsia" w:ascii="宋体" w:hAnsi="宋体" w:eastAsia="宋体" w:cs="宋体"/>
                <w:sz w:val="24"/>
                <w:szCs w:val="24"/>
              </w:rPr>
            </w:pPr>
          </w:p>
        </w:tc>
        <w:tc>
          <w:tcPr>
            <w:tcW w:w="1050" w:type="dxa"/>
            <w:vAlign w:val="top"/>
          </w:tcPr>
          <w:p w14:paraId="5A553E60">
            <w:pPr>
              <w:rPr>
                <w:rFonts w:hint="eastAsia" w:ascii="宋体" w:hAnsi="宋体" w:eastAsia="宋体" w:cs="宋体"/>
                <w:sz w:val="24"/>
                <w:szCs w:val="24"/>
              </w:rPr>
            </w:pPr>
          </w:p>
        </w:tc>
        <w:tc>
          <w:tcPr>
            <w:tcW w:w="1009" w:type="dxa"/>
            <w:vAlign w:val="top"/>
          </w:tcPr>
          <w:p w14:paraId="14F7C1B0">
            <w:pPr>
              <w:rPr>
                <w:rFonts w:hint="eastAsia" w:ascii="宋体" w:hAnsi="宋体" w:eastAsia="宋体" w:cs="宋体"/>
                <w:sz w:val="24"/>
                <w:szCs w:val="24"/>
              </w:rPr>
            </w:pPr>
          </w:p>
        </w:tc>
        <w:tc>
          <w:tcPr>
            <w:tcW w:w="1309" w:type="dxa"/>
            <w:vAlign w:val="top"/>
          </w:tcPr>
          <w:p w14:paraId="6BB59DE6">
            <w:pPr>
              <w:rPr>
                <w:rFonts w:hint="eastAsia" w:ascii="宋体" w:hAnsi="宋体" w:eastAsia="宋体" w:cs="宋体"/>
                <w:sz w:val="24"/>
                <w:szCs w:val="24"/>
              </w:rPr>
            </w:pPr>
          </w:p>
        </w:tc>
      </w:tr>
      <w:tr w14:paraId="069E8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25B2E9B8">
            <w:pPr>
              <w:rPr>
                <w:rFonts w:hint="eastAsia" w:ascii="宋体" w:hAnsi="宋体" w:eastAsia="宋体" w:cs="宋体"/>
                <w:sz w:val="24"/>
                <w:szCs w:val="24"/>
              </w:rPr>
            </w:pPr>
          </w:p>
        </w:tc>
        <w:tc>
          <w:tcPr>
            <w:tcW w:w="1329" w:type="dxa"/>
            <w:vAlign w:val="top"/>
          </w:tcPr>
          <w:p w14:paraId="6A500FFE">
            <w:pPr>
              <w:rPr>
                <w:rFonts w:hint="eastAsia" w:ascii="宋体" w:hAnsi="宋体" w:eastAsia="宋体" w:cs="宋体"/>
                <w:sz w:val="24"/>
                <w:szCs w:val="24"/>
              </w:rPr>
            </w:pPr>
          </w:p>
        </w:tc>
        <w:tc>
          <w:tcPr>
            <w:tcW w:w="2523" w:type="dxa"/>
            <w:vAlign w:val="top"/>
          </w:tcPr>
          <w:p w14:paraId="6A9F9268">
            <w:pPr>
              <w:rPr>
                <w:rFonts w:hint="eastAsia" w:ascii="宋体" w:hAnsi="宋体" w:eastAsia="宋体" w:cs="宋体"/>
                <w:sz w:val="24"/>
                <w:szCs w:val="24"/>
              </w:rPr>
            </w:pPr>
          </w:p>
        </w:tc>
        <w:tc>
          <w:tcPr>
            <w:tcW w:w="982" w:type="dxa"/>
            <w:vAlign w:val="top"/>
          </w:tcPr>
          <w:p w14:paraId="3DE01504">
            <w:pPr>
              <w:rPr>
                <w:rFonts w:hint="eastAsia" w:ascii="宋体" w:hAnsi="宋体" w:eastAsia="宋体" w:cs="宋体"/>
                <w:sz w:val="24"/>
                <w:szCs w:val="24"/>
              </w:rPr>
            </w:pPr>
          </w:p>
        </w:tc>
        <w:tc>
          <w:tcPr>
            <w:tcW w:w="913" w:type="dxa"/>
            <w:vAlign w:val="top"/>
          </w:tcPr>
          <w:p w14:paraId="4D0D9A57">
            <w:pPr>
              <w:rPr>
                <w:rFonts w:hint="eastAsia" w:ascii="宋体" w:hAnsi="宋体" w:eastAsia="宋体" w:cs="宋体"/>
                <w:sz w:val="24"/>
                <w:szCs w:val="24"/>
              </w:rPr>
            </w:pPr>
          </w:p>
        </w:tc>
        <w:tc>
          <w:tcPr>
            <w:tcW w:w="1050" w:type="dxa"/>
            <w:vAlign w:val="top"/>
          </w:tcPr>
          <w:p w14:paraId="198534A8">
            <w:pPr>
              <w:rPr>
                <w:rFonts w:hint="eastAsia" w:ascii="宋体" w:hAnsi="宋体" w:eastAsia="宋体" w:cs="宋体"/>
                <w:sz w:val="24"/>
                <w:szCs w:val="24"/>
              </w:rPr>
            </w:pPr>
          </w:p>
        </w:tc>
        <w:tc>
          <w:tcPr>
            <w:tcW w:w="1009" w:type="dxa"/>
            <w:vAlign w:val="top"/>
          </w:tcPr>
          <w:p w14:paraId="2CFD13B3">
            <w:pPr>
              <w:rPr>
                <w:rFonts w:hint="eastAsia" w:ascii="宋体" w:hAnsi="宋体" w:eastAsia="宋体" w:cs="宋体"/>
                <w:sz w:val="24"/>
                <w:szCs w:val="24"/>
              </w:rPr>
            </w:pPr>
          </w:p>
        </w:tc>
        <w:tc>
          <w:tcPr>
            <w:tcW w:w="1309" w:type="dxa"/>
            <w:vAlign w:val="top"/>
          </w:tcPr>
          <w:p w14:paraId="5A0D905F">
            <w:pPr>
              <w:rPr>
                <w:rFonts w:hint="eastAsia" w:ascii="宋体" w:hAnsi="宋体" w:eastAsia="宋体" w:cs="宋体"/>
                <w:sz w:val="24"/>
                <w:szCs w:val="24"/>
              </w:rPr>
            </w:pPr>
          </w:p>
        </w:tc>
      </w:tr>
      <w:tr w14:paraId="1C3B0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44FB67CF">
            <w:pPr>
              <w:rPr>
                <w:rFonts w:hint="eastAsia" w:ascii="宋体" w:hAnsi="宋体" w:eastAsia="宋体" w:cs="宋体"/>
                <w:sz w:val="24"/>
                <w:szCs w:val="24"/>
              </w:rPr>
            </w:pPr>
          </w:p>
        </w:tc>
        <w:tc>
          <w:tcPr>
            <w:tcW w:w="1329" w:type="dxa"/>
            <w:vAlign w:val="top"/>
          </w:tcPr>
          <w:p w14:paraId="407611C7">
            <w:pPr>
              <w:rPr>
                <w:rFonts w:hint="eastAsia" w:ascii="宋体" w:hAnsi="宋体" w:eastAsia="宋体" w:cs="宋体"/>
                <w:sz w:val="24"/>
                <w:szCs w:val="24"/>
              </w:rPr>
            </w:pPr>
          </w:p>
        </w:tc>
        <w:tc>
          <w:tcPr>
            <w:tcW w:w="2523" w:type="dxa"/>
            <w:vAlign w:val="top"/>
          </w:tcPr>
          <w:p w14:paraId="6C301E46">
            <w:pPr>
              <w:rPr>
                <w:rFonts w:hint="eastAsia" w:ascii="宋体" w:hAnsi="宋体" w:eastAsia="宋体" w:cs="宋体"/>
                <w:sz w:val="24"/>
                <w:szCs w:val="24"/>
              </w:rPr>
            </w:pPr>
          </w:p>
        </w:tc>
        <w:tc>
          <w:tcPr>
            <w:tcW w:w="982" w:type="dxa"/>
            <w:vAlign w:val="top"/>
          </w:tcPr>
          <w:p w14:paraId="380B2D7D">
            <w:pPr>
              <w:rPr>
                <w:rFonts w:hint="eastAsia" w:ascii="宋体" w:hAnsi="宋体" w:eastAsia="宋体" w:cs="宋体"/>
                <w:sz w:val="24"/>
                <w:szCs w:val="24"/>
              </w:rPr>
            </w:pPr>
          </w:p>
        </w:tc>
        <w:tc>
          <w:tcPr>
            <w:tcW w:w="913" w:type="dxa"/>
            <w:vAlign w:val="top"/>
          </w:tcPr>
          <w:p w14:paraId="5F0BA128">
            <w:pPr>
              <w:rPr>
                <w:rFonts w:hint="eastAsia" w:ascii="宋体" w:hAnsi="宋体" w:eastAsia="宋体" w:cs="宋体"/>
                <w:sz w:val="24"/>
                <w:szCs w:val="24"/>
              </w:rPr>
            </w:pPr>
          </w:p>
        </w:tc>
        <w:tc>
          <w:tcPr>
            <w:tcW w:w="1050" w:type="dxa"/>
            <w:vAlign w:val="top"/>
          </w:tcPr>
          <w:p w14:paraId="695DDDDC">
            <w:pPr>
              <w:rPr>
                <w:rFonts w:hint="eastAsia" w:ascii="宋体" w:hAnsi="宋体" w:eastAsia="宋体" w:cs="宋体"/>
                <w:sz w:val="24"/>
                <w:szCs w:val="24"/>
              </w:rPr>
            </w:pPr>
          </w:p>
        </w:tc>
        <w:tc>
          <w:tcPr>
            <w:tcW w:w="1009" w:type="dxa"/>
            <w:vAlign w:val="top"/>
          </w:tcPr>
          <w:p w14:paraId="43AD3A06">
            <w:pPr>
              <w:rPr>
                <w:rFonts w:hint="eastAsia" w:ascii="宋体" w:hAnsi="宋体" w:eastAsia="宋体" w:cs="宋体"/>
                <w:sz w:val="24"/>
                <w:szCs w:val="24"/>
              </w:rPr>
            </w:pPr>
          </w:p>
        </w:tc>
        <w:tc>
          <w:tcPr>
            <w:tcW w:w="1309" w:type="dxa"/>
            <w:vAlign w:val="top"/>
          </w:tcPr>
          <w:p w14:paraId="13368078">
            <w:pPr>
              <w:rPr>
                <w:rFonts w:hint="eastAsia" w:ascii="宋体" w:hAnsi="宋体" w:eastAsia="宋体" w:cs="宋体"/>
                <w:sz w:val="24"/>
                <w:szCs w:val="24"/>
              </w:rPr>
            </w:pPr>
          </w:p>
        </w:tc>
      </w:tr>
      <w:tr w14:paraId="41A21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0FA382CC">
            <w:pPr>
              <w:rPr>
                <w:rFonts w:hint="eastAsia" w:ascii="宋体" w:hAnsi="宋体" w:eastAsia="宋体" w:cs="宋体"/>
                <w:sz w:val="24"/>
                <w:szCs w:val="24"/>
              </w:rPr>
            </w:pPr>
          </w:p>
        </w:tc>
        <w:tc>
          <w:tcPr>
            <w:tcW w:w="1329" w:type="dxa"/>
            <w:vAlign w:val="top"/>
          </w:tcPr>
          <w:p w14:paraId="7ABD273D">
            <w:pPr>
              <w:rPr>
                <w:rFonts w:hint="eastAsia" w:ascii="宋体" w:hAnsi="宋体" w:eastAsia="宋体" w:cs="宋体"/>
                <w:sz w:val="24"/>
                <w:szCs w:val="24"/>
              </w:rPr>
            </w:pPr>
          </w:p>
        </w:tc>
        <w:tc>
          <w:tcPr>
            <w:tcW w:w="2523" w:type="dxa"/>
            <w:vAlign w:val="top"/>
          </w:tcPr>
          <w:p w14:paraId="3259BDF9">
            <w:pPr>
              <w:rPr>
                <w:rFonts w:hint="eastAsia" w:ascii="宋体" w:hAnsi="宋体" w:eastAsia="宋体" w:cs="宋体"/>
                <w:sz w:val="24"/>
                <w:szCs w:val="24"/>
              </w:rPr>
            </w:pPr>
          </w:p>
        </w:tc>
        <w:tc>
          <w:tcPr>
            <w:tcW w:w="982" w:type="dxa"/>
            <w:vAlign w:val="top"/>
          </w:tcPr>
          <w:p w14:paraId="03D1FE48">
            <w:pPr>
              <w:rPr>
                <w:rFonts w:hint="eastAsia" w:ascii="宋体" w:hAnsi="宋体" w:eastAsia="宋体" w:cs="宋体"/>
                <w:sz w:val="24"/>
                <w:szCs w:val="24"/>
              </w:rPr>
            </w:pPr>
          </w:p>
        </w:tc>
        <w:tc>
          <w:tcPr>
            <w:tcW w:w="913" w:type="dxa"/>
            <w:vAlign w:val="top"/>
          </w:tcPr>
          <w:p w14:paraId="3E0EAF0B">
            <w:pPr>
              <w:rPr>
                <w:rFonts w:hint="eastAsia" w:ascii="宋体" w:hAnsi="宋体" w:eastAsia="宋体" w:cs="宋体"/>
                <w:sz w:val="24"/>
                <w:szCs w:val="24"/>
              </w:rPr>
            </w:pPr>
          </w:p>
        </w:tc>
        <w:tc>
          <w:tcPr>
            <w:tcW w:w="1050" w:type="dxa"/>
            <w:vAlign w:val="top"/>
          </w:tcPr>
          <w:p w14:paraId="10440267">
            <w:pPr>
              <w:rPr>
                <w:rFonts w:hint="eastAsia" w:ascii="宋体" w:hAnsi="宋体" w:eastAsia="宋体" w:cs="宋体"/>
                <w:sz w:val="24"/>
                <w:szCs w:val="24"/>
              </w:rPr>
            </w:pPr>
          </w:p>
        </w:tc>
        <w:tc>
          <w:tcPr>
            <w:tcW w:w="1009" w:type="dxa"/>
            <w:vAlign w:val="top"/>
          </w:tcPr>
          <w:p w14:paraId="7C7B18AA">
            <w:pPr>
              <w:rPr>
                <w:rFonts w:hint="eastAsia" w:ascii="宋体" w:hAnsi="宋体" w:eastAsia="宋体" w:cs="宋体"/>
                <w:sz w:val="24"/>
                <w:szCs w:val="24"/>
              </w:rPr>
            </w:pPr>
          </w:p>
        </w:tc>
        <w:tc>
          <w:tcPr>
            <w:tcW w:w="1309" w:type="dxa"/>
            <w:vAlign w:val="top"/>
          </w:tcPr>
          <w:p w14:paraId="07F56AC4">
            <w:pPr>
              <w:rPr>
                <w:rFonts w:hint="eastAsia" w:ascii="宋体" w:hAnsi="宋体" w:eastAsia="宋体" w:cs="宋体"/>
                <w:sz w:val="24"/>
                <w:szCs w:val="24"/>
              </w:rPr>
            </w:pPr>
          </w:p>
        </w:tc>
      </w:tr>
      <w:tr w14:paraId="0CF46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033448DC">
            <w:pPr>
              <w:rPr>
                <w:rFonts w:hint="eastAsia" w:ascii="宋体" w:hAnsi="宋体" w:eastAsia="宋体" w:cs="宋体"/>
                <w:sz w:val="24"/>
                <w:szCs w:val="24"/>
              </w:rPr>
            </w:pPr>
          </w:p>
        </w:tc>
        <w:tc>
          <w:tcPr>
            <w:tcW w:w="1329" w:type="dxa"/>
            <w:vAlign w:val="top"/>
          </w:tcPr>
          <w:p w14:paraId="52CDBDF3">
            <w:pPr>
              <w:rPr>
                <w:rFonts w:hint="eastAsia" w:ascii="宋体" w:hAnsi="宋体" w:eastAsia="宋体" w:cs="宋体"/>
                <w:sz w:val="24"/>
                <w:szCs w:val="24"/>
              </w:rPr>
            </w:pPr>
          </w:p>
        </w:tc>
        <w:tc>
          <w:tcPr>
            <w:tcW w:w="2523" w:type="dxa"/>
            <w:vAlign w:val="top"/>
          </w:tcPr>
          <w:p w14:paraId="3AD9C25C">
            <w:pPr>
              <w:rPr>
                <w:rFonts w:hint="eastAsia" w:ascii="宋体" w:hAnsi="宋体" w:eastAsia="宋体" w:cs="宋体"/>
                <w:sz w:val="24"/>
                <w:szCs w:val="24"/>
              </w:rPr>
            </w:pPr>
          </w:p>
        </w:tc>
        <w:tc>
          <w:tcPr>
            <w:tcW w:w="982" w:type="dxa"/>
            <w:vAlign w:val="top"/>
          </w:tcPr>
          <w:p w14:paraId="23F31E6A">
            <w:pPr>
              <w:rPr>
                <w:rFonts w:hint="eastAsia" w:ascii="宋体" w:hAnsi="宋体" w:eastAsia="宋体" w:cs="宋体"/>
                <w:sz w:val="24"/>
                <w:szCs w:val="24"/>
              </w:rPr>
            </w:pPr>
          </w:p>
        </w:tc>
        <w:tc>
          <w:tcPr>
            <w:tcW w:w="913" w:type="dxa"/>
            <w:vAlign w:val="top"/>
          </w:tcPr>
          <w:p w14:paraId="270E8EF1">
            <w:pPr>
              <w:rPr>
                <w:rFonts w:hint="eastAsia" w:ascii="宋体" w:hAnsi="宋体" w:eastAsia="宋体" w:cs="宋体"/>
                <w:sz w:val="24"/>
                <w:szCs w:val="24"/>
              </w:rPr>
            </w:pPr>
          </w:p>
        </w:tc>
        <w:tc>
          <w:tcPr>
            <w:tcW w:w="1050" w:type="dxa"/>
            <w:vAlign w:val="top"/>
          </w:tcPr>
          <w:p w14:paraId="4048E07D">
            <w:pPr>
              <w:rPr>
                <w:rFonts w:hint="eastAsia" w:ascii="宋体" w:hAnsi="宋体" w:eastAsia="宋体" w:cs="宋体"/>
                <w:sz w:val="24"/>
                <w:szCs w:val="24"/>
              </w:rPr>
            </w:pPr>
          </w:p>
        </w:tc>
        <w:tc>
          <w:tcPr>
            <w:tcW w:w="1009" w:type="dxa"/>
            <w:vAlign w:val="top"/>
          </w:tcPr>
          <w:p w14:paraId="6B953CE6">
            <w:pPr>
              <w:rPr>
                <w:rFonts w:hint="eastAsia" w:ascii="宋体" w:hAnsi="宋体" w:eastAsia="宋体" w:cs="宋体"/>
                <w:sz w:val="24"/>
                <w:szCs w:val="24"/>
              </w:rPr>
            </w:pPr>
          </w:p>
        </w:tc>
        <w:tc>
          <w:tcPr>
            <w:tcW w:w="1309" w:type="dxa"/>
            <w:vAlign w:val="top"/>
          </w:tcPr>
          <w:p w14:paraId="01F6ED49">
            <w:pPr>
              <w:rPr>
                <w:rFonts w:hint="eastAsia" w:ascii="宋体" w:hAnsi="宋体" w:eastAsia="宋体" w:cs="宋体"/>
                <w:sz w:val="24"/>
                <w:szCs w:val="24"/>
              </w:rPr>
            </w:pPr>
          </w:p>
        </w:tc>
      </w:tr>
      <w:tr w14:paraId="0B8C8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092A42BB">
            <w:pPr>
              <w:rPr>
                <w:rFonts w:hint="eastAsia" w:ascii="宋体" w:hAnsi="宋体" w:eastAsia="宋体" w:cs="宋体"/>
                <w:sz w:val="24"/>
                <w:szCs w:val="24"/>
              </w:rPr>
            </w:pPr>
          </w:p>
        </w:tc>
        <w:tc>
          <w:tcPr>
            <w:tcW w:w="1329" w:type="dxa"/>
            <w:vAlign w:val="top"/>
          </w:tcPr>
          <w:p w14:paraId="68AE14A7">
            <w:pPr>
              <w:rPr>
                <w:rFonts w:hint="eastAsia" w:ascii="宋体" w:hAnsi="宋体" w:eastAsia="宋体" w:cs="宋体"/>
                <w:sz w:val="24"/>
                <w:szCs w:val="24"/>
              </w:rPr>
            </w:pPr>
          </w:p>
        </w:tc>
        <w:tc>
          <w:tcPr>
            <w:tcW w:w="2523" w:type="dxa"/>
            <w:vAlign w:val="top"/>
          </w:tcPr>
          <w:p w14:paraId="36AEDEC8">
            <w:pPr>
              <w:rPr>
                <w:rFonts w:hint="eastAsia" w:ascii="宋体" w:hAnsi="宋体" w:eastAsia="宋体" w:cs="宋体"/>
                <w:sz w:val="24"/>
                <w:szCs w:val="24"/>
              </w:rPr>
            </w:pPr>
          </w:p>
        </w:tc>
        <w:tc>
          <w:tcPr>
            <w:tcW w:w="982" w:type="dxa"/>
            <w:vAlign w:val="top"/>
          </w:tcPr>
          <w:p w14:paraId="26E3CEE6">
            <w:pPr>
              <w:rPr>
                <w:rFonts w:hint="eastAsia" w:ascii="宋体" w:hAnsi="宋体" w:eastAsia="宋体" w:cs="宋体"/>
                <w:sz w:val="24"/>
                <w:szCs w:val="24"/>
              </w:rPr>
            </w:pPr>
          </w:p>
        </w:tc>
        <w:tc>
          <w:tcPr>
            <w:tcW w:w="913" w:type="dxa"/>
            <w:vAlign w:val="top"/>
          </w:tcPr>
          <w:p w14:paraId="59DFFCAD">
            <w:pPr>
              <w:rPr>
                <w:rFonts w:hint="eastAsia" w:ascii="宋体" w:hAnsi="宋体" w:eastAsia="宋体" w:cs="宋体"/>
                <w:sz w:val="24"/>
                <w:szCs w:val="24"/>
              </w:rPr>
            </w:pPr>
          </w:p>
        </w:tc>
        <w:tc>
          <w:tcPr>
            <w:tcW w:w="1050" w:type="dxa"/>
            <w:vAlign w:val="top"/>
          </w:tcPr>
          <w:p w14:paraId="1BFF1BDF">
            <w:pPr>
              <w:rPr>
                <w:rFonts w:hint="eastAsia" w:ascii="宋体" w:hAnsi="宋体" w:eastAsia="宋体" w:cs="宋体"/>
                <w:sz w:val="24"/>
                <w:szCs w:val="24"/>
              </w:rPr>
            </w:pPr>
          </w:p>
        </w:tc>
        <w:tc>
          <w:tcPr>
            <w:tcW w:w="1009" w:type="dxa"/>
            <w:vAlign w:val="top"/>
          </w:tcPr>
          <w:p w14:paraId="495EFF4F">
            <w:pPr>
              <w:rPr>
                <w:rFonts w:hint="eastAsia" w:ascii="宋体" w:hAnsi="宋体" w:eastAsia="宋体" w:cs="宋体"/>
                <w:sz w:val="24"/>
                <w:szCs w:val="24"/>
              </w:rPr>
            </w:pPr>
          </w:p>
        </w:tc>
        <w:tc>
          <w:tcPr>
            <w:tcW w:w="1309" w:type="dxa"/>
            <w:vAlign w:val="top"/>
          </w:tcPr>
          <w:p w14:paraId="1C7AA4A7">
            <w:pPr>
              <w:rPr>
                <w:rFonts w:hint="eastAsia" w:ascii="宋体" w:hAnsi="宋体" w:eastAsia="宋体" w:cs="宋体"/>
                <w:sz w:val="24"/>
                <w:szCs w:val="24"/>
              </w:rPr>
            </w:pPr>
          </w:p>
        </w:tc>
      </w:tr>
      <w:tr w14:paraId="4F638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3D54AD3E">
            <w:pPr>
              <w:rPr>
                <w:rFonts w:hint="eastAsia" w:ascii="宋体" w:hAnsi="宋体" w:eastAsia="宋体" w:cs="宋体"/>
                <w:sz w:val="24"/>
                <w:szCs w:val="24"/>
              </w:rPr>
            </w:pPr>
          </w:p>
        </w:tc>
        <w:tc>
          <w:tcPr>
            <w:tcW w:w="1329" w:type="dxa"/>
            <w:vAlign w:val="top"/>
          </w:tcPr>
          <w:p w14:paraId="65EB54AB">
            <w:pPr>
              <w:rPr>
                <w:rFonts w:hint="eastAsia" w:ascii="宋体" w:hAnsi="宋体" w:eastAsia="宋体" w:cs="宋体"/>
                <w:sz w:val="24"/>
                <w:szCs w:val="24"/>
              </w:rPr>
            </w:pPr>
          </w:p>
        </w:tc>
        <w:tc>
          <w:tcPr>
            <w:tcW w:w="2523" w:type="dxa"/>
            <w:vAlign w:val="top"/>
          </w:tcPr>
          <w:p w14:paraId="5BE45831">
            <w:pPr>
              <w:rPr>
                <w:rFonts w:hint="eastAsia" w:ascii="宋体" w:hAnsi="宋体" w:eastAsia="宋体" w:cs="宋体"/>
                <w:sz w:val="24"/>
                <w:szCs w:val="24"/>
              </w:rPr>
            </w:pPr>
          </w:p>
        </w:tc>
        <w:tc>
          <w:tcPr>
            <w:tcW w:w="982" w:type="dxa"/>
            <w:vAlign w:val="top"/>
          </w:tcPr>
          <w:p w14:paraId="099672FB">
            <w:pPr>
              <w:rPr>
                <w:rFonts w:hint="eastAsia" w:ascii="宋体" w:hAnsi="宋体" w:eastAsia="宋体" w:cs="宋体"/>
                <w:sz w:val="24"/>
                <w:szCs w:val="24"/>
              </w:rPr>
            </w:pPr>
          </w:p>
        </w:tc>
        <w:tc>
          <w:tcPr>
            <w:tcW w:w="913" w:type="dxa"/>
            <w:vAlign w:val="top"/>
          </w:tcPr>
          <w:p w14:paraId="29352D72">
            <w:pPr>
              <w:rPr>
                <w:rFonts w:hint="eastAsia" w:ascii="宋体" w:hAnsi="宋体" w:eastAsia="宋体" w:cs="宋体"/>
                <w:sz w:val="24"/>
                <w:szCs w:val="24"/>
              </w:rPr>
            </w:pPr>
          </w:p>
        </w:tc>
        <w:tc>
          <w:tcPr>
            <w:tcW w:w="1050" w:type="dxa"/>
            <w:vAlign w:val="top"/>
          </w:tcPr>
          <w:p w14:paraId="0BF73AC9">
            <w:pPr>
              <w:rPr>
                <w:rFonts w:hint="eastAsia" w:ascii="宋体" w:hAnsi="宋体" w:eastAsia="宋体" w:cs="宋体"/>
                <w:sz w:val="24"/>
                <w:szCs w:val="24"/>
              </w:rPr>
            </w:pPr>
          </w:p>
        </w:tc>
        <w:tc>
          <w:tcPr>
            <w:tcW w:w="1009" w:type="dxa"/>
            <w:vAlign w:val="top"/>
          </w:tcPr>
          <w:p w14:paraId="536C5DE2">
            <w:pPr>
              <w:rPr>
                <w:rFonts w:hint="eastAsia" w:ascii="宋体" w:hAnsi="宋体" w:eastAsia="宋体" w:cs="宋体"/>
                <w:sz w:val="24"/>
                <w:szCs w:val="24"/>
              </w:rPr>
            </w:pPr>
          </w:p>
        </w:tc>
        <w:tc>
          <w:tcPr>
            <w:tcW w:w="1309" w:type="dxa"/>
            <w:vAlign w:val="top"/>
          </w:tcPr>
          <w:p w14:paraId="1E148E91">
            <w:pPr>
              <w:rPr>
                <w:rFonts w:hint="eastAsia" w:ascii="宋体" w:hAnsi="宋体" w:eastAsia="宋体" w:cs="宋体"/>
                <w:sz w:val="24"/>
                <w:szCs w:val="24"/>
              </w:rPr>
            </w:pPr>
          </w:p>
        </w:tc>
      </w:tr>
      <w:tr w14:paraId="08C41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34C25F04">
            <w:pPr>
              <w:rPr>
                <w:rFonts w:hint="eastAsia" w:ascii="宋体" w:hAnsi="宋体" w:eastAsia="宋体" w:cs="宋体"/>
                <w:sz w:val="24"/>
                <w:szCs w:val="24"/>
              </w:rPr>
            </w:pPr>
          </w:p>
        </w:tc>
        <w:tc>
          <w:tcPr>
            <w:tcW w:w="1329" w:type="dxa"/>
            <w:vAlign w:val="top"/>
          </w:tcPr>
          <w:p w14:paraId="1A8317C3">
            <w:pPr>
              <w:rPr>
                <w:rFonts w:hint="eastAsia" w:ascii="宋体" w:hAnsi="宋体" w:eastAsia="宋体" w:cs="宋体"/>
                <w:sz w:val="24"/>
                <w:szCs w:val="24"/>
              </w:rPr>
            </w:pPr>
          </w:p>
        </w:tc>
        <w:tc>
          <w:tcPr>
            <w:tcW w:w="2523" w:type="dxa"/>
            <w:vAlign w:val="top"/>
          </w:tcPr>
          <w:p w14:paraId="29B8A8B2">
            <w:pPr>
              <w:rPr>
                <w:rFonts w:hint="eastAsia" w:ascii="宋体" w:hAnsi="宋体" w:eastAsia="宋体" w:cs="宋体"/>
                <w:sz w:val="24"/>
                <w:szCs w:val="24"/>
              </w:rPr>
            </w:pPr>
          </w:p>
        </w:tc>
        <w:tc>
          <w:tcPr>
            <w:tcW w:w="982" w:type="dxa"/>
            <w:vAlign w:val="top"/>
          </w:tcPr>
          <w:p w14:paraId="74CC1003">
            <w:pPr>
              <w:rPr>
                <w:rFonts w:hint="eastAsia" w:ascii="宋体" w:hAnsi="宋体" w:eastAsia="宋体" w:cs="宋体"/>
                <w:sz w:val="24"/>
                <w:szCs w:val="24"/>
              </w:rPr>
            </w:pPr>
          </w:p>
        </w:tc>
        <w:tc>
          <w:tcPr>
            <w:tcW w:w="913" w:type="dxa"/>
            <w:vAlign w:val="top"/>
          </w:tcPr>
          <w:p w14:paraId="5FD36CB9">
            <w:pPr>
              <w:rPr>
                <w:rFonts w:hint="eastAsia" w:ascii="宋体" w:hAnsi="宋体" w:eastAsia="宋体" w:cs="宋体"/>
                <w:sz w:val="24"/>
                <w:szCs w:val="24"/>
              </w:rPr>
            </w:pPr>
          </w:p>
        </w:tc>
        <w:tc>
          <w:tcPr>
            <w:tcW w:w="1050" w:type="dxa"/>
            <w:vAlign w:val="top"/>
          </w:tcPr>
          <w:p w14:paraId="4522F549">
            <w:pPr>
              <w:rPr>
                <w:rFonts w:hint="eastAsia" w:ascii="宋体" w:hAnsi="宋体" w:eastAsia="宋体" w:cs="宋体"/>
                <w:sz w:val="24"/>
                <w:szCs w:val="24"/>
              </w:rPr>
            </w:pPr>
          </w:p>
        </w:tc>
        <w:tc>
          <w:tcPr>
            <w:tcW w:w="1009" w:type="dxa"/>
            <w:vAlign w:val="top"/>
          </w:tcPr>
          <w:p w14:paraId="04BB17BA">
            <w:pPr>
              <w:rPr>
                <w:rFonts w:hint="eastAsia" w:ascii="宋体" w:hAnsi="宋体" w:eastAsia="宋体" w:cs="宋体"/>
                <w:sz w:val="24"/>
                <w:szCs w:val="24"/>
              </w:rPr>
            </w:pPr>
          </w:p>
        </w:tc>
        <w:tc>
          <w:tcPr>
            <w:tcW w:w="1309" w:type="dxa"/>
            <w:vAlign w:val="top"/>
          </w:tcPr>
          <w:p w14:paraId="0453B5BB">
            <w:pPr>
              <w:rPr>
                <w:rFonts w:hint="eastAsia" w:ascii="宋体" w:hAnsi="宋体" w:eastAsia="宋体" w:cs="宋体"/>
                <w:sz w:val="24"/>
                <w:szCs w:val="24"/>
              </w:rPr>
            </w:pPr>
          </w:p>
        </w:tc>
      </w:tr>
      <w:tr w14:paraId="65D8A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17ECE6C7">
            <w:pPr>
              <w:rPr>
                <w:rFonts w:hint="eastAsia" w:ascii="宋体" w:hAnsi="宋体" w:eastAsia="宋体" w:cs="宋体"/>
                <w:sz w:val="24"/>
                <w:szCs w:val="24"/>
              </w:rPr>
            </w:pPr>
          </w:p>
        </w:tc>
        <w:tc>
          <w:tcPr>
            <w:tcW w:w="1329" w:type="dxa"/>
            <w:vAlign w:val="top"/>
          </w:tcPr>
          <w:p w14:paraId="0D1A68FD">
            <w:pPr>
              <w:rPr>
                <w:rFonts w:hint="eastAsia" w:ascii="宋体" w:hAnsi="宋体" w:eastAsia="宋体" w:cs="宋体"/>
                <w:sz w:val="24"/>
                <w:szCs w:val="24"/>
              </w:rPr>
            </w:pPr>
          </w:p>
        </w:tc>
        <w:tc>
          <w:tcPr>
            <w:tcW w:w="5468" w:type="dxa"/>
            <w:gridSpan w:val="4"/>
            <w:vAlign w:val="top"/>
          </w:tcPr>
          <w:p w14:paraId="244BD37E">
            <w:pPr>
              <w:pStyle w:val="25"/>
              <w:spacing w:before="131" w:line="228" w:lineRule="auto"/>
              <w:ind w:left="116"/>
              <w:rPr>
                <w:rFonts w:hint="eastAsia" w:ascii="宋体" w:hAnsi="宋体" w:eastAsia="宋体" w:cs="宋体"/>
                <w:sz w:val="24"/>
                <w:szCs w:val="24"/>
              </w:rPr>
            </w:pPr>
            <w:r>
              <w:rPr>
                <w:rFonts w:hint="eastAsia" w:ascii="宋体" w:hAnsi="宋体" w:eastAsia="宋体" w:cs="宋体"/>
                <w:spacing w:val="15"/>
                <w:sz w:val="24"/>
                <w:szCs w:val="24"/>
              </w:rPr>
              <w:t>备品备件</w:t>
            </w:r>
          </w:p>
        </w:tc>
        <w:tc>
          <w:tcPr>
            <w:tcW w:w="1009" w:type="dxa"/>
            <w:vAlign w:val="top"/>
          </w:tcPr>
          <w:p w14:paraId="390E52CF">
            <w:pPr>
              <w:rPr>
                <w:rFonts w:hint="eastAsia" w:ascii="宋体" w:hAnsi="宋体" w:eastAsia="宋体" w:cs="宋体"/>
                <w:sz w:val="24"/>
                <w:szCs w:val="24"/>
              </w:rPr>
            </w:pPr>
          </w:p>
        </w:tc>
        <w:tc>
          <w:tcPr>
            <w:tcW w:w="1309" w:type="dxa"/>
            <w:vAlign w:val="top"/>
          </w:tcPr>
          <w:p w14:paraId="6095C66F">
            <w:pPr>
              <w:rPr>
                <w:rFonts w:hint="eastAsia" w:ascii="宋体" w:hAnsi="宋体" w:eastAsia="宋体" w:cs="宋体"/>
                <w:sz w:val="24"/>
                <w:szCs w:val="24"/>
              </w:rPr>
            </w:pPr>
          </w:p>
        </w:tc>
      </w:tr>
      <w:tr w14:paraId="51A1F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00" w:type="dxa"/>
            <w:vAlign w:val="top"/>
          </w:tcPr>
          <w:p w14:paraId="76804C98">
            <w:pPr>
              <w:rPr>
                <w:rFonts w:hint="eastAsia" w:ascii="宋体" w:hAnsi="宋体" w:eastAsia="宋体" w:cs="宋体"/>
                <w:sz w:val="24"/>
                <w:szCs w:val="24"/>
              </w:rPr>
            </w:pPr>
          </w:p>
        </w:tc>
        <w:tc>
          <w:tcPr>
            <w:tcW w:w="1329" w:type="dxa"/>
            <w:vAlign w:val="top"/>
          </w:tcPr>
          <w:p w14:paraId="35C7AC8B">
            <w:pPr>
              <w:rPr>
                <w:rFonts w:hint="eastAsia" w:ascii="宋体" w:hAnsi="宋体" w:eastAsia="宋体" w:cs="宋体"/>
                <w:sz w:val="24"/>
                <w:szCs w:val="24"/>
              </w:rPr>
            </w:pPr>
          </w:p>
        </w:tc>
        <w:tc>
          <w:tcPr>
            <w:tcW w:w="5468" w:type="dxa"/>
            <w:gridSpan w:val="4"/>
            <w:vAlign w:val="top"/>
          </w:tcPr>
          <w:p w14:paraId="576AA4B3">
            <w:pPr>
              <w:pStyle w:val="25"/>
              <w:spacing w:before="131" w:line="228" w:lineRule="auto"/>
              <w:ind w:left="127"/>
              <w:rPr>
                <w:rFonts w:hint="eastAsia" w:ascii="宋体" w:hAnsi="宋体" w:eastAsia="宋体" w:cs="宋体"/>
                <w:sz w:val="24"/>
                <w:szCs w:val="24"/>
              </w:rPr>
            </w:pPr>
            <w:r>
              <w:rPr>
                <w:rFonts w:hint="eastAsia" w:ascii="宋体" w:hAnsi="宋体" w:eastAsia="宋体" w:cs="宋体"/>
                <w:spacing w:val="10"/>
                <w:sz w:val="24"/>
                <w:szCs w:val="24"/>
              </w:rPr>
              <w:t>易损件</w:t>
            </w:r>
          </w:p>
        </w:tc>
        <w:tc>
          <w:tcPr>
            <w:tcW w:w="1009" w:type="dxa"/>
            <w:vAlign w:val="top"/>
          </w:tcPr>
          <w:p w14:paraId="2A4FFD54">
            <w:pPr>
              <w:rPr>
                <w:rFonts w:hint="eastAsia" w:ascii="宋体" w:hAnsi="宋体" w:eastAsia="宋体" w:cs="宋体"/>
                <w:sz w:val="24"/>
                <w:szCs w:val="24"/>
              </w:rPr>
            </w:pPr>
          </w:p>
        </w:tc>
        <w:tc>
          <w:tcPr>
            <w:tcW w:w="1309" w:type="dxa"/>
            <w:vAlign w:val="top"/>
          </w:tcPr>
          <w:p w14:paraId="3A72FA36">
            <w:pPr>
              <w:rPr>
                <w:rFonts w:hint="eastAsia" w:ascii="宋体" w:hAnsi="宋体" w:eastAsia="宋体" w:cs="宋体"/>
                <w:sz w:val="24"/>
                <w:szCs w:val="24"/>
              </w:rPr>
            </w:pPr>
          </w:p>
        </w:tc>
      </w:tr>
      <w:tr w14:paraId="6AB4D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75E39FB5">
            <w:pPr>
              <w:rPr>
                <w:rFonts w:hint="eastAsia" w:ascii="宋体" w:hAnsi="宋体" w:eastAsia="宋体" w:cs="宋体"/>
                <w:sz w:val="24"/>
                <w:szCs w:val="24"/>
              </w:rPr>
            </w:pPr>
          </w:p>
        </w:tc>
        <w:tc>
          <w:tcPr>
            <w:tcW w:w="1329" w:type="dxa"/>
            <w:vAlign w:val="top"/>
          </w:tcPr>
          <w:p w14:paraId="7956B99F">
            <w:pPr>
              <w:rPr>
                <w:rFonts w:hint="eastAsia" w:ascii="宋体" w:hAnsi="宋体" w:eastAsia="宋体" w:cs="宋体"/>
                <w:sz w:val="24"/>
                <w:szCs w:val="24"/>
              </w:rPr>
            </w:pPr>
          </w:p>
        </w:tc>
        <w:tc>
          <w:tcPr>
            <w:tcW w:w="5468" w:type="dxa"/>
            <w:gridSpan w:val="4"/>
            <w:vAlign w:val="top"/>
          </w:tcPr>
          <w:p w14:paraId="6A4C28C8">
            <w:pPr>
              <w:pStyle w:val="25"/>
              <w:spacing w:before="134" w:line="226" w:lineRule="auto"/>
              <w:ind w:left="114"/>
              <w:rPr>
                <w:rFonts w:hint="eastAsia" w:ascii="宋体" w:hAnsi="宋体" w:eastAsia="宋体" w:cs="宋体"/>
                <w:sz w:val="24"/>
                <w:szCs w:val="24"/>
              </w:rPr>
            </w:pPr>
            <w:r>
              <w:rPr>
                <w:rFonts w:hint="eastAsia" w:ascii="宋体" w:hAnsi="宋体" w:eastAsia="宋体" w:cs="宋体"/>
                <w:spacing w:val="17"/>
                <w:sz w:val="24"/>
                <w:szCs w:val="24"/>
              </w:rPr>
              <w:t>专用工具价</w:t>
            </w:r>
          </w:p>
        </w:tc>
        <w:tc>
          <w:tcPr>
            <w:tcW w:w="1009" w:type="dxa"/>
            <w:vAlign w:val="top"/>
          </w:tcPr>
          <w:p w14:paraId="5FD36047">
            <w:pPr>
              <w:rPr>
                <w:rFonts w:hint="eastAsia" w:ascii="宋体" w:hAnsi="宋体" w:eastAsia="宋体" w:cs="宋体"/>
                <w:sz w:val="24"/>
                <w:szCs w:val="24"/>
              </w:rPr>
            </w:pPr>
          </w:p>
        </w:tc>
        <w:tc>
          <w:tcPr>
            <w:tcW w:w="1309" w:type="dxa"/>
            <w:vAlign w:val="top"/>
          </w:tcPr>
          <w:p w14:paraId="6EECC486">
            <w:pPr>
              <w:rPr>
                <w:rFonts w:hint="eastAsia" w:ascii="宋体" w:hAnsi="宋体" w:eastAsia="宋体" w:cs="宋体"/>
                <w:sz w:val="24"/>
                <w:szCs w:val="24"/>
              </w:rPr>
            </w:pPr>
          </w:p>
        </w:tc>
      </w:tr>
      <w:tr w14:paraId="1BC58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00" w:type="dxa"/>
            <w:vAlign w:val="top"/>
          </w:tcPr>
          <w:p w14:paraId="6E86F7F2">
            <w:pPr>
              <w:rPr>
                <w:rFonts w:hint="eastAsia" w:ascii="宋体" w:hAnsi="宋体" w:eastAsia="宋体" w:cs="宋体"/>
                <w:sz w:val="24"/>
                <w:szCs w:val="24"/>
              </w:rPr>
            </w:pPr>
          </w:p>
        </w:tc>
        <w:tc>
          <w:tcPr>
            <w:tcW w:w="1329" w:type="dxa"/>
            <w:vAlign w:val="top"/>
          </w:tcPr>
          <w:p w14:paraId="6502BC25">
            <w:pPr>
              <w:rPr>
                <w:rFonts w:hint="eastAsia" w:ascii="宋体" w:hAnsi="宋体" w:eastAsia="宋体" w:cs="宋体"/>
                <w:sz w:val="24"/>
                <w:szCs w:val="24"/>
              </w:rPr>
            </w:pPr>
          </w:p>
        </w:tc>
        <w:tc>
          <w:tcPr>
            <w:tcW w:w="5468" w:type="dxa"/>
            <w:gridSpan w:val="4"/>
            <w:vAlign w:val="top"/>
          </w:tcPr>
          <w:p w14:paraId="5D5D0963">
            <w:pPr>
              <w:pStyle w:val="25"/>
              <w:spacing w:before="134" w:line="228" w:lineRule="auto"/>
              <w:ind w:left="117"/>
              <w:rPr>
                <w:rFonts w:hint="eastAsia" w:ascii="宋体" w:hAnsi="宋体" w:eastAsia="宋体" w:cs="宋体"/>
                <w:sz w:val="24"/>
                <w:szCs w:val="24"/>
              </w:rPr>
            </w:pPr>
            <w:r>
              <w:rPr>
                <w:rFonts w:hint="eastAsia" w:ascii="宋体" w:hAnsi="宋体" w:eastAsia="宋体" w:cs="宋体"/>
                <w:spacing w:val="16"/>
                <w:sz w:val="24"/>
                <w:szCs w:val="24"/>
              </w:rPr>
              <w:t>安装调试费</w:t>
            </w:r>
          </w:p>
        </w:tc>
        <w:tc>
          <w:tcPr>
            <w:tcW w:w="1009" w:type="dxa"/>
            <w:vAlign w:val="top"/>
          </w:tcPr>
          <w:p w14:paraId="0FD2D336">
            <w:pPr>
              <w:rPr>
                <w:rFonts w:hint="eastAsia" w:ascii="宋体" w:hAnsi="宋体" w:eastAsia="宋体" w:cs="宋体"/>
                <w:sz w:val="24"/>
                <w:szCs w:val="24"/>
              </w:rPr>
            </w:pPr>
          </w:p>
        </w:tc>
        <w:tc>
          <w:tcPr>
            <w:tcW w:w="1309" w:type="dxa"/>
            <w:vAlign w:val="top"/>
          </w:tcPr>
          <w:p w14:paraId="56CE31CE">
            <w:pPr>
              <w:rPr>
                <w:rFonts w:hint="eastAsia" w:ascii="宋体" w:hAnsi="宋体" w:eastAsia="宋体" w:cs="宋体"/>
                <w:sz w:val="24"/>
                <w:szCs w:val="24"/>
              </w:rPr>
            </w:pPr>
          </w:p>
        </w:tc>
      </w:tr>
      <w:tr w14:paraId="497F7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38E8BD84">
            <w:pPr>
              <w:rPr>
                <w:rFonts w:hint="eastAsia" w:ascii="宋体" w:hAnsi="宋体" w:eastAsia="宋体" w:cs="宋体"/>
                <w:sz w:val="24"/>
                <w:szCs w:val="24"/>
              </w:rPr>
            </w:pPr>
          </w:p>
        </w:tc>
        <w:tc>
          <w:tcPr>
            <w:tcW w:w="1329" w:type="dxa"/>
            <w:vAlign w:val="top"/>
          </w:tcPr>
          <w:p w14:paraId="78F63580">
            <w:pPr>
              <w:rPr>
                <w:rFonts w:hint="eastAsia" w:ascii="宋体" w:hAnsi="宋体" w:eastAsia="宋体" w:cs="宋体"/>
                <w:sz w:val="24"/>
                <w:szCs w:val="24"/>
              </w:rPr>
            </w:pPr>
          </w:p>
        </w:tc>
        <w:tc>
          <w:tcPr>
            <w:tcW w:w="5468" w:type="dxa"/>
            <w:gridSpan w:val="4"/>
            <w:vAlign w:val="top"/>
          </w:tcPr>
          <w:p w14:paraId="19EF48F8">
            <w:pPr>
              <w:pStyle w:val="25"/>
              <w:spacing w:before="133" w:line="228" w:lineRule="auto"/>
              <w:ind w:left="113"/>
              <w:rPr>
                <w:rFonts w:hint="eastAsia" w:ascii="宋体" w:hAnsi="宋体" w:eastAsia="宋体" w:cs="宋体"/>
                <w:sz w:val="24"/>
                <w:szCs w:val="24"/>
              </w:rPr>
            </w:pPr>
            <w:r>
              <w:rPr>
                <w:rFonts w:hint="eastAsia" w:ascii="宋体" w:hAnsi="宋体" w:eastAsia="宋体" w:cs="宋体"/>
                <w:spacing w:val="20"/>
                <w:sz w:val="24"/>
                <w:szCs w:val="24"/>
              </w:rPr>
              <w:t>运输至最终目的运费及保险费等</w:t>
            </w:r>
          </w:p>
        </w:tc>
        <w:tc>
          <w:tcPr>
            <w:tcW w:w="1009" w:type="dxa"/>
            <w:vAlign w:val="top"/>
          </w:tcPr>
          <w:p w14:paraId="452A86BE">
            <w:pPr>
              <w:rPr>
                <w:rFonts w:hint="eastAsia" w:ascii="宋体" w:hAnsi="宋体" w:eastAsia="宋体" w:cs="宋体"/>
                <w:sz w:val="24"/>
                <w:szCs w:val="24"/>
              </w:rPr>
            </w:pPr>
          </w:p>
        </w:tc>
        <w:tc>
          <w:tcPr>
            <w:tcW w:w="1309" w:type="dxa"/>
            <w:vAlign w:val="top"/>
          </w:tcPr>
          <w:p w14:paraId="39A617C6">
            <w:pPr>
              <w:rPr>
                <w:rFonts w:hint="eastAsia" w:ascii="宋体" w:hAnsi="宋体" w:eastAsia="宋体" w:cs="宋体"/>
                <w:sz w:val="24"/>
                <w:szCs w:val="24"/>
              </w:rPr>
            </w:pPr>
          </w:p>
        </w:tc>
      </w:tr>
      <w:tr w14:paraId="6C329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42F1FC83">
            <w:pPr>
              <w:rPr>
                <w:rFonts w:hint="eastAsia" w:ascii="宋体" w:hAnsi="宋体" w:eastAsia="宋体" w:cs="宋体"/>
                <w:sz w:val="24"/>
                <w:szCs w:val="24"/>
              </w:rPr>
            </w:pPr>
          </w:p>
        </w:tc>
        <w:tc>
          <w:tcPr>
            <w:tcW w:w="1329" w:type="dxa"/>
            <w:vAlign w:val="top"/>
          </w:tcPr>
          <w:p w14:paraId="315AB153">
            <w:pPr>
              <w:rPr>
                <w:rFonts w:hint="eastAsia" w:ascii="宋体" w:hAnsi="宋体" w:eastAsia="宋体" w:cs="宋体"/>
                <w:sz w:val="24"/>
                <w:szCs w:val="24"/>
              </w:rPr>
            </w:pPr>
          </w:p>
        </w:tc>
        <w:tc>
          <w:tcPr>
            <w:tcW w:w="5468" w:type="dxa"/>
            <w:gridSpan w:val="4"/>
            <w:vAlign w:val="top"/>
          </w:tcPr>
          <w:p w14:paraId="17C5148E">
            <w:pPr>
              <w:pStyle w:val="25"/>
              <w:spacing w:before="133" w:line="228" w:lineRule="auto"/>
              <w:ind w:left="114"/>
              <w:rPr>
                <w:rFonts w:hint="eastAsia" w:ascii="宋体" w:hAnsi="宋体" w:eastAsia="宋体" w:cs="宋体"/>
                <w:sz w:val="24"/>
                <w:szCs w:val="24"/>
              </w:rPr>
            </w:pPr>
            <w:r>
              <w:rPr>
                <w:rFonts w:hint="eastAsia" w:ascii="宋体" w:hAnsi="宋体" w:eastAsia="宋体" w:cs="宋体"/>
                <w:spacing w:val="16"/>
                <w:sz w:val="24"/>
                <w:szCs w:val="24"/>
              </w:rPr>
              <w:t>技术服务费（含培训等）</w:t>
            </w:r>
            <w:r>
              <w:rPr>
                <w:rFonts w:hint="eastAsia" w:ascii="宋体" w:hAnsi="宋体" w:eastAsia="宋体" w:cs="宋体"/>
                <w:spacing w:val="-42"/>
                <w:sz w:val="24"/>
                <w:szCs w:val="24"/>
              </w:rPr>
              <w:t xml:space="preserve"> </w:t>
            </w:r>
            <w:r>
              <w:rPr>
                <w:rFonts w:hint="eastAsia" w:ascii="宋体" w:hAnsi="宋体" w:eastAsia="宋体" w:cs="宋体"/>
                <w:spacing w:val="16"/>
                <w:sz w:val="24"/>
                <w:szCs w:val="24"/>
              </w:rPr>
              <w:t>费</w:t>
            </w:r>
          </w:p>
        </w:tc>
        <w:tc>
          <w:tcPr>
            <w:tcW w:w="1009" w:type="dxa"/>
            <w:vAlign w:val="top"/>
          </w:tcPr>
          <w:p w14:paraId="7C6C3D83">
            <w:pPr>
              <w:rPr>
                <w:rFonts w:hint="eastAsia" w:ascii="宋体" w:hAnsi="宋体" w:eastAsia="宋体" w:cs="宋体"/>
                <w:sz w:val="24"/>
                <w:szCs w:val="24"/>
              </w:rPr>
            </w:pPr>
          </w:p>
        </w:tc>
        <w:tc>
          <w:tcPr>
            <w:tcW w:w="1309" w:type="dxa"/>
            <w:vAlign w:val="top"/>
          </w:tcPr>
          <w:p w14:paraId="11ABAFD4">
            <w:pPr>
              <w:rPr>
                <w:rFonts w:hint="eastAsia" w:ascii="宋体" w:hAnsi="宋体" w:eastAsia="宋体" w:cs="宋体"/>
                <w:sz w:val="24"/>
                <w:szCs w:val="24"/>
              </w:rPr>
            </w:pPr>
          </w:p>
        </w:tc>
      </w:tr>
      <w:tr w14:paraId="0F5EC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00" w:type="dxa"/>
            <w:vAlign w:val="top"/>
          </w:tcPr>
          <w:p w14:paraId="625A0CBA">
            <w:pPr>
              <w:rPr>
                <w:rFonts w:hint="eastAsia" w:ascii="宋体" w:hAnsi="宋体" w:eastAsia="宋体" w:cs="宋体"/>
                <w:sz w:val="24"/>
                <w:szCs w:val="24"/>
              </w:rPr>
            </w:pPr>
          </w:p>
        </w:tc>
        <w:tc>
          <w:tcPr>
            <w:tcW w:w="1329" w:type="dxa"/>
            <w:vAlign w:val="top"/>
          </w:tcPr>
          <w:p w14:paraId="1B7CDF1A">
            <w:pPr>
              <w:rPr>
                <w:rFonts w:hint="eastAsia" w:ascii="宋体" w:hAnsi="宋体" w:eastAsia="宋体" w:cs="宋体"/>
                <w:sz w:val="24"/>
                <w:szCs w:val="24"/>
              </w:rPr>
            </w:pPr>
          </w:p>
        </w:tc>
        <w:tc>
          <w:tcPr>
            <w:tcW w:w="5468" w:type="dxa"/>
            <w:gridSpan w:val="4"/>
            <w:vAlign w:val="top"/>
          </w:tcPr>
          <w:p w14:paraId="7BB1ED20">
            <w:pPr>
              <w:pStyle w:val="25"/>
              <w:spacing w:before="135" w:line="228" w:lineRule="auto"/>
              <w:ind w:left="114"/>
              <w:rPr>
                <w:rFonts w:hint="eastAsia" w:ascii="宋体" w:hAnsi="宋体" w:eastAsia="宋体" w:cs="宋体"/>
                <w:sz w:val="24"/>
                <w:szCs w:val="24"/>
              </w:rPr>
            </w:pPr>
            <w:r>
              <w:rPr>
                <w:rFonts w:hint="eastAsia" w:ascii="宋体" w:hAnsi="宋体" w:eastAsia="宋体" w:cs="宋体"/>
                <w:spacing w:val="10"/>
                <w:sz w:val="24"/>
                <w:szCs w:val="24"/>
              </w:rPr>
              <w:t>其他</w:t>
            </w:r>
          </w:p>
        </w:tc>
        <w:tc>
          <w:tcPr>
            <w:tcW w:w="1009" w:type="dxa"/>
            <w:vAlign w:val="top"/>
          </w:tcPr>
          <w:p w14:paraId="1C4B5E9A">
            <w:pPr>
              <w:rPr>
                <w:rFonts w:hint="eastAsia" w:ascii="宋体" w:hAnsi="宋体" w:eastAsia="宋体" w:cs="宋体"/>
                <w:sz w:val="24"/>
                <w:szCs w:val="24"/>
              </w:rPr>
            </w:pPr>
          </w:p>
        </w:tc>
        <w:tc>
          <w:tcPr>
            <w:tcW w:w="1309" w:type="dxa"/>
            <w:vAlign w:val="top"/>
          </w:tcPr>
          <w:p w14:paraId="2A36304F">
            <w:pPr>
              <w:rPr>
                <w:rFonts w:hint="eastAsia" w:ascii="宋体" w:hAnsi="宋体" w:eastAsia="宋体" w:cs="宋体"/>
                <w:sz w:val="24"/>
                <w:szCs w:val="24"/>
              </w:rPr>
            </w:pPr>
          </w:p>
        </w:tc>
      </w:tr>
      <w:tr w14:paraId="03109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9915" w:type="dxa"/>
            <w:gridSpan w:val="8"/>
            <w:vAlign w:val="top"/>
          </w:tcPr>
          <w:p w14:paraId="3DDEDAC2">
            <w:pPr>
              <w:pStyle w:val="25"/>
              <w:spacing w:before="134" w:line="226" w:lineRule="auto"/>
              <w:ind w:left="117"/>
              <w:rPr>
                <w:rFonts w:hint="eastAsia" w:ascii="宋体" w:hAnsi="宋体" w:eastAsia="宋体" w:cs="宋体"/>
                <w:sz w:val="24"/>
                <w:szCs w:val="24"/>
              </w:rPr>
            </w:pPr>
            <w:r>
              <w:rPr>
                <w:rFonts w:hint="eastAsia" w:ascii="宋体" w:hAnsi="宋体" w:eastAsia="宋体" w:cs="宋体"/>
                <w:spacing w:val="5"/>
                <w:sz w:val="24"/>
                <w:szCs w:val="24"/>
              </w:rPr>
              <w:t xml:space="preserve">大写：            </w:t>
            </w:r>
            <w:r>
              <w:rPr>
                <w:rFonts w:hint="eastAsia" w:ascii="宋体" w:hAnsi="宋体" w:eastAsia="宋体" w:cs="宋体"/>
                <w:spacing w:val="4"/>
                <w:sz w:val="24"/>
                <w:szCs w:val="24"/>
              </w:rPr>
              <w:t xml:space="preserve">            合同价：                    元</w:t>
            </w:r>
          </w:p>
        </w:tc>
      </w:tr>
    </w:tbl>
    <w:p w14:paraId="37D61916">
      <w:pPr>
        <w:rPr>
          <w:rFonts w:hint="eastAsia" w:ascii="宋体" w:hAnsi="宋体" w:eastAsia="宋体" w:cs="宋体"/>
          <w:sz w:val="24"/>
          <w:szCs w:val="24"/>
        </w:rPr>
      </w:pPr>
    </w:p>
    <w:p w14:paraId="134FE80A">
      <w:pPr>
        <w:rPr>
          <w:rFonts w:hint="eastAsia" w:ascii="宋体" w:hAnsi="宋体" w:eastAsia="宋体" w:cs="宋体"/>
          <w:sz w:val="24"/>
          <w:szCs w:val="24"/>
        </w:rPr>
        <w:sectPr>
          <w:footerReference r:id="rId15" w:type="default"/>
          <w:pgSz w:w="11906" w:h="16839"/>
          <w:pgMar w:top="1270" w:right="1463" w:bottom="1270" w:left="1463" w:header="0" w:footer="675" w:gutter="0"/>
          <w:pgNumType w:fmt="decimal"/>
          <w:cols w:space="0" w:num="1"/>
          <w:rtlGutter w:val="0"/>
          <w:docGrid w:linePitch="0" w:charSpace="0"/>
        </w:sectPr>
      </w:pPr>
    </w:p>
    <w:p w14:paraId="4996B197">
      <w:pPr>
        <w:keepNext w:val="0"/>
        <w:keepLines w:val="0"/>
        <w:pageBreakBefore w:val="0"/>
        <w:widowControl/>
        <w:kinsoku w:val="0"/>
        <w:wordWrap/>
        <w:overflowPunct/>
        <w:topLinePunct w:val="0"/>
        <w:autoSpaceDE w:val="0"/>
        <w:autoSpaceDN w:val="0"/>
        <w:bidi w:val="0"/>
        <w:adjustRightInd w:val="0"/>
        <w:snapToGrid w:val="0"/>
        <w:spacing w:before="60" w:line="460" w:lineRule="exact"/>
        <w:jc w:val="center"/>
        <w:textAlignment w:val="baseline"/>
        <w:rPr>
          <w:rFonts w:hint="eastAsia" w:ascii="宋体" w:hAnsi="宋体" w:eastAsia="宋体" w:cs="宋体"/>
          <w:sz w:val="24"/>
          <w:szCs w:val="24"/>
        </w:rPr>
      </w:pPr>
      <w:r>
        <w:rPr>
          <w:rFonts w:hint="eastAsia" w:ascii="宋体" w:hAnsi="宋体" w:eastAsia="宋体" w:cs="宋体"/>
          <w:spacing w:val="19"/>
          <w:sz w:val="24"/>
          <w:szCs w:val="24"/>
        </w:rPr>
        <w:t>货物类项目验收报告</w:t>
      </w:r>
    </w:p>
    <w:p w14:paraId="4BC8B852">
      <w:pPr>
        <w:keepNext w:val="0"/>
        <w:keepLines w:val="0"/>
        <w:pageBreakBefore w:val="0"/>
        <w:widowControl/>
        <w:kinsoku w:val="0"/>
        <w:wordWrap/>
        <w:overflowPunct/>
        <w:topLinePunct w:val="0"/>
        <w:autoSpaceDE w:val="0"/>
        <w:autoSpaceDN w:val="0"/>
        <w:bidi w:val="0"/>
        <w:adjustRightInd w:val="0"/>
        <w:snapToGrid w:val="0"/>
        <w:spacing w:before="66" w:line="460" w:lineRule="exact"/>
        <w:jc w:val="center"/>
        <w:textAlignment w:val="baseline"/>
        <w:rPr>
          <w:rFonts w:hint="eastAsia" w:ascii="宋体" w:hAnsi="宋体" w:eastAsia="宋体" w:cs="宋体"/>
          <w:sz w:val="24"/>
          <w:szCs w:val="24"/>
        </w:rPr>
      </w:pPr>
      <w:r>
        <w:rPr>
          <w:rFonts w:hint="eastAsia" w:ascii="宋体" w:hAnsi="宋体" w:eastAsia="宋体" w:cs="宋体"/>
          <w:spacing w:val="20"/>
          <w:sz w:val="24"/>
          <w:szCs w:val="24"/>
        </w:rPr>
        <w:t>（本样式适用于简单安装或无须安装即可使用的政府采购货物项目）</w:t>
      </w:r>
    </w:p>
    <w:p w14:paraId="6085B234">
      <w:pPr>
        <w:spacing w:before="84"/>
        <w:rPr>
          <w:rFonts w:hint="eastAsia" w:ascii="宋体" w:hAnsi="宋体" w:eastAsia="宋体" w:cs="宋体"/>
          <w:sz w:val="24"/>
          <w:szCs w:val="24"/>
        </w:rPr>
      </w:pPr>
    </w:p>
    <w:tbl>
      <w:tblPr>
        <w:tblStyle w:val="24"/>
        <w:tblW w:w="98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8"/>
        <w:gridCol w:w="5033"/>
      </w:tblGrid>
      <w:tr w14:paraId="4BC28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9821" w:type="dxa"/>
            <w:gridSpan w:val="2"/>
            <w:vAlign w:val="top"/>
          </w:tcPr>
          <w:p w14:paraId="1037DDC2">
            <w:pPr>
              <w:pStyle w:val="25"/>
              <w:spacing w:before="178" w:line="227" w:lineRule="auto"/>
              <w:ind w:left="115"/>
              <w:rPr>
                <w:rFonts w:hint="eastAsia" w:ascii="宋体" w:hAnsi="宋体" w:eastAsia="宋体" w:cs="宋体"/>
                <w:sz w:val="24"/>
                <w:szCs w:val="24"/>
              </w:rPr>
            </w:pPr>
            <w:r>
              <w:rPr>
                <w:rFonts w:hint="eastAsia" w:ascii="宋体" w:hAnsi="宋体" w:eastAsia="宋体" w:cs="宋体"/>
                <w:spacing w:val="13"/>
                <w:sz w:val="24"/>
                <w:szCs w:val="24"/>
              </w:rPr>
              <w:t>采购项目：</w:t>
            </w:r>
          </w:p>
        </w:tc>
      </w:tr>
      <w:tr w14:paraId="2D964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4788" w:type="dxa"/>
            <w:vAlign w:val="top"/>
          </w:tcPr>
          <w:p w14:paraId="413DEBAD">
            <w:pPr>
              <w:pStyle w:val="25"/>
              <w:spacing w:before="174" w:line="227" w:lineRule="auto"/>
              <w:ind w:left="121"/>
              <w:rPr>
                <w:rFonts w:hint="eastAsia" w:ascii="宋体" w:hAnsi="宋体" w:eastAsia="宋体" w:cs="宋体"/>
                <w:sz w:val="24"/>
                <w:szCs w:val="24"/>
              </w:rPr>
            </w:pPr>
            <w:r>
              <w:rPr>
                <w:rFonts w:hint="eastAsia" w:ascii="宋体" w:hAnsi="宋体" w:eastAsia="宋体" w:cs="宋体"/>
                <w:spacing w:val="6"/>
                <w:sz w:val="24"/>
                <w:szCs w:val="24"/>
              </w:rPr>
              <w:t>到货时间</w:t>
            </w:r>
            <w:r>
              <w:rPr>
                <w:rFonts w:hint="eastAsia" w:ascii="宋体" w:hAnsi="宋体" w:eastAsia="宋体" w:cs="宋体"/>
                <w:spacing w:val="8"/>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24"/>
                <w:sz w:val="24"/>
                <w:szCs w:val="24"/>
              </w:rPr>
              <w:t xml:space="preserve">    </w:t>
            </w:r>
            <w:r>
              <w:rPr>
                <w:rFonts w:hint="eastAsia" w:ascii="宋体" w:hAnsi="宋体" w:eastAsia="宋体" w:cs="宋体"/>
                <w:spacing w:val="6"/>
                <w:sz w:val="24"/>
                <w:szCs w:val="24"/>
              </w:rPr>
              <w:t>月     日</w:t>
            </w:r>
          </w:p>
        </w:tc>
        <w:tc>
          <w:tcPr>
            <w:tcW w:w="5033" w:type="dxa"/>
            <w:vAlign w:val="top"/>
          </w:tcPr>
          <w:p w14:paraId="0D99F956">
            <w:pPr>
              <w:pStyle w:val="25"/>
              <w:spacing w:before="174" w:line="227" w:lineRule="auto"/>
              <w:ind w:left="114"/>
              <w:rPr>
                <w:rFonts w:hint="eastAsia" w:ascii="宋体" w:hAnsi="宋体" w:eastAsia="宋体" w:cs="宋体"/>
                <w:sz w:val="24"/>
                <w:szCs w:val="24"/>
              </w:rPr>
            </w:pPr>
            <w:r>
              <w:rPr>
                <w:rFonts w:hint="eastAsia" w:ascii="宋体" w:hAnsi="宋体" w:eastAsia="宋体" w:cs="宋体"/>
                <w:spacing w:val="8"/>
                <w:sz w:val="24"/>
                <w:szCs w:val="24"/>
              </w:rPr>
              <w:t>开箱验货时间         年</w:t>
            </w:r>
            <w:r>
              <w:rPr>
                <w:rFonts w:hint="eastAsia" w:ascii="宋体" w:hAnsi="宋体" w:eastAsia="宋体" w:cs="宋体"/>
                <w:spacing w:val="24"/>
                <w:sz w:val="24"/>
                <w:szCs w:val="24"/>
              </w:rPr>
              <w:t xml:space="preserve">    </w:t>
            </w:r>
            <w:r>
              <w:rPr>
                <w:rFonts w:hint="eastAsia" w:ascii="宋体" w:hAnsi="宋体" w:eastAsia="宋体" w:cs="宋体"/>
                <w:spacing w:val="8"/>
                <w:sz w:val="24"/>
                <w:szCs w:val="24"/>
              </w:rPr>
              <w:t>月     日</w:t>
            </w:r>
          </w:p>
        </w:tc>
      </w:tr>
      <w:tr w14:paraId="3957F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9821" w:type="dxa"/>
            <w:gridSpan w:val="2"/>
            <w:vAlign w:val="top"/>
          </w:tcPr>
          <w:p w14:paraId="284FF398">
            <w:pPr>
              <w:pStyle w:val="25"/>
              <w:spacing w:before="51" w:line="227" w:lineRule="auto"/>
              <w:ind w:left="116"/>
              <w:rPr>
                <w:rFonts w:hint="eastAsia" w:ascii="宋体" w:hAnsi="宋体" w:eastAsia="宋体" w:cs="宋体"/>
                <w:sz w:val="24"/>
                <w:szCs w:val="24"/>
              </w:rPr>
            </w:pPr>
            <w:r>
              <w:rPr>
                <w:rFonts w:hint="eastAsia" w:ascii="宋体" w:hAnsi="宋体" w:eastAsia="宋体" w:cs="宋体"/>
                <w:spacing w:val="14"/>
                <w:sz w:val="24"/>
                <w:szCs w:val="24"/>
              </w:rPr>
              <w:t>开箱随机资料</w:t>
            </w:r>
            <w:r>
              <w:rPr>
                <w:rFonts w:hint="eastAsia" w:ascii="宋体" w:hAnsi="宋体" w:eastAsia="宋体" w:cs="宋体"/>
                <w:spacing w:val="37"/>
                <w:sz w:val="24"/>
                <w:szCs w:val="24"/>
              </w:rPr>
              <w:t xml:space="preserve">  </w:t>
            </w:r>
            <w:r>
              <w:rPr>
                <w:rFonts w:hint="eastAsia" w:ascii="宋体" w:hAnsi="宋体" w:eastAsia="宋体" w:cs="宋体"/>
                <w:spacing w:val="14"/>
                <w:sz w:val="24"/>
                <w:szCs w:val="24"/>
              </w:rPr>
              <w:t>1.出厂合格证</w:t>
            </w:r>
            <w:r>
              <w:rPr>
                <w:rFonts w:hint="eastAsia" w:ascii="宋体" w:hAnsi="宋体" w:eastAsia="宋体" w:cs="宋体"/>
                <w:spacing w:val="-5"/>
                <w:sz w:val="24"/>
                <w:szCs w:val="24"/>
              </w:rPr>
              <w:t>（</w:t>
            </w:r>
            <w:r>
              <w:rPr>
                <w:rFonts w:hint="eastAsia" w:ascii="宋体" w:hAnsi="宋体" w:eastAsia="宋体" w:cs="宋体"/>
                <w:spacing w:val="2"/>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14"/>
                <w:sz w:val="24"/>
                <w:szCs w:val="24"/>
              </w:rPr>
              <w:t>份</w:t>
            </w:r>
            <w:r>
              <w:rPr>
                <w:rFonts w:hint="eastAsia" w:ascii="宋体" w:hAnsi="宋体" w:eastAsia="宋体" w:cs="宋体"/>
                <w:spacing w:val="5"/>
                <w:sz w:val="24"/>
                <w:szCs w:val="24"/>
              </w:rPr>
              <w:t xml:space="preserve">        </w:t>
            </w:r>
            <w:r>
              <w:rPr>
                <w:rFonts w:hint="eastAsia" w:ascii="宋体" w:hAnsi="宋体" w:eastAsia="宋体" w:cs="宋体"/>
                <w:spacing w:val="14"/>
                <w:sz w:val="24"/>
                <w:szCs w:val="24"/>
              </w:rPr>
              <w:t>2.技术说明书</w:t>
            </w:r>
            <w:r>
              <w:rPr>
                <w:rFonts w:hint="eastAsia" w:ascii="宋体" w:hAnsi="宋体" w:eastAsia="宋体" w:cs="宋体"/>
                <w:spacing w:val="-5"/>
                <w:sz w:val="24"/>
                <w:szCs w:val="24"/>
              </w:rPr>
              <w:t>（</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14"/>
                <w:sz w:val="24"/>
                <w:szCs w:val="24"/>
              </w:rPr>
              <w:t>份</w:t>
            </w:r>
          </w:p>
          <w:p w14:paraId="0156DAAB">
            <w:pPr>
              <w:pStyle w:val="25"/>
              <w:spacing w:before="66" w:line="227" w:lineRule="auto"/>
              <w:ind w:left="1756"/>
              <w:rPr>
                <w:rFonts w:hint="eastAsia" w:ascii="宋体" w:hAnsi="宋体" w:eastAsia="宋体" w:cs="宋体"/>
                <w:sz w:val="24"/>
                <w:szCs w:val="24"/>
              </w:rPr>
            </w:pPr>
            <w:r>
              <w:rPr>
                <w:rFonts w:hint="eastAsia" w:ascii="宋体" w:hAnsi="宋体" w:eastAsia="宋体" w:cs="宋体"/>
                <w:spacing w:val="10"/>
                <w:sz w:val="24"/>
                <w:szCs w:val="24"/>
              </w:rPr>
              <w:t>3.使用说明书</w:t>
            </w:r>
            <w:r>
              <w:rPr>
                <w:rFonts w:hint="eastAsia" w:ascii="宋体" w:hAnsi="宋体" w:eastAsia="宋体" w:cs="宋体"/>
                <w:spacing w:val="-9"/>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10"/>
                <w:sz w:val="24"/>
                <w:szCs w:val="24"/>
              </w:rPr>
              <w:t>份</w:t>
            </w:r>
            <w:r>
              <w:rPr>
                <w:rFonts w:hint="eastAsia" w:ascii="宋体" w:hAnsi="宋体" w:eastAsia="宋体" w:cs="宋体"/>
                <w:spacing w:val="5"/>
                <w:sz w:val="24"/>
                <w:szCs w:val="24"/>
              </w:rPr>
              <w:t xml:space="preserve">        </w:t>
            </w:r>
            <w:r>
              <w:rPr>
                <w:rFonts w:hint="eastAsia" w:cs="宋体"/>
                <w:spacing w:val="5"/>
                <w:sz w:val="24"/>
                <w:szCs w:val="24"/>
                <w:lang w:val="en-US" w:eastAsia="zh-CN"/>
              </w:rPr>
              <w:t xml:space="preserve">  </w:t>
            </w:r>
            <w:r>
              <w:rPr>
                <w:rFonts w:hint="eastAsia" w:ascii="宋体" w:hAnsi="宋体" w:eastAsia="宋体" w:cs="宋体"/>
                <w:spacing w:val="10"/>
                <w:sz w:val="24"/>
                <w:szCs w:val="24"/>
              </w:rPr>
              <w:t>4.</w:t>
            </w:r>
            <w:r>
              <w:rPr>
                <w:rFonts w:hint="eastAsia" w:ascii="宋体" w:hAnsi="宋体" w:eastAsia="宋体" w:cs="宋体"/>
                <w:spacing w:val="-56"/>
                <w:sz w:val="24"/>
                <w:szCs w:val="24"/>
              </w:rPr>
              <w:t xml:space="preserve"> </w:t>
            </w:r>
            <w:r>
              <w:rPr>
                <w:rFonts w:hint="eastAsia" w:ascii="宋体" w:hAnsi="宋体" w:eastAsia="宋体" w:cs="宋体"/>
                <w:spacing w:val="10"/>
                <w:sz w:val="24"/>
                <w:szCs w:val="24"/>
              </w:rPr>
              <w:t>电子文件</w:t>
            </w:r>
            <w:r>
              <w:rPr>
                <w:rFonts w:hint="eastAsia" w:ascii="宋体" w:hAnsi="宋体" w:eastAsia="宋体" w:cs="宋体"/>
                <w:spacing w:val="27"/>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2"/>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10"/>
                <w:sz w:val="24"/>
                <w:szCs w:val="24"/>
              </w:rPr>
              <w:t>份</w:t>
            </w:r>
          </w:p>
          <w:p w14:paraId="25B5CAE9">
            <w:pPr>
              <w:pStyle w:val="25"/>
              <w:spacing w:before="65" w:line="228" w:lineRule="auto"/>
              <w:ind w:left="1756"/>
              <w:rPr>
                <w:rFonts w:hint="eastAsia" w:ascii="宋体" w:hAnsi="宋体" w:eastAsia="宋体" w:cs="宋体"/>
                <w:sz w:val="24"/>
                <w:szCs w:val="24"/>
              </w:rPr>
            </w:pPr>
            <w:r>
              <w:rPr>
                <w:rFonts w:hint="eastAsia" w:ascii="宋体" w:hAnsi="宋体" w:eastAsia="宋体" w:cs="宋体"/>
                <w:spacing w:val="9"/>
                <w:sz w:val="24"/>
                <w:szCs w:val="24"/>
              </w:rPr>
              <w:t>5.装箱单</w:t>
            </w:r>
            <w:r>
              <w:rPr>
                <w:rFonts w:hint="eastAsia" w:ascii="宋体" w:hAnsi="宋体" w:eastAsia="宋体" w:cs="宋体"/>
                <w:spacing w:val="21"/>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9"/>
                <w:sz w:val="24"/>
                <w:szCs w:val="24"/>
              </w:rPr>
              <w:t>份</w:t>
            </w:r>
            <w:r>
              <w:rPr>
                <w:rFonts w:hint="eastAsia" w:ascii="宋体" w:hAnsi="宋体" w:eastAsia="宋体" w:cs="宋体"/>
                <w:spacing w:val="5"/>
                <w:sz w:val="24"/>
                <w:szCs w:val="24"/>
              </w:rPr>
              <w:t xml:space="preserve">        </w:t>
            </w:r>
            <w:r>
              <w:rPr>
                <w:rFonts w:hint="eastAsia" w:cs="宋体"/>
                <w:spacing w:val="5"/>
                <w:sz w:val="24"/>
                <w:szCs w:val="24"/>
                <w:lang w:val="en-US" w:eastAsia="zh-CN"/>
              </w:rPr>
              <w:t xml:space="preserve">  </w:t>
            </w:r>
            <w:r>
              <w:rPr>
                <w:rFonts w:hint="eastAsia" w:ascii="宋体" w:hAnsi="宋体" w:eastAsia="宋体" w:cs="宋体"/>
                <w:spacing w:val="9"/>
                <w:sz w:val="24"/>
                <w:szCs w:val="24"/>
              </w:rPr>
              <w:t>6.其他</w:t>
            </w:r>
            <w:r>
              <w:rPr>
                <w:rFonts w:hint="eastAsia" w:ascii="宋体" w:hAnsi="宋体" w:eastAsia="宋体" w:cs="宋体"/>
                <w:spacing w:val="4"/>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9"/>
                <w:sz w:val="24"/>
                <w:szCs w:val="24"/>
              </w:rPr>
              <w:t>份</w:t>
            </w:r>
          </w:p>
        </w:tc>
      </w:tr>
      <w:tr w14:paraId="1CCAF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2" w:hRule="atLeast"/>
          <w:jc w:val="center"/>
        </w:trPr>
        <w:tc>
          <w:tcPr>
            <w:tcW w:w="9821" w:type="dxa"/>
            <w:gridSpan w:val="2"/>
            <w:vAlign w:val="top"/>
          </w:tcPr>
          <w:p w14:paraId="7BCDC32A">
            <w:pPr>
              <w:pStyle w:val="25"/>
              <w:spacing w:before="53" w:line="226" w:lineRule="auto"/>
              <w:ind w:left="142"/>
              <w:rPr>
                <w:rFonts w:hint="eastAsia" w:ascii="宋体" w:hAnsi="宋体" w:eastAsia="宋体" w:cs="宋体"/>
                <w:sz w:val="24"/>
                <w:szCs w:val="24"/>
              </w:rPr>
            </w:pPr>
            <w:r>
              <w:rPr>
                <w:rFonts w:hint="eastAsia" w:ascii="宋体" w:hAnsi="宋体" w:eastAsia="宋体" w:cs="宋体"/>
                <w:spacing w:val="20"/>
                <w:sz w:val="24"/>
                <w:szCs w:val="24"/>
              </w:rPr>
              <w:t>甲方意见（对货物数量、质量、安全等乙方履约情况的</w:t>
            </w:r>
            <w:r>
              <w:rPr>
                <w:rFonts w:hint="eastAsia" w:ascii="宋体" w:hAnsi="宋体" w:eastAsia="宋体" w:cs="宋体"/>
                <w:b/>
                <w:bCs/>
                <w:spacing w:val="20"/>
                <w:sz w:val="24"/>
                <w:szCs w:val="24"/>
              </w:rPr>
              <w:t>逐项</w:t>
            </w:r>
            <w:r>
              <w:rPr>
                <w:rFonts w:hint="eastAsia" w:ascii="宋体" w:hAnsi="宋体" w:eastAsia="宋体" w:cs="宋体"/>
                <w:spacing w:val="20"/>
                <w:sz w:val="24"/>
                <w:szCs w:val="24"/>
              </w:rPr>
              <w:t>评价，存在问题及解决问题的要求等）</w:t>
            </w:r>
          </w:p>
        </w:tc>
      </w:tr>
      <w:tr w14:paraId="348FA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7" w:hRule="atLeast"/>
          <w:jc w:val="center"/>
        </w:trPr>
        <w:tc>
          <w:tcPr>
            <w:tcW w:w="9821" w:type="dxa"/>
            <w:gridSpan w:val="2"/>
            <w:vAlign w:val="top"/>
          </w:tcPr>
          <w:p w14:paraId="0D8EC0E9">
            <w:pPr>
              <w:pStyle w:val="25"/>
              <w:spacing w:before="53" w:line="227" w:lineRule="auto"/>
              <w:ind w:left="136"/>
              <w:rPr>
                <w:rFonts w:hint="eastAsia" w:ascii="宋体" w:hAnsi="宋体" w:eastAsia="宋体" w:cs="宋体"/>
                <w:sz w:val="24"/>
                <w:szCs w:val="24"/>
              </w:rPr>
            </w:pPr>
            <w:r>
              <w:rPr>
                <w:rFonts w:hint="eastAsia" w:ascii="宋体" w:hAnsi="宋体" w:eastAsia="宋体" w:cs="宋体"/>
                <w:spacing w:val="19"/>
                <w:sz w:val="24"/>
                <w:szCs w:val="24"/>
              </w:rPr>
              <w:t>乙方针对存在问题及解决问题的采取措施的承诺：</w:t>
            </w:r>
          </w:p>
        </w:tc>
      </w:tr>
      <w:tr w14:paraId="611ED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4" w:hRule="atLeast"/>
          <w:jc w:val="center"/>
        </w:trPr>
        <w:tc>
          <w:tcPr>
            <w:tcW w:w="4788" w:type="dxa"/>
            <w:vAlign w:val="top"/>
          </w:tcPr>
          <w:p w14:paraId="3E8DBC33">
            <w:pPr>
              <w:pStyle w:val="25"/>
              <w:spacing w:before="54" w:line="227" w:lineRule="auto"/>
              <w:ind w:left="142"/>
              <w:rPr>
                <w:rFonts w:hint="eastAsia" w:ascii="宋体" w:hAnsi="宋体" w:eastAsia="宋体" w:cs="宋体"/>
                <w:sz w:val="24"/>
                <w:szCs w:val="24"/>
              </w:rPr>
            </w:pPr>
            <w:r>
              <w:rPr>
                <w:rFonts w:hint="eastAsia" w:ascii="宋体" w:hAnsi="宋体" w:eastAsia="宋体" w:cs="宋体"/>
                <w:spacing w:val="15"/>
                <w:sz w:val="24"/>
                <w:szCs w:val="24"/>
              </w:rPr>
              <w:t>甲方名称（盖章</w:t>
            </w:r>
            <w:r>
              <w:rPr>
                <w:rFonts w:hint="eastAsia" w:ascii="宋体" w:hAnsi="宋体" w:eastAsia="宋体" w:cs="宋体"/>
                <w:spacing w:val="18"/>
                <w:sz w:val="24"/>
                <w:szCs w:val="24"/>
              </w:rPr>
              <w:t>）：</w:t>
            </w:r>
          </w:p>
          <w:p w14:paraId="25181081">
            <w:pPr>
              <w:spacing w:line="310" w:lineRule="auto"/>
              <w:rPr>
                <w:rFonts w:hint="eastAsia" w:ascii="宋体" w:hAnsi="宋体" w:eastAsia="宋体" w:cs="宋体"/>
                <w:sz w:val="24"/>
                <w:szCs w:val="24"/>
              </w:rPr>
            </w:pPr>
          </w:p>
          <w:p w14:paraId="3F0B3042">
            <w:pPr>
              <w:spacing w:line="310" w:lineRule="auto"/>
              <w:rPr>
                <w:rFonts w:hint="eastAsia" w:ascii="宋体" w:hAnsi="宋体" w:eastAsia="宋体" w:cs="宋体"/>
                <w:sz w:val="24"/>
                <w:szCs w:val="24"/>
              </w:rPr>
            </w:pPr>
          </w:p>
          <w:p w14:paraId="60693EE5">
            <w:pPr>
              <w:pStyle w:val="25"/>
              <w:spacing w:before="65" w:line="228" w:lineRule="auto"/>
              <w:ind w:left="142"/>
              <w:rPr>
                <w:rFonts w:hint="eastAsia" w:ascii="宋体" w:hAnsi="宋体" w:eastAsia="宋体" w:cs="宋体"/>
                <w:sz w:val="24"/>
                <w:szCs w:val="24"/>
              </w:rPr>
            </w:pPr>
            <w:r>
              <w:rPr>
                <w:rFonts w:hint="eastAsia" w:ascii="宋体" w:hAnsi="宋体" w:eastAsia="宋体" w:cs="宋体"/>
                <w:spacing w:val="11"/>
                <w:sz w:val="24"/>
                <w:szCs w:val="24"/>
              </w:rPr>
              <w:t>甲方代表签字：</w:t>
            </w:r>
          </w:p>
          <w:p w14:paraId="2A176FA9">
            <w:pPr>
              <w:spacing w:line="258" w:lineRule="auto"/>
              <w:rPr>
                <w:rFonts w:hint="eastAsia" w:ascii="宋体" w:hAnsi="宋体" w:eastAsia="宋体" w:cs="宋体"/>
                <w:sz w:val="24"/>
                <w:szCs w:val="24"/>
              </w:rPr>
            </w:pPr>
          </w:p>
          <w:p w14:paraId="65C77AF8">
            <w:pPr>
              <w:spacing w:line="258" w:lineRule="auto"/>
              <w:rPr>
                <w:rFonts w:hint="eastAsia" w:ascii="宋体" w:hAnsi="宋体" w:eastAsia="宋体" w:cs="宋体"/>
                <w:sz w:val="24"/>
                <w:szCs w:val="24"/>
              </w:rPr>
            </w:pPr>
          </w:p>
          <w:p w14:paraId="629F8EBE">
            <w:pPr>
              <w:spacing w:line="258" w:lineRule="auto"/>
              <w:rPr>
                <w:rFonts w:hint="eastAsia" w:ascii="宋体" w:hAnsi="宋体" w:eastAsia="宋体" w:cs="宋体"/>
                <w:sz w:val="24"/>
                <w:szCs w:val="24"/>
              </w:rPr>
            </w:pPr>
          </w:p>
          <w:p w14:paraId="6BB2BAB1">
            <w:pPr>
              <w:spacing w:line="258" w:lineRule="auto"/>
              <w:rPr>
                <w:rFonts w:hint="eastAsia" w:ascii="宋体" w:hAnsi="宋体" w:eastAsia="宋体" w:cs="宋体"/>
                <w:sz w:val="24"/>
                <w:szCs w:val="24"/>
              </w:rPr>
            </w:pPr>
          </w:p>
          <w:p w14:paraId="1F8FF948">
            <w:pPr>
              <w:spacing w:line="259" w:lineRule="auto"/>
              <w:rPr>
                <w:rFonts w:hint="eastAsia" w:ascii="宋体" w:hAnsi="宋体" w:eastAsia="宋体" w:cs="宋体"/>
                <w:sz w:val="24"/>
                <w:szCs w:val="24"/>
              </w:rPr>
            </w:pPr>
          </w:p>
          <w:p w14:paraId="79F2C261">
            <w:pPr>
              <w:pStyle w:val="25"/>
              <w:spacing w:before="65" w:line="228" w:lineRule="auto"/>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日</w:t>
            </w:r>
          </w:p>
        </w:tc>
        <w:tc>
          <w:tcPr>
            <w:tcW w:w="5033" w:type="dxa"/>
            <w:vAlign w:val="top"/>
          </w:tcPr>
          <w:p w14:paraId="1D8D3572">
            <w:pPr>
              <w:pStyle w:val="25"/>
              <w:spacing w:before="54" w:line="227" w:lineRule="auto"/>
              <w:ind w:left="134"/>
              <w:rPr>
                <w:rFonts w:hint="eastAsia" w:ascii="宋体" w:hAnsi="宋体" w:eastAsia="宋体" w:cs="宋体"/>
                <w:sz w:val="24"/>
                <w:szCs w:val="24"/>
              </w:rPr>
            </w:pPr>
            <w:r>
              <w:rPr>
                <w:rFonts w:hint="eastAsia" w:ascii="宋体" w:hAnsi="宋体" w:eastAsia="宋体" w:cs="宋体"/>
                <w:spacing w:val="16"/>
                <w:sz w:val="24"/>
                <w:szCs w:val="24"/>
              </w:rPr>
              <w:t>乙方名称（盖章</w:t>
            </w:r>
            <w:r>
              <w:rPr>
                <w:rFonts w:hint="eastAsia" w:ascii="宋体" w:hAnsi="宋体" w:eastAsia="宋体" w:cs="宋体"/>
                <w:spacing w:val="18"/>
                <w:sz w:val="24"/>
                <w:szCs w:val="24"/>
              </w:rPr>
              <w:t>）：</w:t>
            </w:r>
          </w:p>
          <w:p w14:paraId="0C03E90F">
            <w:pPr>
              <w:spacing w:line="310" w:lineRule="auto"/>
              <w:rPr>
                <w:rFonts w:hint="eastAsia" w:ascii="宋体" w:hAnsi="宋体" w:eastAsia="宋体" w:cs="宋体"/>
                <w:sz w:val="24"/>
                <w:szCs w:val="24"/>
              </w:rPr>
            </w:pPr>
          </w:p>
          <w:p w14:paraId="031CBE08">
            <w:pPr>
              <w:spacing w:line="310" w:lineRule="auto"/>
              <w:rPr>
                <w:rFonts w:hint="eastAsia" w:ascii="宋体" w:hAnsi="宋体" w:eastAsia="宋体" w:cs="宋体"/>
                <w:sz w:val="24"/>
                <w:szCs w:val="24"/>
              </w:rPr>
            </w:pPr>
          </w:p>
          <w:p w14:paraId="0B768F43">
            <w:pPr>
              <w:pStyle w:val="25"/>
              <w:spacing w:before="65" w:line="228" w:lineRule="auto"/>
              <w:ind w:left="134"/>
              <w:rPr>
                <w:rFonts w:hint="eastAsia" w:ascii="宋体" w:hAnsi="宋体" w:eastAsia="宋体" w:cs="宋体"/>
                <w:sz w:val="24"/>
                <w:szCs w:val="24"/>
              </w:rPr>
            </w:pPr>
            <w:r>
              <w:rPr>
                <w:rFonts w:hint="eastAsia" w:ascii="宋体" w:hAnsi="宋体" w:eastAsia="宋体" w:cs="宋体"/>
                <w:spacing w:val="12"/>
                <w:sz w:val="24"/>
                <w:szCs w:val="24"/>
              </w:rPr>
              <w:t>乙方代表签字：</w:t>
            </w:r>
          </w:p>
          <w:p w14:paraId="470B478C">
            <w:pPr>
              <w:spacing w:line="258" w:lineRule="auto"/>
              <w:rPr>
                <w:rFonts w:hint="eastAsia" w:ascii="宋体" w:hAnsi="宋体" w:eastAsia="宋体" w:cs="宋体"/>
                <w:sz w:val="24"/>
                <w:szCs w:val="24"/>
              </w:rPr>
            </w:pPr>
          </w:p>
          <w:p w14:paraId="09107786">
            <w:pPr>
              <w:spacing w:line="258" w:lineRule="auto"/>
              <w:rPr>
                <w:rFonts w:hint="eastAsia" w:ascii="宋体" w:hAnsi="宋体" w:eastAsia="宋体" w:cs="宋体"/>
                <w:sz w:val="24"/>
                <w:szCs w:val="24"/>
              </w:rPr>
            </w:pPr>
          </w:p>
          <w:p w14:paraId="5D228BBA">
            <w:pPr>
              <w:spacing w:line="258" w:lineRule="auto"/>
              <w:rPr>
                <w:rFonts w:hint="eastAsia" w:ascii="宋体" w:hAnsi="宋体" w:eastAsia="宋体" w:cs="宋体"/>
                <w:sz w:val="24"/>
                <w:szCs w:val="24"/>
              </w:rPr>
            </w:pPr>
          </w:p>
          <w:p w14:paraId="5B2DE1F5">
            <w:pPr>
              <w:spacing w:line="258" w:lineRule="auto"/>
              <w:rPr>
                <w:rFonts w:hint="eastAsia" w:ascii="宋体" w:hAnsi="宋体" w:eastAsia="宋体" w:cs="宋体"/>
                <w:sz w:val="24"/>
                <w:szCs w:val="24"/>
              </w:rPr>
            </w:pPr>
          </w:p>
          <w:p w14:paraId="3CA1A4B4">
            <w:pPr>
              <w:spacing w:line="259" w:lineRule="auto"/>
              <w:rPr>
                <w:rFonts w:hint="eastAsia" w:ascii="宋体" w:hAnsi="宋体" w:eastAsia="宋体" w:cs="宋体"/>
                <w:sz w:val="24"/>
                <w:szCs w:val="24"/>
              </w:rPr>
            </w:pPr>
          </w:p>
          <w:p w14:paraId="33D82D9F">
            <w:pPr>
              <w:pStyle w:val="25"/>
              <w:spacing w:before="65" w:line="228" w:lineRule="auto"/>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日</w:t>
            </w:r>
          </w:p>
        </w:tc>
      </w:tr>
    </w:tbl>
    <w:p w14:paraId="4C637F7F">
      <w:pPr>
        <w:spacing w:before="53" w:line="288" w:lineRule="auto"/>
        <w:ind w:left="55" w:right="58" w:hanging="2"/>
        <w:rPr>
          <w:rFonts w:hint="eastAsia" w:ascii="宋体" w:hAnsi="宋体" w:eastAsia="宋体" w:cs="宋体"/>
          <w:sz w:val="24"/>
          <w:szCs w:val="24"/>
        </w:rPr>
      </w:pPr>
      <w:r>
        <w:rPr>
          <w:rFonts w:hint="eastAsia" w:ascii="宋体" w:hAnsi="宋体" w:eastAsia="宋体" w:cs="宋体"/>
          <w:spacing w:val="20"/>
          <w:sz w:val="24"/>
          <w:szCs w:val="24"/>
        </w:rPr>
        <w:t>说明：1.采购单位可以视项目情况邀请本项</w:t>
      </w:r>
      <w:r>
        <w:rPr>
          <w:rFonts w:hint="eastAsia" w:ascii="宋体" w:hAnsi="宋体" w:eastAsia="宋体" w:cs="宋体"/>
          <w:spacing w:val="-36"/>
          <w:sz w:val="24"/>
          <w:szCs w:val="24"/>
        </w:rPr>
        <w:t xml:space="preserve"> </w:t>
      </w:r>
      <w:r>
        <w:rPr>
          <w:rFonts w:hint="eastAsia" w:ascii="宋体" w:hAnsi="宋体" w:eastAsia="宋体" w:cs="宋体"/>
          <w:spacing w:val="20"/>
          <w:sz w:val="24"/>
          <w:szCs w:val="24"/>
        </w:rPr>
        <w:t>目落标人或者第三方机构</w:t>
      </w:r>
      <w:r>
        <w:rPr>
          <w:rFonts w:hint="eastAsia" w:ascii="宋体" w:hAnsi="宋体" w:eastAsia="宋体" w:cs="宋体"/>
          <w:spacing w:val="19"/>
          <w:sz w:val="24"/>
          <w:szCs w:val="24"/>
        </w:rPr>
        <w:t>参与验收，其意见作为验收报</w:t>
      </w:r>
      <w:r>
        <w:rPr>
          <w:rFonts w:hint="eastAsia" w:ascii="宋体" w:hAnsi="宋体" w:eastAsia="宋体" w:cs="宋体"/>
          <w:spacing w:val="17"/>
          <w:sz w:val="24"/>
          <w:szCs w:val="24"/>
        </w:rPr>
        <w:t>告的参考资料一并存档。</w:t>
      </w:r>
    </w:p>
    <w:p w14:paraId="0594DBDB">
      <w:pPr>
        <w:spacing w:line="226" w:lineRule="auto"/>
        <w:ind w:left="721"/>
        <w:rPr>
          <w:rFonts w:hint="eastAsia" w:ascii="宋体" w:hAnsi="宋体" w:eastAsia="宋体" w:cs="宋体"/>
          <w:sz w:val="24"/>
          <w:szCs w:val="24"/>
        </w:rPr>
      </w:pPr>
      <w:r>
        <w:rPr>
          <w:rFonts w:hint="eastAsia" w:ascii="宋体" w:hAnsi="宋体" w:eastAsia="宋体" w:cs="宋体"/>
          <w:spacing w:val="14"/>
          <w:sz w:val="24"/>
          <w:szCs w:val="24"/>
        </w:rPr>
        <w:t>2.本报告一式两份，甲、乙方各</w:t>
      </w:r>
      <w:r>
        <w:rPr>
          <w:rFonts w:hint="eastAsia" w:ascii="宋体" w:hAnsi="宋体" w:eastAsia="宋体" w:cs="宋体"/>
          <w:spacing w:val="-86"/>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14"/>
          <w:sz w:val="24"/>
          <w:szCs w:val="24"/>
        </w:rPr>
        <w:t>份，</w:t>
      </w:r>
      <w:r>
        <w:rPr>
          <w:rFonts w:hint="eastAsia" w:ascii="宋体" w:hAnsi="宋体" w:eastAsia="宋体" w:cs="宋体"/>
          <w:spacing w:val="-45"/>
          <w:sz w:val="24"/>
          <w:szCs w:val="24"/>
        </w:rPr>
        <w:t xml:space="preserve"> </w:t>
      </w:r>
      <w:r>
        <w:rPr>
          <w:rFonts w:hint="eastAsia" w:ascii="宋体" w:hAnsi="宋体" w:eastAsia="宋体" w:cs="宋体"/>
          <w:spacing w:val="14"/>
          <w:sz w:val="24"/>
          <w:szCs w:val="24"/>
        </w:rPr>
        <w:t>内容较多的可另附详细验收报告。</w:t>
      </w:r>
    </w:p>
    <w:p w14:paraId="64D40D95">
      <w:pPr>
        <w:spacing w:line="226" w:lineRule="auto"/>
        <w:rPr>
          <w:rFonts w:hint="eastAsia" w:ascii="宋体" w:hAnsi="宋体" w:eastAsia="宋体" w:cs="宋体"/>
          <w:sz w:val="24"/>
          <w:szCs w:val="24"/>
        </w:rPr>
        <w:sectPr>
          <w:footerReference r:id="rId16" w:type="default"/>
          <w:pgSz w:w="11906" w:h="16839"/>
          <w:pgMar w:top="1270" w:right="1463" w:bottom="1270" w:left="1463" w:header="0" w:footer="675" w:gutter="0"/>
          <w:pgNumType w:fmt="decimal"/>
          <w:cols w:space="0" w:num="1"/>
          <w:rtlGutter w:val="0"/>
          <w:docGrid w:linePitch="0" w:charSpace="0"/>
        </w:sectPr>
      </w:pPr>
    </w:p>
    <w:p w14:paraId="6575BD6B">
      <w:pPr>
        <w:spacing w:before="46" w:line="227" w:lineRule="auto"/>
        <w:jc w:val="center"/>
        <w:rPr>
          <w:rFonts w:hint="eastAsia" w:ascii="宋体" w:hAnsi="宋体" w:eastAsia="宋体" w:cs="宋体"/>
          <w:spacing w:val="19"/>
          <w:sz w:val="24"/>
          <w:szCs w:val="24"/>
        </w:rPr>
      </w:pPr>
      <w:bookmarkStart w:id="48" w:name="bookmark84"/>
      <w:bookmarkEnd w:id="48"/>
      <w:r>
        <w:rPr>
          <w:rFonts w:hint="eastAsia" w:ascii="宋体" w:hAnsi="宋体" w:eastAsia="宋体" w:cs="宋体"/>
          <w:spacing w:val="19"/>
          <w:sz w:val="24"/>
          <w:szCs w:val="24"/>
        </w:rPr>
        <w:t>货物类项目验收报告</w:t>
      </w:r>
    </w:p>
    <w:p w14:paraId="1118CD57">
      <w:pPr>
        <w:spacing w:before="46" w:line="227" w:lineRule="auto"/>
        <w:jc w:val="center"/>
        <w:rPr>
          <w:rFonts w:hint="eastAsia" w:ascii="宋体" w:hAnsi="宋体" w:eastAsia="宋体" w:cs="宋体"/>
          <w:sz w:val="24"/>
          <w:szCs w:val="24"/>
        </w:rPr>
      </w:pPr>
      <w:r>
        <w:rPr>
          <w:rFonts w:hint="eastAsia" w:ascii="宋体" w:hAnsi="宋体" w:eastAsia="宋体" w:cs="宋体"/>
          <w:spacing w:val="20"/>
          <w:sz w:val="24"/>
          <w:szCs w:val="24"/>
        </w:rPr>
        <w:t>（本样式适用于需安装试运行方可验收的政府采购货物项目）</w:t>
      </w:r>
    </w:p>
    <w:p w14:paraId="4F4A24D0">
      <w:pPr>
        <w:spacing w:before="84"/>
        <w:rPr>
          <w:rFonts w:hint="eastAsia" w:ascii="宋体" w:hAnsi="宋体" w:eastAsia="宋体" w:cs="宋体"/>
          <w:sz w:val="24"/>
          <w:szCs w:val="24"/>
        </w:rPr>
      </w:pPr>
    </w:p>
    <w:tbl>
      <w:tblPr>
        <w:tblStyle w:val="24"/>
        <w:tblW w:w="98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4"/>
        <w:gridCol w:w="4876"/>
      </w:tblGrid>
      <w:tr w14:paraId="06555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9830" w:type="dxa"/>
            <w:gridSpan w:val="2"/>
            <w:vAlign w:val="top"/>
          </w:tcPr>
          <w:p w14:paraId="3334764E">
            <w:pPr>
              <w:pStyle w:val="25"/>
              <w:spacing w:before="178" w:line="227" w:lineRule="auto"/>
              <w:ind w:left="114"/>
              <w:rPr>
                <w:rFonts w:hint="eastAsia" w:ascii="宋体" w:hAnsi="宋体" w:eastAsia="宋体" w:cs="宋体"/>
                <w:sz w:val="24"/>
                <w:szCs w:val="24"/>
              </w:rPr>
            </w:pPr>
            <w:r>
              <w:rPr>
                <w:rFonts w:hint="eastAsia" w:ascii="宋体" w:hAnsi="宋体" w:eastAsia="宋体" w:cs="宋体"/>
                <w:spacing w:val="13"/>
                <w:sz w:val="24"/>
                <w:szCs w:val="24"/>
              </w:rPr>
              <w:t>采购项目：</w:t>
            </w:r>
          </w:p>
        </w:tc>
      </w:tr>
      <w:tr w14:paraId="21B04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4954" w:type="dxa"/>
            <w:vAlign w:val="top"/>
          </w:tcPr>
          <w:p w14:paraId="6E4B780D">
            <w:pPr>
              <w:pStyle w:val="25"/>
              <w:spacing w:before="174" w:line="227" w:lineRule="auto"/>
              <w:ind w:left="120"/>
              <w:rPr>
                <w:rFonts w:hint="eastAsia" w:ascii="宋体" w:hAnsi="宋体" w:eastAsia="宋体" w:cs="宋体"/>
                <w:sz w:val="24"/>
                <w:szCs w:val="24"/>
              </w:rPr>
            </w:pPr>
            <w:r>
              <w:rPr>
                <w:rFonts w:hint="eastAsia" w:ascii="宋体" w:hAnsi="宋体" w:eastAsia="宋体" w:cs="宋体"/>
                <w:spacing w:val="6"/>
                <w:sz w:val="24"/>
                <w:szCs w:val="24"/>
              </w:rPr>
              <w:t>到货时间</w:t>
            </w:r>
            <w:r>
              <w:rPr>
                <w:rFonts w:hint="eastAsia" w:ascii="宋体" w:hAnsi="宋体" w:eastAsia="宋体" w:cs="宋体"/>
                <w:spacing w:val="1"/>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25"/>
                <w:sz w:val="24"/>
                <w:szCs w:val="24"/>
              </w:rPr>
              <w:t xml:space="preserve">    </w:t>
            </w:r>
            <w:r>
              <w:rPr>
                <w:rFonts w:hint="eastAsia" w:ascii="宋体" w:hAnsi="宋体" w:eastAsia="宋体" w:cs="宋体"/>
                <w:spacing w:val="6"/>
                <w:sz w:val="24"/>
                <w:szCs w:val="24"/>
              </w:rPr>
              <w:t>月     日</w:t>
            </w:r>
          </w:p>
        </w:tc>
        <w:tc>
          <w:tcPr>
            <w:tcW w:w="4876" w:type="dxa"/>
            <w:vAlign w:val="top"/>
          </w:tcPr>
          <w:p w14:paraId="5BD3A66F">
            <w:pPr>
              <w:pStyle w:val="25"/>
              <w:spacing w:before="173" w:line="228" w:lineRule="auto"/>
              <w:ind w:left="113"/>
              <w:rPr>
                <w:rFonts w:hint="eastAsia" w:ascii="宋体" w:hAnsi="宋体" w:eastAsia="宋体" w:cs="宋体"/>
                <w:sz w:val="24"/>
                <w:szCs w:val="24"/>
              </w:rPr>
            </w:pPr>
            <w:r>
              <w:rPr>
                <w:rFonts w:hint="eastAsia" w:ascii="宋体" w:hAnsi="宋体" w:eastAsia="宋体" w:cs="宋体"/>
                <w:spacing w:val="7"/>
                <w:sz w:val="24"/>
                <w:szCs w:val="24"/>
              </w:rPr>
              <w:t>初验时间</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月     日</w:t>
            </w:r>
          </w:p>
        </w:tc>
      </w:tr>
      <w:tr w14:paraId="58AD5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4954" w:type="dxa"/>
            <w:vAlign w:val="top"/>
          </w:tcPr>
          <w:p w14:paraId="39C7C8EB">
            <w:pPr>
              <w:pStyle w:val="25"/>
              <w:spacing w:before="173" w:line="228" w:lineRule="auto"/>
              <w:ind w:left="134"/>
              <w:rPr>
                <w:rFonts w:hint="eastAsia" w:ascii="宋体" w:hAnsi="宋体" w:eastAsia="宋体" w:cs="宋体"/>
                <w:sz w:val="24"/>
                <w:szCs w:val="24"/>
              </w:rPr>
            </w:pPr>
            <w:r>
              <w:rPr>
                <w:rFonts w:hint="eastAsia" w:ascii="宋体" w:hAnsi="宋体" w:eastAsia="宋体" w:cs="宋体"/>
                <w:spacing w:val="5"/>
                <w:sz w:val="24"/>
                <w:szCs w:val="24"/>
              </w:rPr>
              <w:t>中验时间</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年</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月     日</w:t>
            </w:r>
          </w:p>
        </w:tc>
        <w:tc>
          <w:tcPr>
            <w:tcW w:w="4876" w:type="dxa"/>
            <w:vAlign w:val="top"/>
          </w:tcPr>
          <w:p w14:paraId="122EF436">
            <w:pPr>
              <w:pStyle w:val="25"/>
              <w:spacing w:before="173" w:line="228" w:lineRule="auto"/>
              <w:ind w:left="118"/>
              <w:rPr>
                <w:rFonts w:hint="eastAsia" w:ascii="宋体" w:hAnsi="宋体" w:eastAsia="宋体" w:cs="宋体"/>
                <w:sz w:val="24"/>
                <w:szCs w:val="24"/>
              </w:rPr>
            </w:pPr>
            <w:r>
              <w:rPr>
                <w:rFonts w:hint="eastAsia" w:ascii="宋体" w:hAnsi="宋体" w:eastAsia="宋体" w:cs="宋体"/>
                <w:spacing w:val="7"/>
                <w:sz w:val="24"/>
                <w:szCs w:val="24"/>
              </w:rPr>
              <w:t>终验时间</w:t>
            </w:r>
            <w:r>
              <w:rPr>
                <w:rFonts w:hint="eastAsia" w:ascii="宋体" w:hAnsi="宋体" w:eastAsia="宋体" w:cs="宋体"/>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25"/>
                <w:sz w:val="24"/>
                <w:szCs w:val="24"/>
              </w:rPr>
              <w:t xml:space="preserve">    </w:t>
            </w:r>
            <w:r>
              <w:rPr>
                <w:rFonts w:hint="eastAsia" w:ascii="宋体" w:hAnsi="宋体" w:eastAsia="宋体" w:cs="宋体"/>
                <w:spacing w:val="7"/>
                <w:sz w:val="24"/>
                <w:szCs w:val="24"/>
              </w:rPr>
              <w:t>月     日</w:t>
            </w:r>
          </w:p>
        </w:tc>
      </w:tr>
      <w:tr w14:paraId="6CF4E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9830" w:type="dxa"/>
            <w:gridSpan w:val="2"/>
            <w:vAlign w:val="top"/>
          </w:tcPr>
          <w:p w14:paraId="73D51C71">
            <w:pPr>
              <w:pStyle w:val="25"/>
              <w:spacing w:before="52" w:line="227" w:lineRule="auto"/>
              <w:ind w:left="115"/>
              <w:rPr>
                <w:rFonts w:hint="eastAsia" w:ascii="宋体" w:hAnsi="宋体" w:eastAsia="宋体" w:cs="宋体"/>
                <w:sz w:val="24"/>
                <w:szCs w:val="24"/>
              </w:rPr>
            </w:pPr>
            <w:r>
              <w:rPr>
                <w:rFonts w:hint="eastAsia" w:ascii="宋体" w:hAnsi="宋体" w:eastAsia="宋体" w:cs="宋体"/>
                <w:spacing w:val="14"/>
                <w:sz w:val="24"/>
                <w:szCs w:val="24"/>
              </w:rPr>
              <w:t>开箱随机资料</w:t>
            </w:r>
            <w:r>
              <w:rPr>
                <w:rFonts w:hint="eastAsia" w:ascii="宋体" w:hAnsi="宋体" w:eastAsia="宋体" w:cs="宋体"/>
                <w:spacing w:val="38"/>
                <w:sz w:val="24"/>
                <w:szCs w:val="24"/>
              </w:rPr>
              <w:t xml:space="preserve">  </w:t>
            </w:r>
            <w:r>
              <w:rPr>
                <w:rFonts w:hint="eastAsia" w:ascii="宋体" w:hAnsi="宋体" w:eastAsia="宋体" w:cs="宋体"/>
                <w:spacing w:val="14"/>
                <w:sz w:val="24"/>
                <w:szCs w:val="24"/>
              </w:rPr>
              <w:t>1.出厂合格证</w:t>
            </w:r>
            <w:r>
              <w:rPr>
                <w:rFonts w:hint="eastAsia" w:ascii="宋体" w:hAnsi="宋体" w:eastAsia="宋体" w:cs="宋体"/>
                <w:spacing w:val="-5"/>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14"/>
                <w:sz w:val="24"/>
                <w:szCs w:val="24"/>
              </w:rPr>
              <w:t>份</w:t>
            </w:r>
            <w:r>
              <w:rPr>
                <w:rFonts w:hint="eastAsia" w:ascii="宋体" w:hAnsi="宋体" w:eastAsia="宋体" w:cs="宋体"/>
                <w:spacing w:val="5"/>
                <w:sz w:val="24"/>
                <w:szCs w:val="24"/>
              </w:rPr>
              <w:t xml:space="preserve">        </w:t>
            </w:r>
            <w:r>
              <w:rPr>
                <w:rFonts w:hint="eastAsia" w:ascii="宋体" w:hAnsi="宋体" w:eastAsia="宋体" w:cs="宋体"/>
                <w:spacing w:val="14"/>
                <w:sz w:val="24"/>
                <w:szCs w:val="24"/>
              </w:rPr>
              <w:t>2.技术说明书</w:t>
            </w:r>
            <w:r>
              <w:rPr>
                <w:rFonts w:hint="eastAsia" w:ascii="宋体" w:hAnsi="宋体" w:eastAsia="宋体" w:cs="宋体"/>
                <w:spacing w:val="-5"/>
                <w:sz w:val="24"/>
                <w:szCs w:val="24"/>
              </w:rPr>
              <w:t>（</w:t>
            </w:r>
            <w:r>
              <w:rPr>
                <w:rFonts w:hint="eastAsia" w:ascii="宋体" w:hAnsi="宋体" w:eastAsia="宋体" w:cs="宋体"/>
                <w:spacing w:val="4"/>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14"/>
                <w:sz w:val="24"/>
                <w:szCs w:val="24"/>
              </w:rPr>
              <w:t>份</w:t>
            </w:r>
          </w:p>
          <w:p w14:paraId="3CC30AF8">
            <w:pPr>
              <w:pStyle w:val="25"/>
              <w:spacing w:before="66" w:line="227" w:lineRule="auto"/>
              <w:ind w:left="1758"/>
              <w:rPr>
                <w:rFonts w:hint="eastAsia" w:ascii="宋体" w:hAnsi="宋体" w:eastAsia="宋体" w:cs="宋体"/>
                <w:sz w:val="24"/>
                <w:szCs w:val="24"/>
              </w:rPr>
            </w:pPr>
            <w:r>
              <w:rPr>
                <w:rFonts w:hint="eastAsia" w:ascii="宋体" w:hAnsi="宋体" w:eastAsia="宋体" w:cs="宋体"/>
                <w:spacing w:val="10"/>
                <w:sz w:val="24"/>
                <w:szCs w:val="24"/>
              </w:rPr>
              <w:t>3.使用说明书</w:t>
            </w:r>
            <w:r>
              <w:rPr>
                <w:rFonts w:hint="eastAsia" w:ascii="宋体" w:hAnsi="宋体" w:eastAsia="宋体" w:cs="宋体"/>
                <w:spacing w:val="-10"/>
                <w:sz w:val="24"/>
                <w:szCs w:val="24"/>
              </w:rPr>
              <w:t>（</w:t>
            </w:r>
            <w:r>
              <w:rPr>
                <w:rFonts w:hint="eastAsia" w:ascii="宋体" w:hAnsi="宋体" w:eastAsia="宋体" w:cs="宋体"/>
                <w:spacing w:val="4"/>
                <w:sz w:val="24"/>
                <w:szCs w:val="24"/>
              </w:rPr>
              <w:t xml:space="preserve">   </w:t>
            </w:r>
            <w:r>
              <w:rPr>
                <w:rFonts w:hint="eastAsia" w:ascii="宋体" w:hAnsi="宋体" w:eastAsia="宋体" w:cs="宋体"/>
                <w:spacing w:val="-10"/>
                <w:sz w:val="24"/>
                <w:szCs w:val="24"/>
              </w:rPr>
              <w:t>）</w:t>
            </w:r>
            <w:r>
              <w:rPr>
                <w:rFonts w:hint="eastAsia" w:ascii="宋体" w:hAnsi="宋体" w:eastAsia="宋体" w:cs="宋体"/>
                <w:spacing w:val="10"/>
                <w:sz w:val="24"/>
                <w:szCs w:val="24"/>
              </w:rPr>
              <w:t>份</w:t>
            </w:r>
            <w:r>
              <w:rPr>
                <w:rFonts w:hint="eastAsia" w:ascii="宋体" w:hAnsi="宋体" w:eastAsia="宋体" w:cs="宋体"/>
                <w:spacing w:val="5"/>
                <w:sz w:val="24"/>
                <w:szCs w:val="24"/>
              </w:rPr>
              <w:t xml:space="preserve">        </w:t>
            </w:r>
            <w:r>
              <w:rPr>
                <w:rFonts w:hint="eastAsia" w:ascii="宋体" w:hAnsi="宋体" w:eastAsia="宋体" w:cs="宋体"/>
                <w:spacing w:val="10"/>
                <w:sz w:val="24"/>
                <w:szCs w:val="24"/>
              </w:rPr>
              <w:t>4.</w:t>
            </w:r>
            <w:r>
              <w:rPr>
                <w:rFonts w:hint="eastAsia" w:ascii="宋体" w:hAnsi="宋体" w:eastAsia="宋体" w:cs="宋体"/>
                <w:spacing w:val="-55"/>
                <w:sz w:val="24"/>
                <w:szCs w:val="24"/>
              </w:rPr>
              <w:t xml:space="preserve"> </w:t>
            </w:r>
            <w:r>
              <w:rPr>
                <w:rFonts w:hint="eastAsia" w:ascii="宋体" w:hAnsi="宋体" w:eastAsia="宋体" w:cs="宋体"/>
                <w:spacing w:val="10"/>
                <w:sz w:val="24"/>
                <w:szCs w:val="24"/>
              </w:rPr>
              <w:t>电子文件</w:t>
            </w:r>
            <w:r>
              <w:rPr>
                <w:rFonts w:hint="eastAsia" w:ascii="宋体" w:hAnsi="宋体" w:eastAsia="宋体" w:cs="宋体"/>
                <w:spacing w:val="26"/>
                <w:sz w:val="24"/>
                <w:szCs w:val="24"/>
              </w:rPr>
              <w:t xml:space="preserve">  </w:t>
            </w:r>
            <w:r>
              <w:rPr>
                <w:rFonts w:hint="eastAsia" w:ascii="宋体" w:hAnsi="宋体" w:eastAsia="宋体" w:cs="宋体"/>
                <w:spacing w:val="-10"/>
                <w:sz w:val="24"/>
                <w:szCs w:val="24"/>
              </w:rPr>
              <w:t>（</w:t>
            </w:r>
            <w:r>
              <w:rPr>
                <w:rFonts w:hint="eastAsia" w:ascii="宋体" w:hAnsi="宋体" w:eastAsia="宋体" w:cs="宋体"/>
                <w:spacing w:val="2"/>
                <w:sz w:val="24"/>
                <w:szCs w:val="24"/>
              </w:rPr>
              <w:t xml:space="preserve">   </w:t>
            </w:r>
            <w:r>
              <w:rPr>
                <w:rFonts w:hint="eastAsia" w:ascii="宋体" w:hAnsi="宋体" w:eastAsia="宋体" w:cs="宋体"/>
                <w:spacing w:val="-10"/>
                <w:sz w:val="24"/>
                <w:szCs w:val="24"/>
              </w:rPr>
              <w:t>）</w:t>
            </w:r>
            <w:r>
              <w:rPr>
                <w:rFonts w:hint="eastAsia" w:ascii="宋体" w:hAnsi="宋体" w:eastAsia="宋体" w:cs="宋体"/>
                <w:spacing w:val="10"/>
                <w:sz w:val="24"/>
                <w:szCs w:val="24"/>
              </w:rPr>
              <w:t>份</w:t>
            </w:r>
          </w:p>
          <w:p w14:paraId="0DA9210C">
            <w:pPr>
              <w:pStyle w:val="25"/>
              <w:spacing w:before="65" w:line="228" w:lineRule="auto"/>
              <w:ind w:left="1758"/>
              <w:rPr>
                <w:rFonts w:hint="eastAsia" w:ascii="宋体" w:hAnsi="宋体" w:eastAsia="宋体" w:cs="宋体"/>
                <w:sz w:val="24"/>
                <w:szCs w:val="24"/>
              </w:rPr>
            </w:pPr>
            <w:r>
              <w:rPr>
                <w:rFonts w:hint="eastAsia" w:ascii="宋体" w:hAnsi="宋体" w:eastAsia="宋体" w:cs="宋体"/>
                <w:spacing w:val="9"/>
                <w:sz w:val="24"/>
                <w:szCs w:val="24"/>
              </w:rPr>
              <w:t>5.装箱单</w:t>
            </w:r>
            <w:r>
              <w:rPr>
                <w:rFonts w:hint="eastAsia" w:ascii="宋体" w:hAnsi="宋体" w:eastAsia="宋体" w:cs="宋体"/>
                <w:spacing w:val="22"/>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9"/>
                <w:sz w:val="24"/>
                <w:szCs w:val="24"/>
              </w:rPr>
              <w:t>份</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6.其他</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9"/>
                <w:sz w:val="24"/>
                <w:szCs w:val="24"/>
              </w:rPr>
              <w:t>份</w:t>
            </w:r>
          </w:p>
        </w:tc>
      </w:tr>
      <w:tr w14:paraId="7C7C8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6" w:hRule="atLeast"/>
          <w:jc w:val="center"/>
        </w:trPr>
        <w:tc>
          <w:tcPr>
            <w:tcW w:w="9830" w:type="dxa"/>
            <w:gridSpan w:val="2"/>
            <w:vAlign w:val="top"/>
          </w:tcPr>
          <w:p w14:paraId="0BC18CC3">
            <w:pPr>
              <w:pStyle w:val="25"/>
              <w:spacing w:before="53" w:line="289" w:lineRule="auto"/>
              <w:ind w:left="115" w:right="122" w:firstLine="26"/>
              <w:rPr>
                <w:rFonts w:hint="eastAsia" w:ascii="宋体" w:hAnsi="宋体" w:eastAsia="宋体" w:cs="宋体"/>
                <w:sz w:val="24"/>
                <w:szCs w:val="24"/>
              </w:rPr>
            </w:pPr>
            <w:r>
              <w:rPr>
                <w:rFonts w:hint="eastAsia" w:ascii="宋体" w:hAnsi="宋体" w:eastAsia="宋体" w:cs="宋体"/>
                <w:spacing w:val="22"/>
                <w:sz w:val="24"/>
                <w:szCs w:val="24"/>
              </w:rPr>
              <w:t>甲方意见（对货物数量、质量、安装、运行、安全等履约情况的</w:t>
            </w:r>
            <w:r>
              <w:rPr>
                <w:rFonts w:hint="eastAsia" w:ascii="宋体" w:hAnsi="宋体" w:eastAsia="宋体" w:cs="宋体"/>
                <w:b/>
                <w:bCs/>
                <w:spacing w:val="22"/>
                <w:sz w:val="24"/>
                <w:szCs w:val="24"/>
              </w:rPr>
              <w:t>逐项</w:t>
            </w:r>
            <w:r>
              <w:rPr>
                <w:rFonts w:hint="eastAsia" w:ascii="宋体" w:hAnsi="宋体" w:eastAsia="宋体" w:cs="宋体"/>
                <w:spacing w:val="22"/>
                <w:sz w:val="24"/>
                <w:szCs w:val="24"/>
              </w:rPr>
              <w:t>评价，存在问题及解决问题的</w:t>
            </w:r>
            <w:r>
              <w:rPr>
                <w:rFonts w:hint="eastAsia" w:ascii="宋体" w:hAnsi="宋体" w:eastAsia="宋体" w:cs="宋体"/>
                <w:spacing w:val="11"/>
                <w:sz w:val="24"/>
                <w:szCs w:val="24"/>
              </w:rPr>
              <w:t>要求等）</w:t>
            </w:r>
          </w:p>
        </w:tc>
      </w:tr>
      <w:tr w14:paraId="7685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1" w:hRule="atLeast"/>
          <w:jc w:val="center"/>
        </w:trPr>
        <w:tc>
          <w:tcPr>
            <w:tcW w:w="9830" w:type="dxa"/>
            <w:gridSpan w:val="2"/>
            <w:vAlign w:val="top"/>
          </w:tcPr>
          <w:p w14:paraId="69F046BC">
            <w:pPr>
              <w:pStyle w:val="25"/>
              <w:spacing w:before="54" w:line="227" w:lineRule="auto"/>
              <w:ind w:left="135"/>
              <w:rPr>
                <w:rFonts w:hint="eastAsia" w:ascii="宋体" w:hAnsi="宋体" w:eastAsia="宋体" w:cs="宋体"/>
                <w:sz w:val="24"/>
                <w:szCs w:val="24"/>
              </w:rPr>
            </w:pPr>
            <w:r>
              <w:rPr>
                <w:rFonts w:hint="eastAsia" w:ascii="宋体" w:hAnsi="宋体" w:eastAsia="宋体" w:cs="宋体"/>
                <w:spacing w:val="19"/>
                <w:sz w:val="24"/>
                <w:szCs w:val="24"/>
              </w:rPr>
              <w:t>乙方针对存在问题及解决问题的采取措施的承诺：</w:t>
            </w:r>
          </w:p>
        </w:tc>
      </w:tr>
      <w:tr w14:paraId="5FC24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4" w:hRule="atLeast"/>
          <w:jc w:val="center"/>
        </w:trPr>
        <w:tc>
          <w:tcPr>
            <w:tcW w:w="4954" w:type="dxa"/>
            <w:vAlign w:val="top"/>
          </w:tcPr>
          <w:p w14:paraId="00283DC2">
            <w:pPr>
              <w:pStyle w:val="25"/>
              <w:spacing w:before="54" w:line="227" w:lineRule="auto"/>
              <w:ind w:left="142"/>
              <w:rPr>
                <w:rFonts w:hint="eastAsia" w:ascii="宋体" w:hAnsi="宋体" w:eastAsia="宋体" w:cs="宋体"/>
                <w:sz w:val="24"/>
                <w:szCs w:val="24"/>
              </w:rPr>
            </w:pPr>
            <w:r>
              <w:rPr>
                <w:rFonts w:hint="eastAsia" w:ascii="宋体" w:hAnsi="宋体" w:eastAsia="宋体" w:cs="宋体"/>
                <w:spacing w:val="15"/>
                <w:sz w:val="24"/>
                <w:szCs w:val="24"/>
              </w:rPr>
              <w:t>甲方名称（盖章</w:t>
            </w:r>
            <w:r>
              <w:rPr>
                <w:rFonts w:hint="eastAsia" w:ascii="宋体" w:hAnsi="宋体" w:eastAsia="宋体" w:cs="宋体"/>
                <w:spacing w:val="18"/>
                <w:sz w:val="24"/>
                <w:szCs w:val="24"/>
              </w:rPr>
              <w:t>）：</w:t>
            </w:r>
          </w:p>
          <w:p w14:paraId="7D187D38">
            <w:pPr>
              <w:spacing w:line="310" w:lineRule="auto"/>
              <w:rPr>
                <w:rFonts w:hint="eastAsia" w:ascii="宋体" w:hAnsi="宋体" w:eastAsia="宋体" w:cs="宋体"/>
                <w:sz w:val="24"/>
                <w:szCs w:val="24"/>
              </w:rPr>
            </w:pPr>
          </w:p>
          <w:p w14:paraId="5CF11436">
            <w:pPr>
              <w:spacing w:line="310" w:lineRule="auto"/>
              <w:rPr>
                <w:rFonts w:hint="eastAsia" w:ascii="宋体" w:hAnsi="宋体" w:eastAsia="宋体" w:cs="宋体"/>
                <w:sz w:val="24"/>
                <w:szCs w:val="24"/>
              </w:rPr>
            </w:pPr>
          </w:p>
          <w:p w14:paraId="311D86EC">
            <w:pPr>
              <w:pStyle w:val="25"/>
              <w:spacing w:before="65" w:line="228" w:lineRule="auto"/>
              <w:ind w:left="142"/>
              <w:rPr>
                <w:rFonts w:hint="eastAsia" w:ascii="宋体" w:hAnsi="宋体" w:eastAsia="宋体" w:cs="宋体"/>
                <w:sz w:val="24"/>
                <w:szCs w:val="24"/>
              </w:rPr>
            </w:pPr>
            <w:r>
              <w:rPr>
                <w:rFonts w:hint="eastAsia" w:ascii="宋体" w:hAnsi="宋体" w:eastAsia="宋体" w:cs="宋体"/>
                <w:spacing w:val="11"/>
                <w:sz w:val="24"/>
                <w:szCs w:val="24"/>
              </w:rPr>
              <w:t>甲方代表签字：</w:t>
            </w:r>
          </w:p>
          <w:p w14:paraId="4245EE8F">
            <w:pPr>
              <w:spacing w:line="258" w:lineRule="auto"/>
              <w:rPr>
                <w:rFonts w:hint="eastAsia" w:ascii="宋体" w:hAnsi="宋体" w:eastAsia="宋体" w:cs="宋体"/>
                <w:sz w:val="24"/>
                <w:szCs w:val="24"/>
              </w:rPr>
            </w:pPr>
          </w:p>
          <w:p w14:paraId="400E6566">
            <w:pPr>
              <w:spacing w:line="258" w:lineRule="auto"/>
              <w:rPr>
                <w:rFonts w:hint="eastAsia" w:ascii="宋体" w:hAnsi="宋体" w:eastAsia="宋体" w:cs="宋体"/>
                <w:sz w:val="24"/>
                <w:szCs w:val="24"/>
              </w:rPr>
            </w:pPr>
          </w:p>
          <w:p w14:paraId="322AAAEE">
            <w:pPr>
              <w:spacing w:line="259" w:lineRule="auto"/>
              <w:rPr>
                <w:rFonts w:hint="eastAsia" w:ascii="宋体" w:hAnsi="宋体" w:eastAsia="宋体" w:cs="宋体"/>
                <w:sz w:val="24"/>
                <w:szCs w:val="24"/>
              </w:rPr>
            </w:pPr>
          </w:p>
          <w:p w14:paraId="6512AB21">
            <w:pPr>
              <w:spacing w:line="259" w:lineRule="auto"/>
              <w:rPr>
                <w:rFonts w:hint="eastAsia" w:ascii="宋体" w:hAnsi="宋体" w:eastAsia="宋体" w:cs="宋体"/>
                <w:sz w:val="24"/>
                <w:szCs w:val="24"/>
              </w:rPr>
            </w:pPr>
          </w:p>
          <w:p w14:paraId="39C08EE5">
            <w:pPr>
              <w:pStyle w:val="25"/>
              <w:spacing w:before="65" w:line="228" w:lineRule="auto"/>
              <w:jc w:val="right"/>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日</w:t>
            </w:r>
          </w:p>
        </w:tc>
        <w:tc>
          <w:tcPr>
            <w:tcW w:w="4876" w:type="dxa"/>
            <w:vAlign w:val="top"/>
          </w:tcPr>
          <w:p w14:paraId="7D87CE13">
            <w:pPr>
              <w:pStyle w:val="25"/>
              <w:spacing w:before="54" w:line="227" w:lineRule="auto"/>
              <w:ind w:left="135"/>
              <w:rPr>
                <w:rFonts w:hint="eastAsia" w:ascii="宋体" w:hAnsi="宋体" w:eastAsia="宋体" w:cs="宋体"/>
                <w:sz w:val="24"/>
                <w:szCs w:val="24"/>
              </w:rPr>
            </w:pPr>
            <w:r>
              <w:rPr>
                <w:rFonts w:hint="eastAsia" w:ascii="宋体" w:hAnsi="宋体" w:eastAsia="宋体" w:cs="宋体"/>
                <w:spacing w:val="16"/>
                <w:sz w:val="24"/>
                <w:szCs w:val="24"/>
              </w:rPr>
              <w:t>乙方名称（盖章</w:t>
            </w:r>
            <w:r>
              <w:rPr>
                <w:rFonts w:hint="eastAsia" w:ascii="宋体" w:hAnsi="宋体" w:eastAsia="宋体" w:cs="宋体"/>
                <w:spacing w:val="18"/>
                <w:sz w:val="24"/>
                <w:szCs w:val="24"/>
              </w:rPr>
              <w:t>）：</w:t>
            </w:r>
          </w:p>
          <w:p w14:paraId="03C8CE57">
            <w:pPr>
              <w:spacing w:line="310" w:lineRule="auto"/>
              <w:rPr>
                <w:rFonts w:hint="eastAsia" w:ascii="宋体" w:hAnsi="宋体" w:eastAsia="宋体" w:cs="宋体"/>
                <w:sz w:val="24"/>
                <w:szCs w:val="24"/>
              </w:rPr>
            </w:pPr>
          </w:p>
          <w:p w14:paraId="008551DA">
            <w:pPr>
              <w:spacing w:line="310" w:lineRule="auto"/>
              <w:rPr>
                <w:rFonts w:hint="eastAsia" w:ascii="宋体" w:hAnsi="宋体" w:eastAsia="宋体" w:cs="宋体"/>
                <w:sz w:val="24"/>
                <w:szCs w:val="24"/>
              </w:rPr>
            </w:pPr>
          </w:p>
          <w:p w14:paraId="3FB5D002">
            <w:pPr>
              <w:pStyle w:val="25"/>
              <w:spacing w:before="65" w:line="228" w:lineRule="auto"/>
              <w:ind w:left="135"/>
              <w:rPr>
                <w:rFonts w:hint="eastAsia" w:ascii="宋体" w:hAnsi="宋体" w:eastAsia="宋体" w:cs="宋体"/>
                <w:sz w:val="24"/>
                <w:szCs w:val="24"/>
              </w:rPr>
            </w:pPr>
            <w:r>
              <w:rPr>
                <w:rFonts w:hint="eastAsia" w:ascii="宋体" w:hAnsi="宋体" w:eastAsia="宋体" w:cs="宋体"/>
                <w:spacing w:val="12"/>
                <w:sz w:val="24"/>
                <w:szCs w:val="24"/>
              </w:rPr>
              <w:t>乙方代表签字：</w:t>
            </w:r>
          </w:p>
          <w:p w14:paraId="5C08FF1E">
            <w:pPr>
              <w:spacing w:line="258" w:lineRule="auto"/>
              <w:rPr>
                <w:rFonts w:hint="eastAsia" w:ascii="宋体" w:hAnsi="宋体" w:eastAsia="宋体" w:cs="宋体"/>
                <w:sz w:val="24"/>
                <w:szCs w:val="24"/>
              </w:rPr>
            </w:pPr>
          </w:p>
          <w:p w14:paraId="17A732A8">
            <w:pPr>
              <w:spacing w:line="258" w:lineRule="auto"/>
              <w:rPr>
                <w:rFonts w:hint="eastAsia" w:ascii="宋体" w:hAnsi="宋体" w:eastAsia="宋体" w:cs="宋体"/>
                <w:sz w:val="24"/>
                <w:szCs w:val="24"/>
              </w:rPr>
            </w:pPr>
          </w:p>
          <w:p w14:paraId="3688A4A7">
            <w:pPr>
              <w:spacing w:line="259" w:lineRule="auto"/>
              <w:rPr>
                <w:rFonts w:hint="eastAsia" w:ascii="宋体" w:hAnsi="宋体" w:eastAsia="宋体" w:cs="宋体"/>
                <w:sz w:val="24"/>
                <w:szCs w:val="24"/>
              </w:rPr>
            </w:pPr>
          </w:p>
          <w:p w14:paraId="11D751B3">
            <w:pPr>
              <w:spacing w:line="259" w:lineRule="auto"/>
              <w:rPr>
                <w:rFonts w:hint="eastAsia" w:ascii="宋体" w:hAnsi="宋体" w:eastAsia="宋体" w:cs="宋体"/>
                <w:sz w:val="24"/>
                <w:szCs w:val="24"/>
              </w:rPr>
            </w:pPr>
          </w:p>
          <w:p w14:paraId="0A3D47F0">
            <w:pPr>
              <w:pStyle w:val="25"/>
              <w:spacing w:before="65" w:line="228" w:lineRule="auto"/>
              <w:jc w:val="right"/>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日</w:t>
            </w:r>
          </w:p>
        </w:tc>
      </w:tr>
    </w:tbl>
    <w:p w14:paraId="3702AD38">
      <w:pPr>
        <w:spacing w:before="52" w:line="288" w:lineRule="auto"/>
        <w:ind w:left="71" w:right="61" w:hanging="14"/>
        <w:rPr>
          <w:rFonts w:hint="eastAsia" w:ascii="宋体" w:hAnsi="宋体" w:eastAsia="宋体" w:cs="宋体"/>
          <w:sz w:val="24"/>
          <w:szCs w:val="24"/>
        </w:rPr>
      </w:pPr>
      <w:r>
        <w:rPr>
          <w:rFonts w:hint="eastAsia" w:ascii="宋体" w:hAnsi="宋体" w:eastAsia="宋体" w:cs="宋体"/>
          <w:spacing w:val="19"/>
          <w:sz w:val="24"/>
          <w:szCs w:val="24"/>
        </w:rPr>
        <w:t>说明：</w:t>
      </w:r>
      <w:r>
        <w:rPr>
          <w:rFonts w:hint="eastAsia" w:ascii="宋体" w:hAnsi="宋体" w:eastAsia="宋体" w:cs="宋体"/>
          <w:spacing w:val="-40"/>
          <w:sz w:val="24"/>
          <w:szCs w:val="24"/>
        </w:rPr>
        <w:t xml:space="preserve"> </w:t>
      </w:r>
      <w:r>
        <w:rPr>
          <w:rFonts w:hint="eastAsia" w:ascii="宋体" w:hAnsi="宋体" w:eastAsia="宋体" w:cs="宋体"/>
          <w:spacing w:val="19"/>
          <w:sz w:val="24"/>
          <w:szCs w:val="24"/>
        </w:rPr>
        <w:t>1.采购单位可以视项目情况邀请本项目落标人或者第三方机构参与验收，其意见作为验收报告</w:t>
      </w:r>
      <w:r>
        <w:rPr>
          <w:rFonts w:hint="eastAsia" w:ascii="宋体" w:hAnsi="宋体" w:eastAsia="宋体" w:cs="宋体"/>
          <w:spacing w:val="15"/>
          <w:sz w:val="24"/>
          <w:szCs w:val="24"/>
        </w:rPr>
        <w:t>的参考资料一并存档。</w:t>
      </w:r>
    </w:p>
    <w:p w14:paraId="0337BBA7">
      <w:pPr>
        <w:spacing w:line="226" w:lineRule="auto"/>
        <w:ind w:left="725"/>
        <w:rPr>
          <w:rFonts w:hint="eastAsia" w:ascii="宋体" w:hAnsi="宋体" w:eastAsia="宋体" w:cs="宋体"/>
          <w:sz w:val="24"/>
          <w:szCs w:val="24"/>
        </w:rPr>
      </w:pPr>
      <w:r>
        <w:rPr>
          <w:rFonts w:hint="eastAsia" w:ascii="宋体" w:hAnsi="宋体" w:eastAsia="宋体" w:cs="宋体"/>
          <w:spacing w:val="14"/>
          <w:sz w:val="24"/>
          <w:szCs w:val="24"/>
        </w:rPr>
        <w:t>2.本报告一式两份，</w:t>
      </w:r>
      <w:r>
        <w:rPr>
          <w:rFonts w:hint="eastAsia" w:ascii="宋体" w:hAnsi="宋体" w:eastAsia="宋体" w:cs="宋体"/>
          <w:spacing w:val="-40"/>
          <w:sz w:val="24"/>
          <w:szCs w:val="24"/>
        </w:rPr>
        <w:t xml:space="preserve"> </w:t>
      </w:r>
      <w:r>
        <w:rPr>
          <w:rFonts w:hint="eastAsia" w:ascii="宋体" w:hAnsi="宋体" w:eastAsia="宋体" w:cs="宋体"/>
          <w:spacing w:val="14"/>
          <w:sz w:val="24"/>
          <w:szCs w:val="24"/>
        </w:rPr>
        <w:t>甲、</w:t>
      </w:r>
      <w:r>
        <w:rPr>
          <w:rFonts w:hint="eastAsia" w:ascii="宋体" w:hAnsi="宋体" w:eastAsia="宋体" w:cs="宋体"/>
          <w:spacing w:val="-51"/>
          <w:sz w:val="24"/>
          <w:szCs w:val="24"/>
        </w:rPr>
        <w:t xml:space="preserve"> </w:t>
      </w:r>
      <w:r>
        <w:rPr>
          <w:rFonts w:hint="eastAsia" w:ascii="宋体" w:hAnsi="宋体" w:eastAsia="宋体" w:cs="宋体"/>
          <w:spacing w:val="14"/>
          <w:sz w:val="24"/>
          <w:szCs w:val="24"/>
        </w:rPr>
        <w:t>乙方各</w:t>
      </w:r>
      <w:r>
        <w:rPr>
          <w:rFonts w:hint="eastAsia" w:ascii="宋体" w:hAnsi="宋体" w:eastAsia="宋体" w:cs="宋体"/>
          <w:spacing w:val="-86"/>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14"/>
          <w:sz w:val="24"/>
          <w:szCs w:val="24"/>
        </w:rPr>
        <w:t>份，</w:t>
      </w:r>
      <w:r>
        <w:rPr>
          <w:rFonts w:hint="eastAsia" w:ascii="宋体" w:hAnsi="宋体" w:eastAsia="宋体" w:cs="宋体"/>
          <w:spacing w:val="-45"/>
          <w:sz w:val="24"/>
          <w:szCs w:val="24"/>
        </w:rPr>
        <w:t xml:space="preserve"> </w:t>
      </w:r>
      <w:r>
        <w:rPr>
          <w:rFonts w:hint="eastAsia" w:ascii="宋体" w:hAnsi="宋体" w:eastAsia="宋体" w:cs="宋体"/>
          <w:spacing w:val="14"/>
          <w:sz w:val="24"/>
          <w:szCs w:val="24"/>
        </w:rPr>
        <w:t>内容较多的可另附详细验收报告。</w:t>
      </w:r>
    </w:p>
    <w:p w14:paraId="686A118E">
      <w:pPr>
        <w:spacing w:line="226" w:lineRule="auto"/>
        <w:rPr>
          <w:rFonts w:hint="eastAsia" w:ascii="宋体" w:hAnsi="宋体" w:eastAsia="宋体" w:cs="宋体"/>
          <w:sz w:val="24"/>
          <w:szCs w:val="24"/>
        </w:rPr>
        <w:sectPr>
          <w:headerReference r:id="rId17" w:type="default"/>
          <w:footerReference r:id="rId18" w:type="default"/>
          <w:pgSz w:w="11906" w:h="16839"/>
          <w:pgMar w:top="1270" w:right="1463" w:bottom="1270" w:left="1463" w:header="0" w:footer="675" w:gutter="0"/>
          <w:pgNumType w:fmt="decimal"/>
          <w:cols w:space="0" w:num="1"/>
          <w:rtlGutter w:val="0"/>
          <w:docGrid w:linePitch="0" w:charSpace="0"/>
        </w:sectPr>
      </w:pPr>
    </w:p>
    <w:p w14:paraId="63681ABE">
      <w:pPr>
        <w:spacing w:before="65" w:line="227" w:lineRule="auto"/>
        <w:rPr>
          <w:rFonts w:hint="eastAsia" w:ascii="宋体" w:hAnsi="宋体" w:eastAsia="宋体" w:cs="宋体"/>
          <w:spacing w:val="5"/>
          <w:sz w:val="24"/>
          <w:szCs w:val="24"/>
        </w:rPr>
      </w:pPr>
      <w:bookmarkStart w:id="49" w:name="bookmark85"/>
      <w:bookmarkEnd w:id="49"/>
      <w:r>
        <w:rPr>
          <w:rFonts w:hint="eastAsia" w:ascii="宋体" w:hAnsi="宋体" w:eastAsia="宋体" w:cs="宋体"/>
          <w:spacing w:val="6"/>
          <w:sz w:val="24"/>
          <w:szCs w:val="24"/>
        </w:rPr>
        <w:t>附件</w:t>
      </w:r>
    </w:p>
    <w:p w14:paraId="0C4712A6">
      <w:pPr>
        <w:spacing w:before="65" w:line="227" w:lineRule="auto"/>
        <w:ind w:left="414"/>
        <w:jc w:val="center"/>
        <w:rPr>
          <w:rFonts w:hint="eastAsia" w:ascii="宋体" w:hAnsi="宋体" w:eastAsia="宋体" w:cs="宋体"/>
          <w:sz w:val="24"/>
          <w:szCs w:val="24"/>
        </w:rPr>
      </w:pPr>
      <w:r>
        <w:rPr>
          <w:rFonts w:hint="eastAsia" w:ascii="宋体" w:hAnsi="宋体" w:eastAsia="宋体" w:cs="宋体"/>
          <w:spacing w:val="5"/>
          <w:sz w:val="24"/>
          <w:szCs w:val="24"/>
        </w:rPr>
        <w:t>货物项目验收明细一览表</w:t>
      </w:r>
    </w:p>
    <w:p w14:paraId="624110FE">
      <w:pPr>
        <w:spacing w:before="12"/>
        <w:rPr>
          <w:rFonts w:hint="eastAsia" w:ascii="宋体" w:hAnsi="宋体" w:eastAsia="宋体" w:cs="宋体"/>
          <w:sz w:val="24"/>
          <w:szCs w:val="24"/>
        </w:rPr>
      </w:pPr>
    </w:p>
    <w:tbl>
      <w:tblPr>
        <w:tblStyle w:val="24"/>
        <w:tblW w:w="101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805"/>
        <w:gridCol w:w="2164"/>
        <w:gridCol w:w="1003"/>
        <w:gridCol w:w="704"/>
        <w:gridCol w:w="819"/>
        <w:gridCol w:w="1187"/>
        <w:gridCol w:w="992"/>
        <w:gridCol w:w="946"/>
        <w:gridCol w:w="844"/>
      </w:tblGrid>
      <w:tr w14:paraId="01A95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682" w:type="dxa"/>
            <w:vAlign w:val="center"/>
          </w:tcPr>
          <w:p w14:paraId="315E768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序</w:t>
            </w:r>
            <w:r>
              <w:rPr>
                <w:rFonts w:hint="eastAsia" w:ascii="宋体" w:hAnsi="宋体" w:eastAsia="宋体" w:cs="宋体"/>
                <w:sz w:val="24"/>
                <w:szCs w:val="24"/>
              </w:rPr>
              <w:t>号</w:t>
            </w:r>
          </w:p>
        </w:tc>
        <w:tc>
          <w:tcPr>
            <w:tcW w:w="805" w:type="dxa"/>
            <w:vAlign w:val="center"/>
          </w:tcPr>
          <w:p w14:paraId="1C2C2EE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货物</w:t>
            </w:r>
          </w:p>
          <w:p w14:paraId="507C7DC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名称</w:t>
            </w:r>
          </w:p>
        </w:tc>
        <w:tc>
          <w:tcPr>
            <w:tcW w:w="2164" w:type="dxa"/>
            <w:vAlign w:val="center"/>
          </w:tcPr>
          <w:p w14:paraId="7A814CB8">
            <w:pPr>
              <w:pStyle w:val="25"/>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品牌型号规格及</w:t>
            </w:r>
            <w:r>
              <w:rPr>
                <w:rFonts w:hint="eastAsia" w:ascii="宋体" w:hAnsi="宋体" w:eastAsia="宋体" w:cs="宋体"/>
                <w:spacing w:val="8"/>
                <w:sz w:val="24"/>
                <w:szCs w:val="24"/>
              </w:rPr>
              <w:t>主要技术参数</w:t>
            </w:r>
          </w:p>
        </w:tc>
        <w:tc>
          <w:tcPr>
            <w:tcW w:w="1003" w:type="dxa"/>
            <w:vAlign w:val="center"/>
          </w:tcPr>
          <w:p w14:paraId="290D2E6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计量</w:t>
            </w:r>
            <w:r>
              <w:rPr>
                <w:rFonts w:hint="eastAsia" w:ascii="宋体" w:hAnsi="宋体" w:eastAsia="宋体" w:cs="宋体"/>
                <w:spacing w:val="5"/>
                <w:sz w:val="24"/>
                <w:szCs w:val="24"/>
              </w:rPr>
              <w:t>单位</w:t>
            </w:r>
          </w:p>
        </w:tc>
        <w:tc>
          <w:tcPr>
            <w:tcW w:w="704" w:type="dxa"/>
            <w:vAlign w:val="center"/>
          </w:tcPr>
          <w:p w14:paraId="6257B71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数量</w:t>
            </w:r>
          </w:p>
        </w:tc>
        <w:tc>
          <w:tcPr>
            <w:tcW w:w="819" w:type="dxa"/>
            <w:vAlign w:val="center"/>
          </w:tcPr>
          <w:p w14:paraId="5CD9768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金额</w:t>
            </w:r>
          </w:p>
          <w:p w14:paraId="373C8B2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（元）</w:t>
            </w:r>
          </w:p>
        </w:tc>
        <w:tc>
          <w:tcPr>
            <w:tcW w:w="1187" w:type="dxa"/>
            <w:vAlign w:val="center"/>
          </w:tcPr>
          <w:p w14:paraId="3A3CB54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产地生产</w:t>
            </w:r>
            <w:r>
              <w:rPr>
                <w:rFonts w:hint="eastAsia" w:ascii="宋体" w:hAnsi="宋体" w:eastAsia="宋体" w:cs="宋体"/>
                <w:spacing w:val="7"/>
                <w:sz w:val="24"/>
                <w:szCs w:val="24"/>
              </w:rPr>
              <w:t>厂商名称</w:t>
            </w:r>
          </w:p>
        </w:tc>
        <w:tc>
          <w:tcPr>
            <w:tcW w:w="992" w:type="dxa"/>
            <w:vAlign w:val="center"/>
          </w:tcPr>
          <w:p w14:paraId="1018A6C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供应商</w:t>
            </w:r>
          </w:p>
          <w:p w14:paraId="00EA85E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提交</w:t>
            </w:r>
          </w:p>
        </w:tc>
        <w:tc>
          <w:tcPr>
            <w:tcW w:w="946" w:type="dxa"/>
            <w:vAlign w:val="center"/>
          </w:tcPr>
          <w:p w14:paraId="374FA71D">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采购单</w:t>
            </w:r>
            <w:r>
              <w:rPr>
                <w:rFonts w:hint="eastAsia" w:ascii="宋体" w:hAnsi="宋体" w:eastAsia="宋体" w:cs="宋体"/>
                <w:spacing w:val="7"/>
                <w:sz w:val="24"/>
                <w:szCs w:val="24"/>
              </w:rPr>
              <w:t>位确认</w:t>
            </w:r>
          </w:p>
        </w:tc>
        <w:tc>
          <w:tcPr>
            <w:tcW w:w="844" w:type="dxa"/>
            <w:vAlign w:val="center"/>
          </w:tcPr>
          <w:p w14:paraId="7C69353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存在</w:t>
            </w:r>
          </w:p>
          <w:p w14:paraId="6A7476C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问</w:t>
            </w:r>
            <w:r>
              <w:rPr>
                <w:rFonts w:hint="eastAsia" w:ascii="宋体" w:hAnsi="宋体" w:eastAsia="宋体" w:cs="宋体"/>
                <w:sz w:val="24"/>
                <w:szCs w:val="24"/>
              </w:rPr>
              <w:t>题</w:t>
            </w:r>
          </w:p>
        </w:tc>
      </w:tr>
      <w:tr w14:paraId="3B547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682" w:type="dxa"/>
            <w:vAlign w:val="top"/>
          </w:tcPr>
          <w:p w14:paraId="0AC48AAD">
            <w:pPr>
              <w:rPr>
                <w:rFonts w:hint="eastAsia" w:ascii="宋体" w:hAnsi="宋体" w:eastAsia="宋体" w:cs="宋体"/>
                <w:sz w:val="24"/>
                <w:szCs w:val="24"/>
              </w:rPr>
            </w:pPr>
          </w:p>
        </w:tc>
        <w:tc>
          <w:tcPr>
            <w:tcW w:w="805" w:type="dxa"/>
            <w:vAlign w:val="top"/>
          </w:tcPr>
          <w:p w14:paraId="7EFCF3BC">
            <w:pPr>
              <w:rPr>
                <w:rFonts w:hint="eastAsia" w:ascii="宋体" w:hAnsi="宋体" w:eastAsia="宋体" w:cs="宋体"/>
                <w:sz w:val="24"/>
                <w:szCs w:val="24"/>
              </w:rPr>
            </w:pPr>
          </w:p>
        </w:tc>
        <w:tc>
          <w:tcPr>
            <w:tcW w:w="2164" w:type="dxa"/>
            <w:vAlign w:val="top"/>
          </w:tcPr>
          <w:p w14:paraId="1C8CE9C1">
            <w:pPr>
              <w:pStyle w:val="25"/>
              <w:spacing w:before="246" w:line="224" w:lineRule="auto"/>
              <w:rPr>
                <w:rFonts w:hint="eastAsia" w:ascii="宋体" w:hAnsi="宋体" w:eastAsia="宋体" w:cs="宋体"/>
                <w:sz w:val="24"/>
                <w:szCs w:val="24"/>
              </w:rPr>
            </w:pPr>
            <w:r>
              <w:rPr>
                <w:rFonts w:hint="eastAsia" w:ascii="宋体" w:hAnsi="宋体" w:eastAsia="宋体" w:cs="宋体"/>
                <w:spacing w:val="7"/>
                <w:sz w:val="24"/>
                <w:szCs w:val="24"/>
              </w:rPr>
              <w:t>（视明细项目增减行）</w:t>
            </w:r>
          </w:p>
        </w:tc>
        <w:tc>
          <w:tcPr>
            <w:tcW w:w="1003" w:type="dxa"/>
            <w:vAlign w:val="top"/>
          </w:tcPr>
          <w:p w14:paraId="248A19EF">
            <w:pPr>
              <w:rPr>
                <w:rFonts w:hint="eastAsia" w:ascii="宋体" w:hAnsi="宋体" w:eastAsia="宋体" w:cs="宋体"/>
                <w:sz w:val="24"/>
                <w:szCs w:val="24"/>
              </w:rPr>
            </w:pPr>
          </w:p>
        </w:tc>
        <w:tc>
          <w:tcPr>
            <w:tcW w:w="704" w:type="dxa"/>
            <w:vAlign w:val="top"/>
          </w:tcPr>
          <w:p w14:paraId="33970EF1">
            <w:pPr>
              <w:rPr>
                <w:rFonts w:hint="eastAsia" w:ascii="宋体" w:hAnsi="宋体" w:eastAsia="宋体" w:cs="宋体"/>
                <w:sz w:val="24"/>
                <w:szCs w:val="24"/>
              </w:rPr>
            </w:pPr>
          </w:p>
        </w:tc>
        <w:tc>
          <w:tcPr>
            <w:tcW w:w="819" w:type="dxa"/>
            <w:vAlign w:val="top"/>
          </w:tcPr>
          <w:p w14:paraId="47822517">
            <w:pPr>
              <w:rPr>
                <w:rFonts w:hint="eastAsia" w:ascii="宋体" w:hAnsi="宋体" w:eastAsia="宋体" w:cs="宋体"/>
                <w:sz w:val="24"/>
                <w:szCs w:val="24"/>
              </w:rPr>
            </w:pPr>
          </w:p>
        </w:tc>
        <w:tc>
          <w:tcPr>
            <w:tcW w:w="1187" w:type="dxa"/>
            <w:vAlign w:val="top"/>
          </w:tcPr>
          <w:p w14:paraId="578F059F">
            <w:pPr>
              <w:rPr>
                <w:rFonts w:hint="eastAsia" w:ascii="宋体" w:hAnsi="宋体" w:eastAsia="宋体" w:cs="宋体"/>
                <w:sz w:val="24"/>
                <w:szCs w:val="24"/>
              </w:rPr>
            </w:pPr>
          </w:p>
        </w:tc>
        <w:tc>
          <w:tcPr>
            <w:tcW w:w="992" w:type="dxa"/>
            <w:vAlign w:val="top"/>
          </w:tcPr>
          <w:p w14:paraId="6AE3679A">
            <w:pPr>
              <w:rPr>
                <w:rFonts w:hint="eastAsia" w:ascii="宋体" w:hAnsi="宋体" w:eastAsia="宋体" w:cs="宋体"/>
                <w:sz w:val="24"/>
                <w:szCs w:val="24"/>
              </w:rPr>
            </w:pPr>
          </w:p>
        </w:tc>
        <w:tc>
          <w:tcPr>
            <w:tcW w:w="946" w:type="dxa"/>
            <w:vAlign w:val="top"/>
          </w:tcPr>
          <w:p w14:paraId="04D152D7">
            <w:pPr>
              <w:rPr>
                <w:rFonts w:hint="eastAsia" w:ascii="宋体" w:hAnsi="宋体" w:eastAsia="宋体" w:cs="宋体"/>
                <w:sz w:val="24"/>
                <w:szCs w:val="24"/>
              </w:rPr>
            </w:pPr>
          </w:p>
        </w:tc>
        <w:tc>
          <w:tcPr>
            <w:tcW w:w="844" w:type="dxa"/>
            <w:vAlign w:val="top"/>
          </w:tcPr>
          <w:p w14:paraId="5A9D5D4E">
            <w:pPr>
              <w:rPr>
                <w:rFonts w:hint="eastAsia" w:ascii="宋体" w:hAnsi="宋体" w:eastAsia="宋体" w:cs="宋体"/>
                <w:sz w:val="24"/>
                <w:szCs w:val="24"/>
              </w:rPr>
            </w:pPr>
          </w:p>
        </w:tc>
      </w:tr>
      <w:tr w14:paraId="2F2F1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682" w:type="dxa"/>
            <w:vAlign w:val="top"/>
          </w:tcPr>
          <w:p w14:paraId="33975E8D">
            <w:pPr>
              <w:rPr>
                <w:rFonts w:hint="eastAsia" w:ascii="宋体" w:hAnsi="宋体" w:eastAsia="宋体" w:cs="宋体"/>
                <w:sz w:val="24"/>
                <w:szCs w:val="24"/>
              </w:rPr>
            </w:pPr>
          </w:p>
        </w:tc>
        <w:tc>
          <w:tcPr>
            <w:tcW w:w="805" w:type="dxa"/>
            <w:vAlign w:val="top"/>
          </w:tcPr>
          <w:p w14:paraId="3248B9E6">
            <w:pPr>
              <w:rPr>
                <w:rFonts w:hint="eastAsia" w:ascii="宋体" w:hAnsi="宋体" w:eastAsia="宋体" w:cs="宋体"/>
                <w:sz w:val="24"/>
                <w:szCs w:val="24"/>
              </w:rPr>
            </w:pPr>
          </w:p>
        </w:tc>
        <w:tc>
          <w:tcPr>
            <w:tcW w:w="2164" w:type="dxa"/>
            <w:vAlign w:val="top"/>
          </w:tcPr>
          <w:p w14:paraId="33D2649E">
            <w:pPr>
              <w:rPr>
                <w:rFonts w:hint="eastAsia" w:ascii="宋体" w:hAnsi="宋体" w:eastAsia="宋体" w:cs="宋体"/>
                <w:sz w:val="24"/>
                <w:szCs w:val="24"/>
              </w:rPr>
            </w:pPr>
          </w:p>
        </w:tc>
        <w:tc>
          <w:tcPr>
            <w:tcW w:w="1003" w:type="dxa"/>
            <w:vAlign w:val="top"/>
          </w:tcPr>
          <w:p w14:paraId="0D7F4170">
            <w:pPr>
              <w:rPr>
                <w:rFonts w:hint="eastAsia" w:ascii="宋体" w:hAnsi="宋体" w:eastAsia="宋体" w:cs="宋体"/>
                <w:sz w:val="24"/>
                <w:szCs w:val="24"/>
              </w:rPr>
            </w:pPr>
          </w:p>
        </w:tc>
        <w:tc>
          <w:tcPr>
            <w:tcW w:w="704" w:type="dxa"/>
            <w:vAlign w:val="top"/>
          </w:tcPr>
          <w:p w14:paraId="4E73BE40">
            <w:pPr>
              <w:rPr>
                <w:rFonts w:hint="eastAsia" w:ascii="宋体" w:hAnsi="宋体" w:eastAsia="宋体" w:cs="宋体"/>
                <w:sz w:val="24"/>
                <w:szCs w:val="24"/>
              </w:rPr>
            </w:pPr>
          </w:p>
        </w:tc>
        <w:tc>
          <w:tcPr>
            <w:tcW w:w="819" w:type="dxa"/>
            <w:vAlign w:val="top"/>
          </w:tcPr>
          <w:p w14:paraId="10788F57">
            <w:pPr>
              <w:rPr>
                <w:rFonts w:hint="eastAsia" w:ascii="宋体" w:hAnsi="宋体" w:eastAsia="宋体" w:cs="宋体"/>
                <w:sz w:val="24"/>
                <w:szCs w:val="24"/>
              </w:rPr>
            </w:pPr>
          </w:p>
        </w:tc>
        <w:tc>
          <w:tcPr>
            <w:tcW w:w="1187" w:type="dxa"/>
            <w:vAlign w:val="top"/>
          </w:tcPr>
          <w:p w14:paraId="02CEAED0">
            <w:pPr>
              <w:rPr>
                <w:rFonts w:hint="eastAsia" w:ascii="宋体" w:hAnsi="宋体" w:eastAsia="宋体" w:cs="宋体"/>
                <w:sz w:val="24"/>
                <w:szCs w:val="24"/>
              </w:rPr>
            </w:pPr>
          </w:p>
        </w:tc>
        <w:tc>
          <w:tcPr>
            <w:tcW w:w="992" w:type="dxa"/>
            <w:vAlign w:val="top"/>
          </w:tcPr>
          <w:p w14:paraId="3DB9E0AA">
            <w:pPr>
              <w:rPr>
                <w:rFonts w:hint="eastAsia" w:ascii="宋体" w:hAnsi="宋体" w:eastAsia="宋体" w:cs="宋体"/>
                <w:sz w:val="24"/>
                <w:szCs w:val="24"/>
              </w:rPr>
            </w:pPr>
          </w:p>
        </w:tc>
        <w:tc>
          <w:tcPr>
            <w:tcW w:w="946" w:type="dxa"/>
            <w:vAlign w:val="top"/>
          </w:tcPr>
          <w:p w14:paraId="7A392F88">
            <w:pPr>
              <w:rPr>
                <w:rFonts w:hint="eastAsia" w:ascii="宋体" w:hAnsi="宋体" w:eastAsia="宋体" w:cs="宋体"/>
                <w:sz w:val="24"/>
                <w:szCs w:val="24"/>
              </w:rPr>
            </w:pPr>
          </w:p>
        </w:tc>
        <w:tc>
          <w:tcPr>
            <w:tcW w:w="844" w:type="dxa"/>
            <w:vAlign w:val="top"/>
          </w:tcPr>
          <w:p w14:paraId="3ADFDF1A">
            <w:pPr>
              <w:rPr>
                <w:rFonts w:hint="eastAsia" w:ascii="宋体" w:hAnsi="宋体" w:eastAsia="宋体" w:cs="宋体"/>
                <w:sz w:val="24"/>
                <w:szCs w:val="24"/>
              </w:rPr>
            </w:pPr>
          </w:p>
        </w:tc>
      </w:tr>
      <w:tr w14:paraId="1614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682" w:type="dxa"/>
            <w:vAlign w:val="top"/>
          </w:tcPr>
          <w:p w14:paraId="2F3BA411">
            <w:pPr>
              <w:rPr>
                <w:rFonts w:hint="eastAsia" w:ascii="宋体" w:hAnsi="宋体" w:eastAsia="宋体" w:cs="宋体"/>
                <w:sz w:val="24"/>
                <w:szCs w:val="24"/>
              </w:rPr>
            </w:pPr>
          </w:p>
        </w:tc>
        <w:tc>
          <w:tcPr>
            <w:tcW w:w="805" w:type="dxa"/>
            <w:vAlign w:val="top"/>
          </w:tcPr>
          <w:p w14:paraId="67F02A7B">
            <w:pPr>
              <w:rPr>
                <w:rFonts w:hint="eastAsia" w:ascii="宋体" w:hAnsi="宋体" w:eastAsia="宋体" w:cs="宋体"/>
                <w:sz w:val="24"/>
                <w:szCs w:val="24"/>
              </w:rPr>
            </w:pPr>
          </w:p>
        </w:tc>
        <w:tc>
          <w:tcPr>
            <w:tcW w:w="2164" w:type="dxa"/>
            <w:vAlign w:val="top"/>
          </w:tcPr>
          <w:p w14:paraId="0608B704">
            <w:pPr>
              <w:rPr>
                <w:rFonts w:hint="eastAsia" w:ascii="宋体" w:hAnsi="宋体" w:eastAsia="宋体" w:cs="宋体"/>
                <w:sz w:val="24"/>
                <w:szCs w:val="24"/>
              </w:rPr>
            </w:pPr>
          </w:p>
        </w:tc>
        <w:tc>
          <w:tcPr>
            <w:tcW w:w="1003" w:type="dxa"/>
            <w:vAlign w:val="top"/>
          </w:tcPr>
          <w:p w14:paraId="30AD2582">
            <w:pPr>
              <w:rPr>
                <w:rFonts w:hint="eastAsia" w:ascii="宋体" w:hAnsi="宋体" w:eastAsia="宋体" w:cs="宋体"/>
                <w:sz w:val="24"/>
                <w:szCs w:val="24"/>
              </w:rPr>
            </w:pPr>
          </w:p>
        </w:tc>
        <w:tc>
          <w:tcPr>
            <w:tcW w:w="704" w:type="dxa"/>
            <w:vAlign w:val="top"/>
          </w:tcPr>
          <w:p w14:paraId="14C5CBD1">
            <w:pPr>
              <w:rPr>
                <w:rFonts w:hint="eastAsia" w:ascii="宋体" w:hAnsi="宋体" w:eastAsia="宋体" w:cs="宋体"/>
                <w:sz w:val="24"/>
                <w:szCs w:val="24"/>
              </w:rPr>
            </w:pPr>
          </w:p>
        </w:tc>
        <w:tc>
          <w:tcPr>
            <w:tcW w:w="819" w:type="dxa"/>
            <w:vAlign w:val="top"/>
          </w:tcPr>
          <w:p w14:paraId="005368B7">
            <w:pPr>
              <w:rPr>
                <w:rFonts w:hint="eastAsia" w:ascii="宋体" w:hAnsi="宋体" w:eastAsia="宋体" w:cs="宋体"/>
                <w:sz w:val="24"/>
                <w:szCs w:val="24"/>
              </w:rPr>
            </w:pPr>
          </w:p>
        </w:tc>
        <w:tc>
          <w:tcPr>
            <w:tcW w:w="1187" w:type="dxa"/>
            <w:vAlign w:val="top"/>
          </w:tcPr>
          <w:p w14:paraId="39149FD1">
            <w:pPr>
              <w:rPr>
                <w:rFonts w:hint="eastAsia" w:ascii="宋体" w:hAnsi="宋体" w:eastAsia="宋体" w:cs="宋体"/>
                <w:sz w:val="24"/>
                <w:szCs w:val="24"/>
              </w:rPr>
            </w:pPr>
          </w:p>
        </w:tc>
        <w:tc>
          <w:tcPr>
            <w:tcW w:w="992" w:type="dxa"/>
            <w:vAlign w:val="top"/>
          </w:tcPr>
          <w:p w14:paraId="77D186F9">
            <w:pPr>
              <w:rPr>
                <w:rFonts w:hint="eastAsia" w:ascii="宋体" w:hAnsi="宋体" w:eastAsia="宋体" w:cs="宋体"/>
                <w:sz w:val="24"/>
                <w:szCs w:val="24"/>
              </w:rPr>
            </w:pPr>
          </w:p>
        </w:tc>
        <w:tc>
          <w:tcPr>
            <w:tcW w:w="946" w:type="dxa"/>
            <w:vAlign w:val="top"/>
          </w:tcPr>
          <w:p w14:paraId="60DFF096">
            <w:pPr>
              <w:rPr>
                <w:rFonts w:hint="eastAsia" w:ascii="宋体" w:hAnsi="宋体" w:eastAsia="宋体" w:cs="宋体"/>
                <w:sz w:val="24"/>
                <w:szCs w:val="24"/>
              </w:rPr>
            </w:pPr>
          </w:p>
        </w:tc>
        <w:tc>
          <w:tcPr>
            <w:tcW w:w="844" w:type="dxa"/>
            <w:vAlign w:val="top"/>
          </w:tcPr>
          <w:p w14:paraId="289A564D">
            <w:pPr>
              <w:rPr>
                <w:rFonts w:hint="eastAsia" w:ascii="宋体" w:hAnsi="宋体" w:eastAsia="宋体" w:cs="宋体"/>
                <w:sz w:val="24"/>
                <w:szCs w:val="24"/>
              </w:rPr>
            </w:pPr>
          </w:p>
        </w:tc>
      </w:tr>
      <w:tr w14:paraId="1E704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682" w:type="dxa"/>
            <w:vAlign w:val="top"/>
          </w:tcPr>
          <w:p w14:paraId="7C6C03E2">
            <w:pPr>
              <w:rPr>
                <w:rFonts w:hint="eastAsia" w:ascii="宋体" w:hAnsi="宋体" w:eastAsia="宋体" w:cs="宋体"/>
                <w:sz w:val="24"/>
                <w:szCs w:val="24"/>
              </w:rPr>
            </w:pPr>
          </w:p>
        </w:tc>
        <w:tc>
          <w:tcPr>
            <w:tcW w:w="805" w:type="dxa"/>
            <w:vAlign w:val="top"/>
          </w:tcPr>
          <w:p w14:paraId="3A0E5516">
            <w:pPr>
              <w:rPr>
                <w:rFonts w:hint="eastAsia" w:ascii="宋体" w:hAnsi="宋体" w:eastAsia="宋体" w:cs="宋体"/>
                <w:sz w:val="24"/>
                <w:szCs w:val="24"/>
              </w:rPr>
            </w:pPr>
          </w:p>
        </w:tc>
        <w:tc>
          <w:tcPr>
            <w:tcW w:w="2164" w:type="dxa"/>
            <w:vAlign w:val="top"/>
          </w:tcPr>
          <w:p w14:paraId="0071EB90">
            <w:pPr>
              <w:rPr>
                <w:rFonts w:hint="eastAsia" w:ascii="宋体" w:hAnsi="宋体" w:eastAsia="宋体" w:cs="宋体"/>
                <w:sz w:val="24"/>
                <w:szCs w:val="24"/>
              </w:rPr>
            </w:pPr>
          </w:p>
        </w:tc>
        <w:tc>
          <w:tcPr>
            <w:tcW w:w="1003" w:type="dxa"/>
            <w:vAlign w:val="top"/>
          </w:tcPr>
          <w:p w14:paraId="492218C7">
            <w:pPr>
              <w:rPr>
                <w:rFonts w:hint="eastAsia" w:ascii="宋体" w:hAnsi="宋体" w:eastAsia="宋体" w:cs="宋体"/>
                <w:sz w:val="24"/>
                <w:szCs w:val="24"/>
              </w:rPr>
            </w:pPr>
          </w:p>
        </w:tc>
        <w:tc>
          <w:tcPr>
            <w:tcW w:w="704" w:type="dxa"/>
            <w:vAlign w:val="top"/>
          </w:tcPr>
          <w:p w14:paraId="1979C2DB">
            <w:pPr>
              <w:rPr>
                <w:rFonts w:hint="eastAsia" w:ascii="宋体" w:hAnsi="宋体" w:eastAsia="宋体" w:cs="宋体"/>
                <w:sz w:val="24"/>
                <w:szCs w:val="24"/>
              </w:rPr>
            </w:pPr>
          </w:p>
        </w:tc>
        <w:tc>
          <w:tcPr>
            <w:tcW w:w="819" w:type="dxa"/>
            <w:vAlign w:val="top"/>
          </w:tcPr>
          <w:p w14:paraId="13E190A6">
            <w:pPr>
              <w:rPr>
                <w:rFonts w:hint="eastAsia" w:ascii="宋体" w:hAnsi="宋体" w:eastAsia="宋体" w:cs="宋体"/>
                <w:sz w:val="24"/>
                <w:szCs w:val="24"/>
              </w:rPr>
            </w:pPr>
          </w:p>
        </w:tc>
        <w:tc>
          <w:tcPr>
            <w:tcW w:w="1187" w:type="dxa"/>
            <w:vAlign w:val="top"/>
          </w:tcPr>
          <w:p w14:paraId="7775A606">
            <w:pPr>
              <w:rPr>
                <w:rFonts w:hint="eastAsia" w:ascii="宋体" w:hAnsi="宋体" w:eastAsia="宋体" w:cs="宋体"/>
                <w:sz w:val="24"/>
                <w:szCs w:val="24"/>
              </w:rPr>
            </w:pPr>
          </w:p>
        </w:tc>
        <w:tc>
          <w:tcPr>
            <w:tcW w:w="992" w:type="dxa"/>
            <w:vAlign w:val="top"/>
          </w:tcPr>
          <w:p w14:paraId="620730E7">
            <w:pPr>
              <w:rPr>
                <w:rFonts w:hint="eastAsia" w:ascii="宋体" w:hAnsi="宋体" w:eastAsia="宋体" w:cs="宋体"/>
                <w:sz w:val="24"/>
                <w:szCs w:val="24"/>
              </w:rPr>
            </w:pPr>
          </w:p>
        </w:tc>
        <w:tc>
          <w:tcPr>
            <w:tcW w:w="946" w:type="dxa"/>
            <w:vAlign w:val="top"/>
          </w:tcPr>
          <w:p w14:paraId="5C1046E9">
            <w:pPr>
              <w:rPr>
                <w:rFonts w:hint="eastAsia" w:ascii="宋体" w:hAnsi="宋体" w:eastAsia="宋体" w:cs="宋体"/>
                <w:sz w:val="24"/>
                <w:szCs w:val="24"/>
              </w:rPr>
            </w:pPr>
          </w:p>
        </w:tc>
        <w:tc>
          <w:tcPr>
            <w:tcW w:w="844" w:type="dxa"/>
            <w:vAlign w:val="top"/>
          </w:tcPr>
          <w:p w14:paraId="6C9B8931">
            <w:pPr>
              <w:rPr>
                <w:rFonts w:hint="eastAsia" w:ascii="宋体" w:hAnsi="宋体" w:eastAsia="宋体" w:cs="宋体"/>
                <w:sz w:val="24"/>
                <w:szCs w:val="24"/>
              </w:rPr>
            </w:pPr>
          </w:p>
        </w:tc>
      </w:tr>
      <w:tr w14:paraId="260E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682" w:type="dxa"/>
            <w:vAlign w:val="top"/>
          </w:tcPr>
          <w:p w14:paraId="4AE79947">
            <w:pPr>
              <w:rPr>
                <w:rFonts w:hint="eastAsia" w:ascii="宋体" w:hAnsi="宋体" w:eastAsia="宋体" w:cs="宋体"/>
                <w:sz w:val="24"/>
                <w:szCs w:val="24"/>
              </w:rPr>
            </w:pPr>
          </w:p>
        </w:tc>
        <w:tc>
          <w:tcPr>
            <w:tcW w:w="805" w:type="dxa"/>
            <w:vAlign w:val="top"/>
          </w:tcPr>
          <w:p w14:paraId="3F3A06C9">
            <w:pPr>
              <w:rPr>
                <w:rFonts w:hint="eastAsia" w:ascii="宋体" w:hAnsi="宋体" w:eastAsia="宋体" w:cs="宋体"/>
                <w:sz w:val="24"/>
                <w:szCs w:val="24"/>
              </w:rPr>
            </w:pPr>
          </w:p>
        </w:tc>
        <w:tc>
          <w:tcPr>
            <w:tcW w:w="2164" w:type="dxa"/>
            <w:vAlign w:val="top"/>
          </w:tcPr>
          <w:p w14:paraId="37CDBA32">
            <w:pPr>
              <w:rPr>
                <w:rFonts w:hint="eastAsia" w:ascii="宋体" w:hAnsi="宋体" w:eastAsia="宋体" w:cs="宋体"/>
                <w:sz w:val="24"/>
                <w:szCs w:val="24"/>
              </w:rPr>
            </w:pPr>
          </w:p>
        </w:tc>
        <w:tc>
          <w:tcPr>
            <w:tcW w:w="1003" w:type="dxa"/>
            <w:vAlign w:val="top"/>
          </w:tcPr>
          <w:p w14:paraId="5FCAAC96">
            <w:pPr>
              <w:rPr>
                <w:rFonts w:hint="eastAsia" w:ascii="宋体" w:hAnsi="宋体" w:eastAsia="宋体" w:cs="宋体"/>
                <w:sz w:val="24"/>
                <w:szCs w:val="24"/>
              </w:rPr>
            </w:pPr>
          </w:p>
        </w:tc>
        <w:tc>
          <w:tcPr>
            <w:tcW w:w="704" w:type="dxa"/>
            <w:vAlign w:val="top"/>
          </w:tcPr>
          <w:p w14:paraId="402CC01F">
            <w:pPr>
              <w:rPr>
                <w:rFonts w:hint="eastAsia" w:ascii="宋体" w:hAnsi="宋体" w:eastAsia="宋体" w:cs="宋体"/>
                <w:sz w:val="24"/>
                <w:szCs w:val="24"/>
              </w:rPr>
            </w:pPr>
          </w:p>
        </w:tc>
        <w:tc>
          <w:tcPr>
            <w:tcW w:w="819" w:type="dxa"/>
            <w:vAlign w:val="top"/>
          </w:tcPr>
          <w:p w14:paraId="0D2C5B70">
            <w:pPr>
              <w:rPr>
                <w:rFonts w:hint="eastAsia" w:ascii="宋体" w:hAnsi="宋体" w:eastAsia="宋体" w:cs="宋体"/>
                <w:sz w:val="24"/>
                <w:szCs w:val="24"/>
              </w:rPr>
            </w:pPr>
          </w:p>
        </w:tc>
        <w:tc>
          <w:tcPr>
            <w:tcW w:w="1187" w:type="dxa"/>
            <w:vAlign w:val="top"/>
          </w:tcPr>
          <w:p w14:paraId="0FE8DFDD">
            <w:pPr>
              <w:rPr>
                <w:rFonts w:hint="eastAsia" w:ascii="宋体" w:hAnsi="宋体" w:eastAsia="宋体" w:cs="宋体"/>
                <w:sz w:val="24"/>
                <w:szCs w:val="24"/>
              </w:rPr>
            </w:pPr>
          </w:p>
        </w:tc>
        <w:tc>
          <w:tcPr>
            <w:tcW w:w="992" w:type="dxa"/>
            <w:vAlign w:val="top"/>
          </w:tcPr>
          <w:p w14:paraId="17F785AB">
            <w:pPr>
              <w:rPr>
                <w:rFonts w:hint="eastAsia" w:ascii="宋体" w:hAnsi="宋体" w:eastAsia="宋体" w:cs="宋体"/>
                <w:sz w:val="24"/>
                <w:szCs w:val="24"/>
              </w:rPr>
            </w:pPr>
          </w:p>
        </w:tc>
        <w:tc>
          <w:tcPr>
            <w:tcW w:w="946" w:type="dxa"/>
            <w:vAlign w:val="top"/>
          </w:tcPr>
          <w:p w14:paraId="12152E60">
            <w:pPr>
              <w:rPr>
                <w:rFonts w:hint="eastAsia" w:ascii="宋体" w:hAnsi="宋体" w:eastAsia="宋体" w:cs="宋体"/>
                <w:sz w:val="24"/>
                <w:szCs w:val="24"/>
              </w:rPr>
            </w:pPr>
          </w:p>
        </w:tc>
        <w:tc>
          <w:tcPr>
            <w:tcW w:w="844" w:type="dxa"/>
            <w:vAlign w:val="top"/>
          </w:tcPr>
          <w:p w14:paraId="78A211B7">
            <w:pPr>
              <w:rPr>
                <w:rFonts w:hint="eastAsia" w:ascii="宋体" w:hAnsi="宋体" w:eastAsia="宋体" w:cs="宋体"/>
                <w:sz w:val="24"/>
                <w:szCs w:val="24"/>
              </w:rPr>
            </w:pPr>
          </w:p>
        </w:tc>
      </w:tr>
      <w:tr w14:paraId="795EF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682" w:type="dxa"/>
            <w:vAlign w:val="top"/>
          </w:tcPr>
          <w:p w14:paraId="3EAC65BA">
            <w:pPr>
              <w:rPr>
                <w:rFonts w:hint="eastAsia" w:ascii="宋体" w:hAnsi="宋体" w:eastAsia="宋体" w:cs="宋体"/>
                <w:sz w:val="24"/>
                <w:szCs w:val="24"/>
              </w:rPr>
            </w:pPr>
          </w:p>
        </w:tc>
        <w:tc>
          <w:tcPr>
            <w:tcW w:w="805" w:type="dxa"/>
            <w:vAlign w:val="top"/>
          </w:tcPr>
          <w:p w14:paraId="3CBC97B2">
            <w:pPr>
              <w:rPr>
                <w:rFonts w:hint="eastAsia" w:ascii="宋体" w:hAnsi="宋体" w:eastAsia="宋体" w:cs="宋体"/>
                <w:sz w:val="24"/>
                <w:szCs w:val="24"/>
              </w:rPr>
            </w:pPr>
          </w:p>
        </w:tc>
        <w:tc>
          <w:tcPr>
            <w:tcW w:w="2164" w:type="dxa"/>
            <w:vAlign w:val="top"/>
          </w:tcPr>
          <w:p w14:paraId="0C84AEB9">
            <w:pPr>
              <w:rPr>
                <w:rFonts w:hint="eastAsia" w:ascii="宋体" w:hAnsi="宋体" w:eastAsia="宋体" w:cs="宋体"/>
                <w:sz w:val="24"/>
                <w:szCs w:val="24"/>
              </w:rPr>
            </w:pPr>
          </w:p>
        </w:tc>
        <w:tc>
          <w:tcPr>
            <w:tcW w:w="1003" w:type="dxa"/>
            <w:vAlign w:val="top"/>
          </w:tcPr>
          <w:p w14:paraId="517A080B">
            <w:pPr>
              <w:rPr>
                <w:rFonts w:hint="eastAsia" w:ascii="宋体" w:hAnsi="宋体" w:eastAsia="宋体" w:cs="宋体"/>
                <w:sz w:val="24"/>
                <w:szCs w:val="24"/>
              </w:rPr>
            </w:pPr>
          </w:p>
        </w:tc>
        <w:tc>
          <w:tcPr>
            <w:tcW w:w="704" w:type="dxa"/>
            <w:vAlign w:val="top"/>
          </w:tcPr>
          <w:p w14:paraId="2A1D1212">
            <w:pPr>
              <w:rPr>
                <w:rFonts w:hint="eastAsia" w:ascii="宋体" w:hAnsi="宋体" w:eastAsia="宋体" w:cs="宋体"/>
                <w:sz w:val="24"/>
                <w:szCs w:val="24"/>
              </w:rPr>
            </w:pPr>
          </w:p>
        </w:tc>
        <w:tc>
          <w:tcPr>
            <w:tcW w:w="819" w:type="dxa"/>
            <w:vAlign w:val="top"/>
          </w:tcPr>
          <w:p w14:paraId="5E77C951">
            <w:pPr>
              <w:rPr>
                <w:rFonts w:hint="eastAsia" w:ascii="宋体" w:hAnsi="宋体" w:eastAsia="宋体" w:cs="宋体"/>
                <w:sz w:val="24"/>
                <w:szCs w:val="24"/>
              </w:rPr>
            </w:pPr>
          </w:p>
        </w:tc>
        <w:tc>
          <w:tcPr>
            <w:tcW w:w="1187" w:type="dxa"/>
            <w:vAlign w:val="top"/>
          </w:tcPr>
          <w:p w14:paraId="5ACF3D86">
            <w:pPr>
              <w:rPr>
                <w:rFonts w:hint="eastAsia" w:ascii="宋体" w:hAnsi="宋体" w:eastAsia="宋体" w:cs="宋体"/>
                <w:sz w:val="24"/>
                <w:szCs w:val="24"/>
              </w:rPr>
            </w:pPr>
          </w:p>
        </w:tc>
        <w:tc>
          <w:tcPr>
            <w:tcW w:w="992" w:type="dxa"/>
            <w:vAlign w:val="top"/>
          </w:tcPr>
          <w:p w14:paraId="499E123C">
            <w:pPr>
              <w:rPr>
                <w:rFonts w:hint="eastAsia" w:ascii="宋体" w:hAnsi="宋体" w:eastAsia="宋体" w:cs="宋体"/>
                <w:sz w:val="24"/>
                <w:szCs w:val="24"/>
              </w:rPr>
            </w:pPr>
          </w:p>
        </w:tc>
        <w:tc>
          <w:tcPr>
            <w:tcW w:w="946" w:type="dxa"/>
            <w:vAlign w:val="top"/>
          </w:tcPr>
          <w:p w14:paraId="0E248AE6">
            <w:pPr>
              <w:rPr>
                <w:rFonts w:hint="eastAsia" w:ascii="宋体" w:hAnsi="宋体" w:eastAsia="宋体" w:cs="宋体"/>
                <w:sz w:val="24"/>
                <w:szCs w:val="24"/>
              </w:rPr>
            </w:pPr>
          </w:p>
        </w:tc>
        <w:tc>
          <w:tcPr>
            <w:tcW w:w="844" w:type="dxa"/>
            <w:vAlign w:val="top"/>
          </w:tcPr>
          <w:p w14:paraId="066418E2">
            <w:pPr>
              <w:rPr>
                <w:rFonts w:hint="eastAsia" w:ascii="宋体" w:hAnsi="宋体" w:eastAsia="宋体" w:cs="宋体"/>
                <w:sz w:val="24"/>
                <w:szCs w:val="24"/>
              </w:rPr>
            </w:pPr>
          </w:p>
        </w:tc>
      </w:tr>
      <w:tr w14:paraId="00CA6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682" w:type="dxa"/>
            <w:vAlign w:val="top"/>
          </w:tcPr>
          <w:p w14:paraId="598B6DD9">
            <w:pPr>
              <w:rPr>
                <w:rFonts w:hint="eastAsia" w:ascii="宋体" w:hAnsi="宋体" w:eastAsia="宋体" w:cs="宋体"/>
                <w:sz w:val="24"/>
                <w:szCs w:val="24"/>
              </w:rPr>
            </w:pPr>
          </w:p>
        </w:tc>
        <w:tc>
          <w:tcPr>
            <w:tcW w:w="805" w:type="dxa"/>
            <w:vAlign w:val="top"/>
          </w:tcPr>
          <w:p w14:paraId="3AF66F7D">
            <w:pPr>
              <w:rPr>
                <w:rFonts w:hint="eastAsia" w:ascii="宋体" w:hAnsi="宋体" w:eastAsia="宋体" w:cs="宋体"/>
                <w:sz w:val="24"/>
                <w:szCs w:val="24"/>
              </w:rPr>
            </w:pPr>
          </w:p>
        </w:tc>
        <w:tc>
          <w:tcPr>
            <w:tcW w:w="4690" w:type="dxa"/>
            <w:gridSpan w:val="4"/>
            <w:vAlign w:val="top"/>
          </w:tcPr>
          <w:p w14:paraId="54A7B704">
            <w:pPr>
              <w:pStyle w:val="25"/>
              <w:spacing w:before="248" w:line="222" w:lineRule="auto"/>
              <w:ind w:left="114"/>
              <w:rPr>
                <w:rFonts w:hint="eastAsia" w:ascii="宋体" w:hAnsi="宋体" w:eastAsia="宋体" w:cs="宋体"/>
                <w:sz w:val="24"/>
                <w:szCs w:val="24"/>
              </w:rPr>
            </w:pPr>
            <w:r>
              <w:rPr>
                <w:rFonts w:hint="eastAsia" w:ascii="宋体" w:hAnsi="宋体" w:eastAsia="宋体" w:cs="宋体"/>
                <w:spacing w:val="7"/>
                <w:sz w:val="24"/>
                <w:szCs w:val="24"/>
              </w:rPr>
              <w:t>备品备件</w:t>
            </w:r>
          </w:p>
        </w:tc>
        <w:tc>
          <w:tcPr>
            <w:tcW w:w="1187" w:type="dxa"/>
            <w:vAlign w:val="top"/>
          </w:tcPr>
          <w:p w14:paraId="4EE170DD">
            <w:pPr>
              <w:rPr>
                <w:rFonts w:hint="eastAsia" w:ascii="宋体" w:hAnsi="宋体" w:eastAsia="宋体" w:cs="宋体"/>
                <w:sz w:val="24"/>
                <w:szCs w:val="24"/>
              </w:rPr>
            </w:pPr>
          </w:p>
        </w:tc>
        <w:tc>
          <w:tcPr>
            <w:tcW w:w="992" w:type="dxa"/>
            <w:vAlign w:val="top"/>
          </w:tcPr>
          <w:p w14:paraId="3291DE1B">
            <w:pPr>
              <w:rPr>
                <w:rFonts w:hint="eastAsia" w:ascii="宋体" w:hAnsi="宋体" w:eastAsia="宋体" w:cs="宋体"/>
                <w:sz w:val="24"/>
                <w:szCs w:val="24"/>
              </w:rPr>
            </w:pPr>
          </w:p>
        </w:tc>
        <w:tc>
          <w:tcPr>
            <w:tcW w:w="946" w:type="dxa"/>
            <w:vAlign w:val="top"/>
          </w:tcPr>
          <w:p w14:paraId="564B5CD1">
            <w:pPr>
              <w:rPr>
                <w:rFonts w:hint="eastAsia" w:ascii="宋体" w:hAnsi="宋体" w:eastAsia="宋体" w:cs="宋体"/>
                <w:sz w:val="24"/>
                <w:szCs w:val="24"/>
              </w:rPr>
            </w:pPr>
          </w:p>
        </w:tc>
        <w:tc>
          <w:tcPr>
            <w:tcW w:w="844" w:type="dxa"/>
            <w:vAlign w:val="top"/>
          </w:tcPr>
          <w:p w14:paraId="22D7C8AD">
            <w:pPr>
              <w:rPr>
                <w:rFonts w:hint="eastAsia" w:ascii="宋体" w:hAnsi="宋体" w:eastAsia="宋体" w:cs="宋体"/>
                <w:sz w:val="24"/>
                <w:szCs w:val="24"/>
              </w:rPr>
            </w:pPr>
          </w:p>
        </w:tc>
      </w:tr>
      <w:tr w14:paraId="7C6A1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682" w:type="dxa"/>
            <w:vAlign w:val="top"/>
          </w:tcPr>
          <w:p w14:paraId="0BAB1DFA">
            <w:pPr>
              <w:rPr>
                <w:rFonts w:hint="eastAsia" w:ascii="宋体" w:hAnsi="宋体" w:eastAsia="宋体" w:cs="宋体"/>
                <w:sz w:val="24"/>
                <w:szCs w:val="24"/>
              </w:rPr>
            </w:pPr>
          </w:p>
        </w:tc>
        <w:tc>
          <w:tcPr>
            <w:tcW w:w="805" w:type="dxa"/>
            <w:vAlign w:val="top"/>
          </w:tcPr>
          <w:p w14:paraId="0B96B1B7">
            <w:pPr>
              <w:rPr>
                <w:rFonts w:hint="eastAsia" w:ascii="宋体" w:hAnsi="宋体" w:eastAsia="宋体" w:cs="宋体"/>
                <w:sz w:val="24"/>
                <w:szCs w:val="24"/>
              </w:rPr>
            </w:pPr>
          </w:p>
        </w:tc>
        <w:tc>
          <w:tcPr>
            <w:tcW w:w="4690" w:type="dxa"/>
            <w:gridSpan w:val="4"/>
            <w:vAlign w:val="top"/>
          </w:tcPr>
          <w:p w14:paraId="2589036B">
            <w:pPr>
              <w:pStyle w:val="25"/>
              <w:spacing w:before="248" w:line="222" w:lineRule="auto"/>
              <w:ind w:left="125"/>
              <w:rPr>
                <w:rFonts w:hint="eastAsia" w:ascii="宋体" w:hAnsi="宋体" w:eastAsia="宋体" w:cs="宋体"/>
                <w:sz w:val="24"/>
                <w:szCs w:val="24"/>
              </w:rPr>
            </w:pPr>
            <w:r>
              <w:rPr>
                <w:rFonts w:hint="eastAsia" w:ascii="宋体" w:hAnsi="宋体" w:eastAsia="宋体" w:cs="宋体"/>
                <w:spacing w:val="3"/>
                <w:sz w:val="24"/>
                <w:szCs w:val="24"/>
              </w:rPr>
              <w:t>易损件</w:t>
            </w:r>
          </w:p>
        </w:tc>
        <w:tc>
          <w:tcPr>
            <w:tcW w:w="1187" w:type="dxa"/>
            <w:vAlign w:val="top"/>
          </w:tcPr>
          <w:p w14:paraId="490D8163">
            <w:pPr>
              <w:rPr>
                <w:rFonts w:hint="eastAsia" w:ascii="宋体" w:hAnsi="宋体" w:eastAsia="宋体" w:cs="宋体"/>
                <w:sz w:val="24"/>
                <w:szCs w:val="24"/>
              </w:rPr>
            </w:pPr>
          </w:p>
        </w:tc>
        <w:tc>
          <w:tcPr>
            <w:tcW w:w="992" w:type="dxa"/>
            <w:vAlign w:val="top"/>
          </w:tcPr>
          <w:p w14:paraId="14A24636">
            <w:pPr>
              <w:rPr>
                <w:rFonts w:hint="eastAsia" w:ascii="宋体" w:hAnsi="宋体" w:eastAsia="宋体" w:cs="宋体"/>
                <w:sz w:val="24"/>
                <w:szCs w:val="24"/>
              </w:rPr>
            </w:pPr>
          </w:p>
        </w:tc>
        <w:tc>
          <w:tcPr>
            <w:tcW w:w="946" w:type="dxa"/>
            <w:vAlign w:val="top"/>
          </w:tcPr>
          <w:p w14:paraId="3AC2EEA2">
            <w:pPr>
              <w:rPr>
                <w:rFonts w:hint="eastAsia" w:ascii="宋体" w:hAnsi="宋体" w:eastAsia="宋体" w:cs="宋体"/>
                <w:sz w:val="24"/>
                <w:szCs w:val="24"/>
              </w:rPr>
            </w:pPr>
          </w:p>
        </w:tc>
        <w:tc>
          <w:tcPr>
            <w:tcW w:w="844" w:type="dxa"/>
            <w:vAlign w:val="top"/>
          </w:tcPr>
          <w:p w14:paraId="2E7A7ADA">
            <w:pPr>
              <w:rPr>
                <w:rFonts w:hint="eastAsia" w:ascii="宋体" w:hAnsi="宋体" w:eastAsia="宋体" w:cs="宋体"/>
                <w:sz w:val="24"/>
                <w:szCs w:val="24"/>
              </w:rPr>
            </w:pPr>
          </w:p>
        </w:tc>
      </w:tr>
      <w:tr w14:paraId="6B346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682" w:type="dxa"/>
            <w:vAlign w:val="top"/>
          </w:tcPr>
          <w:p w14:paraId="148E6A54">
            <w:pPr>
              <w:rPr>
                <w:rFonts w:hint="eastAsia" w:ascii="宋体" w:hAnsi="宋体" w:eastAsia="宋体" w:cs="宋体"/>
                <w:sz w:val="24"/>
                <w:szCs w:val="24"/>
              </w:rPr>
            </w:pPr>
          </w:p>
        </w:tc>
        <w:tc>
          <w:tcPr>
            <w:tcW w:w="805" w:type="dxa"/>
            <w:vAlign w:val="top"/>
          </w:tcPr>
          <w:p w14:paraId="0F881C27">
            <w:pPr>
              <w:rPr>
                <w:rFonts w:hint="eastAsia" w:ascii="宋体" w:hAnsi="宋体" w:eastAsia="宋体" w:cs="宋体"/>
                <w:sz w:val="24"/>
                <w:szCs w:val="24"/>
              </w:rPr>
            </w:pPr>
          </w:p>
        </w:tc>
        <w:tc>
          <w:tcPr>
            <w:tcW w:w="4690" w:type="dxa"/>
            <w:gridSpan w:val="4"/>
            <w:vAlign w:val="top"/>
          </w:tcPr>
          <w:p w14:paraId="76987A8C">
            <w:pPr>
              <w:pStyle w:val="25"/>
              <w:spacing w:before="248" w:line="222" w:lineRule="auto"/>
              <w:ind w:left="112"/>
              <w:rPr>
                <w:rFonts w:hint="eastAsia" w:ascii="宋体" w:hAnsi="宋体" w:eastAsia="宋体" w:cs="宋体"/>
                <w:sz w:val="24"/>
                <w:szCs w:val="24"/>
              </w:rPr>
            </w:pPr>
            <w:r>
              <w:rPr>
                <w:rFonts w:hint="eastAsia" w:ascii="宋体" w:hAnsi="宋体" w:eastAsia="宋体" w:cs="宋体"/>
                <w:spacing w:val="8"/>
                <w:sz w:val="24"/>
                <w:szCs w:val="24"/>
              </w:rPr>
              <w:t>专用工具价</w:t>
            </w:r>
          </w:p>
        </w:tc>
        <w:tc>
          <w:tcPr>
            <w:tcW w:w="1187" w:type="dxa"/>
            <w:vAlign w:val="top"/>
          </w:tcPr>
          <w:p w14:paraId="74AFD080">
            <w:pPr>
              <w:rPr>
                <w:rFonts w:hint="eastAsia" w:ascii="宋体" w:hAnsi="宋体" w:eastAsia="宋体" w:cs="宋体"/>
                <w:sz w:val="24"/>
                <w:szCs w:val="24"/>
              </w:rPr>
            </w:pPr>
          </w:p>
        </w:tc>
        <w:tc>
          <w:tcPr>
            <w:tcW w:w="992" w:type="dxa"/>
            <w:vAlign w:val="top"/>
          </w:tcPr>
          <w:p w14:paraId="4570C07B">
            <w:pPr>
              <w:rPr>
                <w:rFonts w:hint="eastAsia" w:ascii="宋体" w:hAnsi="宋体" w:eastAsia="宋体" w:cs="宋体"/>
                <w:sz w:val="24"/>
                <w:szCs w:val="24"/>
              </w:rPr>
            </w:pPr>
          </w:p>
        </w:tc>
        <w:tc>
          <w:tcPr>
            <w:tcW w:w="946" w:type="dxa"/>
            <w:vAlign w:val="top"/>
          </w:tcPr>
          <w:p w14:paraId="52647B86">
            <w:pPr>
              <w:rPr>
                <w:rFonts w:hint="eastAsia" w:ascii="宋体" w:hAnsi="宋体" w:eastAsia="宋体" w:cs="宋体"/>
                <w:sz w:val="24"/>
                <w:szCs w:val="24"/>
              </w:rPr>
            </w:pPr>
          </w:p>
        </w:tc>
        <w:tc>
          <w:tcPr>
            <w:tcW w:w="844" w:type="dxa"/>
            <w:vAlign w:val="top"/>
          </w:tcPr>
          <w:p w14:paraId="5F07BA72">
            <w:pPr>
              <w:rPr>
                <w:rFonts w:hint="eastAsia" w:ascii="宋体" w:hAnsi="宋体" w:eastAsia="宋体" w:cs="宋体"/>
                <w:sz w:val="24"/>
                <w:szCs w:val="24"/>
              </w:rPr>
            </w:pPr>
          </w:p>
        </w:tc>
      </w:tr>
      <w:tr w14:paraId="1764B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682" w:type="dxa"/>
            <w:vAlign w:val="top"/>
          </w:tcPr>
          <w:p w14:paraId="0143AFC6">
            <w:pPr>
              <w:rPr>
                <w:rFonts w:hint="eastAsia" w:ascii="宋体" w:hAnsi="宋体" w:eastAsia="宋体" w:cs="宋体"/>
                <w:sz w:val="24"/>
                <w:szCs w:val="24"/>
              </w:rPr>
            </w:pPr>
          </w:p>
        </w:tc>
        <w:tc>
          <w:tcPr>
            <w:tcW w:w="805" w:type="dxa"/>
            <w:vAlign w:val="top"/>
          </w:tcPr>
          <w:p w14:paraId="43ECB47C">
            <w:pPr>
              <w:rPr>
                <w:rFonts w:hint="eastAsia" w:ascii="宋体" w:hAnsi="宋体" w:eastAsia="宋体" w:cs="宋体"/>
                <w:sz w:val="24"/>
                <w:szCs w:val="24"/>
              </w:rPr>
            </w:pPr>
          </w:p>
        </w:tc>
        <w:tc>
          <w:tcPr>
            <w:tcW w:w="4690" w:type="dxa"/>
            <w:gridSpan w:val="4"/>
            <w:vAlign w:val="top"/>
          </w:tcPr>
          <w:p w14:paraId="0F809256">
            <w:pPr>
              <w:pStyle w:val="25"/>
              <w:spacing w:before="248" w:line="222" w:lineRule="auto"/>
              <w:ind w:left="116"/>
              <w:rPr>
                <w:rFonts w:hint="eastAsia" w:ascii="宋体" w:hAnsi="宋体" w:eastAsia="宋体" w:cs="宋体"/>
                <w:sz w:val="24"/>
                <w:szCs w:val="24"/>
              </w:rPr>
            </w:pPr>
            <w:r>
              <w:rPr>
                <w:rFonts w:hint="eastAsia" w:ascii="宋体" w:hAnsi="宋体" w:eastAsia="宋体" w:cs="宋体"/>
                <w:spacing w:val="7"/>
                <w:sz w:val="24"/>
                <w:szCs w:val="24"/>
              </w:rPr>
              <w:t>安装调试费</w:t>
            </w:r>
          </w:p>
        </w:tc>
        <w:tc>
          <w:tcPr>
            <w:tcW w:w="1187" w:type="dxa"/>
            <w:vAlign w:val="top"/>
          </w:tcPr>
          <w:p w14:paraId="02050640">
            <w:pPr>
              <w:rPr>
                <w:rFonts w:hint="eastAsia" w:ascii="宋体" w:hAnsi="宋体" w:eastAsia="宋体" w:cs="宋体"/>
                <w:sz w:val="24"/>
                <w:szCs w:val="24"/>
              </w:rPr>
            </w:pPr>
          </w:p>
        </w:tc>
        <w:tc>
          <w:tcPr>
            <w:tcW w:w="992" w:type="dxa"/>
            <w:vAlign w:val="top"/>
          </w:tcPr>
          <w:p w14:paraId="44299943">
            <w:pPr>
              <w:rPr>
                <w:rFonts w:hint="eastAsia" w:ascii="宋体" w:hAnsi="宋体" w:eastAsia="宋体" w:cs="宋体"/>
                <w:sz w:val="24"/>
                <w:szCs w:val="24"/>
              </w:rPr>
            </w:pPr>
          </w:p>
        </w:tc>
        <w:tc>
          <w:tcPr>
            <w:tcW w:w="946" w:type="dxa"/>
            <w:vAlign w:val="top"/>
          </w:tcPr>
          <w:p w14:paraId="1EEE45F3">
            <w:pPr>
              <w:rPr>
                <w:rFonts w:hint="eastAsia" w:ascii="宋体" w:hAnsi="宋体" w:eastAsia="宋体" w:cs="宋体"/>
                <w:sz w:val="24"/>
                <w:szCs w:val="24"/>
              </w:rPr>
            </w:pPr>
          </w:p>
        </w:tc>
        <w:tc>
          <w:tcPr>
            <w:tcW w:w="844" w:type="dxa"/>
            <w:vAlign w:val="top"/>
          </w:tcPr>
          <w:p w14:paraId="5192C72D">
            <w:pPr>
              <w:rPr>
                <w:rFonts w:hint="eastAsia" w:ascii="宋体" w:hAnsi="宋体" w:eastAsia="宋体" w:cs="宋体"/>
                <w:sz w:val="24"/>
                <w:szCs w:val="24"/>
              </w:rPr>
            </w:pPr>
          </w:p>
        </w:tc>
      </w:tr>
      <w:tr w14:paraId="247F2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682" w:type="dxa"/>
            <w:vAlign w:val="top"/>
          </w:tcPr>
          <w:p w14:paraId="32E95714">
            <w:pPr>
              <w:rPr>
                <w:rFonts w:hint="eastAsia" w:ascii="宋体" w:hAnsi="宋体" w:eastAsia="宋体" w:cs="宋体"/>
                <w:sz w:val="24"/>
                <w:szCs w:val="24"/>
              </w:rPr>
            </w:pPr>
          </w:p>
        </w:tc>
        <w:tc>
          <w:tcPr>
            <w:tcW w:w="805" w:type="dxa"/>
            <w:vAlign w:val="top"/>
          </w:tcPr>
          <w:p w14:paraId="68DF0703">
            <w:pPr>
              <w:rPr>
                <w:rFonts w:hint="eastAsia" w:ascii="宋体" w:hAnsi="宋体" w:eastAsia="宋体" w:cs="宋体"/>
                <w:sz w:val="24"/>
                <w:szCs w:val="24"/>
              </w:rPr>
            </w:pPr>
          </w:p>
        </w:tc>
        <w:tc>
          <w:tcPr>
            <w:tcW w:w="4690" w:type="dxa"/>
            <w:gridSpan w:val="4"/>
            <w:vAlign w:val="top"/>
          </w:tcPr>
          <w:p w14:paraId="1846F1E4">
            <w:pPr>
              <w:pStyle w:val="25"/>
              <w:spacing w:before="248" w:line="222" w:lineRule="auto"/>
              <w:ind w:left="112"/>
              <w:rPr>
                <w:rFonts w:hint="eastAsia" w:ascii="宋体" w:hAnsi="宋体" w:eastAsia="宋体" w:cs="宋体"/>
                <w:sz w:val="24"/>
                <w:szCs w:val="24"/>
              </w:rPr>
            </w:pPr>
            <w:r>
              <w:rPr>
                <w:rFonts w:hint="eastAsia" w:ascii="宋体" w:hAnsi="宋体" w:eastAsia="宋体" w:cs="宋体"/>
                <w:spacing w:val="10"/>
                <w:sz w:val="24"/>
                <w:szCs w:val="24"/>
              </w:rPr>
              <w:t>运输至最终目的运费及保险费等</w:t>
            </w:r>
          </w:p>
        </w:tc>
        <w:tc>
          <w:tcPr>
            <w:tcW w:w="1187" w:type="dxa"/>
            <w:vAlign w:val="top"/>
          </w:tcPr>
          <w:p w14:paraId="5992623A">
            <w:pPr>
              <w:rPr>
                <w:rFonts w:hint="eastAsia" w:ascii="宋体" w:hAnsi="宋体" w:eastAsia="宋体" w:cs="宋体"/>
                <w:sz w:val="24"/>
                <w:szCs w:val="24"/>
              </w:rPr>
            </w:pPr>
          </w:p>
        </w:tc>
        <w:tc>
          <w:tcPr>
            <w:tcW w:w="992" w:type="dxa"/>
            <w:vAlign w:val="top"/>
          </w:tcPr>
          <w:p w14:paraId="34338F16">
            <w:pPr>
              <w:rPr>
                <w:rFonts w:hint="eastAsia" w:ascii="宋体" w:hAnsi="宋体" w:eastAsia="宋体" w:cs="宋体"/>
                <w:sz w:val="24"/>
                <w:szCs w:val="24"/>
              </w:rPr>
            </w:pPr>
          </w:p>
        </w:tc>
        <w:tc>
          <w:tcPr>
            <w:tcW w:w="946" w:type="dxa"/>
            <w:vAlign w:val="top"/>
          </w:tcPr>
          <w:p w14:paraId="32A55311">
            <w:pPr>
              <w:rPr>
                <w:rFonts w:hint="eastAsia" w:ascii="宋体" w:hAnsi="宋体" w:eastAsia="宋体" w:cs="宋体"/>
                <w:sz w:val="24"/>
                <w:szCs w:val="24"/>
              </w:rPr>
            </w:pPr>
          </w:p>
        </w:tc>
        <w:tc>
          <w:tcPr>
            <w:tcW w:w="844" w:type="dxa"/>
            <w:vAlign w:val="top"/>
          </w:tcPr>
          <w:p w14:paraId="04708E28">
            <w:pPr>
              <w:rPr>
                <w:rFonts w:hint="eastAsia" w:ascii="宋体" w:hAnsi="宋体" w:eastAsia="宋体" w:cs="宋体"/>
                <w:sz w:val="24"/>
                <w:szCs w:val="24"/>
              </w:rPr>
            </w:pPr>
          </w:p>
        </w:tc>
      </w:tr>
      <w:tr w14:paraId="7F5EF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682" w:type="dxa"/>
            <w:vAlign w:val="top"/>
          </w:tcPr>
          <w:p w14:paraId="34FB3E20">
            <w:pPr>
              <w:rPr>
                <w:rFonts w:hint="eastAsia" w:ascii="宋体" w:hAnsi="宋体" w:eastAsia="宋体" w:cs="宋体"/>
                <w:sz w:val="24"/>
                <w:szCs w:val="24"/>
              </w:rPr>
            </w:pPr>
          </w:p>
        </w:tc>
        <w:tc>
          <w:tcPr>
            <w:tcW w:w="805" w:type="dxa"/>
            <w:vAlign w:val="top"/>
          </w:tcPr>
          <w:p w14:paraId="1E724801">
            <w:pPr>
              <w:rPr>
                <w:rFonts w:hint="eastAsia" w:ascii="宋体" w:hAnsi="宋体" w:eastAsia="宋体" w:cs="宋体"/>
                <w:sz w:val="24"/>
                <w:szCs w:val="24"/>
              </w:rPr>
            </w:pPr>
          </w:p>
        </w:tc>
        <w:tc>
          <w:tcPr>
            <w:tcW w:w="4690" w:type="dxa"/>
            <w:gridSpan w:val="4"/>
            <w:vAlign w:val="top"/>
          </w:tcPr>
          <w:p w14:paraId="5FEFE9A2">
            <w:pPr>
              <w:pStyle w:val="25"/>
              <w:spacing w:before="248" w:line="221" w:lineRule="auto"/>
              <w:ind w:left="112"/>
              <w:rPr>
                <w:rFonts w:hint="eastAsia" w:ascii="宋体" w:hAnsi="宋体" w:eastAsia="宋体" w:cs="宋体"/>
                <w:sz w:val="24"/>
                <w:szCs w:val="24"/>
              </w:rPr>
            </w:pPr>
            <w:r>
              <w:rPr>
                <w:rFonts w:hint="eastAsia" w:ascii="宋体" w:hAnsi="宋体" w:eastAsia="宋体" w:cs="宋体"/>
                <w:spacing w:val="10"/>
                <w:sz w:val="24"/>
                <w:szCs w:val="24"/>
              </w:rPr>
              <w:t>技术服务费（含培训等）费</w:t>
            </w:r>
          </w:p>
        </w:tc>
        <w:tc>
          <w:tcPr>
            <w:tcW w:w="1187" w:type="dxa"/>
            <w:vAlign w:val="top"/>
          </w:tcPr>
          <w:p w14:paraId="6B2F05FB">
            <w:pPr>
              <w:rPr>
                <w:rFonts w:hint="eastAsia" w:ascii="宋体" w:hAnsi="宋体" w:eastAsia="宋体" w:cs="宋体"/>
                <w:sz w:val="24"/>
                <w:szCs w:val="24"/>
              </w:rPr>
            </w:pPr>
          </w:p>
        </w:tc>
        <w:tc>
          <w:tcPr>
            <w:tcW w:w="992" w:type="dxa"/>
            <w:vAlign w:val="top"/>
          </w:tcPr>
          <w:p w14:paraId="309ACDA5">
            <w:pPr>
              <w:rPr>
                <w:rFonts w:hint="eastAsia" w:ascii="宋体" w:hAnsi="宋体" w:eastAsia="宋体" w:cs="宋体"/>
                <w:sz w:val="24"/>
                <w:szCs w:val="24"/>
              </w:rPr>
            </w:pPr>
          </w:p>
        </w:tc>
        <w:tc>
          <w:tcPr>
            <w:tcW w:w="946" w:type="dxa"/>
            <w:vAlign w:val="top"/>
          </w:tcPr>
          <w:p w14:paraId="39579513">
            <w:pPr>
              <w:rPr>
                <w:rFonts w:hint="eastAsia" w:ascii="宋体" w:hAnsi="宋体" w:eastAsia="宋体" w:cs="宋体"/>
                <w:sz w:val="24"/>
                <w:szCs w:val="24"/>
              </w:rPr>
            </w:pPr>
          </w:p>
        </w:tc>
        <w:tc>
          <w:tcPr>
            <w:tcW w:w="844" w:type="dxa"/>
            <w:vAlign w:val="top"/>
          </w:tcPr>
          <w:p w14:paraId="498245A7">
            <w:pPr>
              <w:rPr>
                <w:rFonts w:hint="eastAsia" w:ascii="宋体" w:hAnsi="宋体" w:eastAsia="宋体" w:cs="宋体"/>
                <w:sz w:val="24"/>
                <w:szCs w:val="24"/>
              </w:rPr>
            </w:pPr>
          </w:p>
        </w:tc>
      </w:tr>
      <w:tr w14:paraId="7F38B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682" w:type="dxa"/>
            <w:vAlign w:val="top"/>
          </w:tcPr>
          <w:p w14:paraId="7DCB54C1">
            <w:pPr>
              <w:rPr>
                <w:rFonts w:hint="eastAsia" w:ascii="宋体" w:hAnsi="宋体" w:eastAsia="宋体" w:cs="宋体"/>
                <w:sz w:val="24"/>
                <w:szCs w:val="24"/>
              </w:rPr>
            </w:pPr>
          </w:p>
        </w:tc>
        <w:tc>
          <w:tcPr>
            <w:tcW w:w="805" w:type="dxa"/>
            <w:vAlign w:val="top"/>
          </w:tcPr>
          <w:p w14:paraId="3C3298E5">
            <w:pPr>
              <w:rPr>
                <w:rFonts w:hint="eastAsia" w:ascii="宋体" w:hAnsi="宋体" w:eastAsia="宋体" w:cs="宋体"/>
                <w:sz w:val="24"/>
                <w:szCs w:val="24"/>
              </w:rPr>
            </w:pPr>
          </w:p>
        </w:tc>
        <w:tc>
          <w:tcPr>
            <w:tcW w:w="4690" w:type="dxa"/>
            <w:gridSpan w:val="4"/>
            <w:vAlign w:val="top"/>
          </w:tcPr>
          <w:p w14:paraId="26A1A42B">
            <w:pPr>
              <w:pStyle w:val="25"/>
              <w:spacing w:before="250" w:line="228" w:lineRule="auto"/>
              <w:ind w:left="112"/>
              <w:rPr>
                <w:rFonts w:hint="eastAsia" w:ascii="宋体" w:hAnsi="宋体" w:eastAsia="宋体" w:cs="宋体"/>
                <w:sz w:val="24"/>
                <w:szCs w:val="24"/>
              </w:rPr>
            </w:pPr>
            <w:r>
              <w:rPr>
                <w:rFonts w:hint="eastAsia" w:ascii="宋体" w:hAnsi="宋体" w:eastAsia="宋体" w:cs="宋体"/>
                <w:spacing w:val="5"/>
                <w:sz w:val="24"/>
                <w:szCs w:val="24"/>
              </w:rPr>
              <w:t>其他</w:t>
            </w:r>
          </w:p>
        </w:tc>
        <w:tc>
          <w:tcPr>
            <w:tcW w:w="1187" w:type="dxa"/>
            <w:vAlign w:val="top"/>
          </w:tcPr>
          <w:p w14:paraId="09B02A62">
            <w:pPr>
              <w:rPr>
                <w:rFonts w:hint="eastAsia" w:ascii="宋体" w:hAnsi="宋体" w:eastAsia="宋体" w:cs="宋体"/>
                <w:sz w:val="24"/>
                <w:szCs w:val="24"/>
              </w:rPr>
            </w:pPr>
          </w:p>
        </w:tc>
        <w:tc>
          <w:tcPr>
            <w:tcW w:w="992" w:type="dxa"/>
            <w:vAlign w:val="top"/>
          </w:tcPr>
          <w:p w14:paraId="1417BC82">
            <w:pPr>
              <w:rPr>
                <w:rFonts w:hint="eastAsia" w:ascii="宋体" w:hAnsi="宋体" w:eastAsia="宋体" w:cs="宋体"/>
                <w:sz w:val="24"/>
                <w:szCs w:val="24"/>
              </w:rPr>
            </w:pPr>
          </w:p>
        </w:tc>
        <w:tc>
          <w:tcPr>
            <w:tcW w:w="946" w:type="dxa"/>
            <w:vAlign w:val="top"/>
          </w:tcPr>
          <w:p w14:paraId="47F2BD78">
            <w:pPr>
              <w:rPr>
                <w:rFonts w:hint="eastAsia" w:ascii="宋体" w:hAnsi="宋体" w:eastAsia="宋体" w:cs="宋体"/>
                <w:sz w:val="24"/>
                <w:szCs w:val="24"/>
              </w:rPr>
            </w:pPr>
          </w:p>
        </w:tc>
        <w:tc>
          <w:tcPr>
            <w:tcW w:w="844" w:type="dxa"/>
            <w:vAlign w:val="top"/>
          </w:tcPr>
          <w:p w14:paraId="0BBCE71F">
            <w:pPr>
              <w:rPr>
                <w:rFonts w:hint="eastAsia" w:ascii="宋体" w:hAnsi="宋体" w:eastAsia="宋体" w:cs="宋体"/>
                <w:sz w:val="24"/>
                <w:szCs w:val="24"/>
              </w:rPr>
            </w:pPr>
          </w:p>
        </w:tc>
      </w:tr>
    </w:tbl>
    <w:p w14:paraId="347529BE">
      <w:pPr>
        <w:rPr>
          <w:rFonts w:hint="eastAsia" w:ascii="宋体" w:hAnsi="宋体" w:eastAsia="宋体" w:cs="宋体"/>
          <w:sz w:val="21"/>
        </w:rPr>
      </w:pPr>
    </w:p>
    <w:p w14:paraId="7A6EBBBF">
      <w:pPr>
        <w:rPr>
          <w:rFonts w:hint="eastAsia" w:ascii="宋体" w:hAnsi="宋体" w:eastAsia="宋体" w:cs="宋体"/>
          <w:sz w:val="21"/>
          <w:szCs w:val="21"/>
        </w:rPr>
        <w:sectPr>
          <w:headerReference r:id="rId19" w:type="default"/>
          <w:footerReference r:id="rId20" w:type="default"/>
          <w:pgSz w:w="11906" w:h="16839"/>
          <w:pgMar w:top="1270" w:right="1463" w:bottom="1270" w:left="1463" w:header="0" w:footer="675" w:gutter="0"/>
          <w:pgNumType w:fmt="decimal"/>
          <w:cols w:space="0" w:num="1"/>
          <w:rtlGutter w:val="0"/>
          <w:docGrid w:linePitch="0" w:charSpace="0"/>
        </w:sectPr>
      </w:pPr>
    </w:p>
    <w:p w14:paraId="1324860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spacing w:val="12"/>
          <w:sz w:val="36"/>
          <w:szCs w:val="36"/>
        </w:rPr>
      </w:pPr>
      <w:bookmarkStart w:id="50" w:name="bookmark37"/>
      <w:bookmarkEnd w:id="50"/>
      <w:bookmarkStart w:id="51" w:name="bookmark38"/>
      <w:bookmarkEnd w:id="51"/>
      <w:r>
        <w:rPr>
          <w:rFonts w:hint="eastAsia" w:ascii="宋体" w:hAnsi="宋体" w:eastAsia="宋体" w:cs="宋体"/>
          <w:b/>
          <w:bCs/>
          <w:spacing w:val="12"/>
          <w:sz w:val="36"/>
          <w:szCs w:val="36"/>
        </w:rPr>
        <w:t>第五章 评标办法</w:t>
      </w:r>
    </w:p>
    <w:p w14:paraId="6D8FF995">
      <w:pPr>
        <w:spacing w:before="280" w:line="222" w:lineRule="auto"/>
        <w:outlineLvl w:val="1"/>
        <w:rPr>
          <w:rFonts w:hint="eastAsia" w:ascii="宋体" w:hAnsi="宋体" w:eastAsia="宋体" w:cs="宋体"/>
          <w:sz w:val="28"/>
          <w:szCs w:val="28"/>
        </w:rPr>
      </w:pPr>
      <w:bookmarkStart w:id="52" w:name="bookmark40"/>
      <w:bookmarkEnd w:id="52"/>
      <w:bookmarkStart w:id="53" w:name="bookmark39"/>
      <w:bookmarkEnd w:id="53"/>
      <w:r>
        <w:rPr>
          <w:rFonts w:hint="eastAsia" w:ascii="宋体" w:hAnsi="宋体" w:eastAsia="宋体" w:cs="宋体"/>
          <w:spacing w:val="-1"/>
          <w:sz w:val="28"/>
          <w:szCs w:val="28"/>
        </w:rPr>
        <w:t>评标办法前附表</w:t>
      </w:r>
    </w:p>
    <w:p w14:paraId="7F7EE094">
      <w:pPr>
        <w:spacing w:line="37" w:lineRule="exact"/>
        <w:rPr>
          <w:rFonts w:hint="eastAsia" w:ascii="宋体" w:hAnsi="宋体" w:eastAsia="宋体" w:cs="宋体"/>
        </w:rPr>
      </w:pPr>
    </w:p>
    <w:tbl>
      <w:tblPr>
        <w:tblStyle w:val="24"/>
        <w:tblW w:w="98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051"/>
        <w:gridCol w:w="2414"/>
        <w:gridCol w:w="5666"/>
      </w:tblGrid>
      <w:tr w14:paraId="33FBC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762" w:type="dxa"/>
            <w:gridSpan w:val="2"/>
            <w:vAlign w:val="center"/>
          </w:tcPr>
          <w:p w14:paraId="3F4E76F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b/>
                <w:bCs/>
                <w:spacing w:val="5"/>
                <w:sz w:val="24"/>
                <w:szCs w:val="24"/>
              </w:rPr>
              <w:t>条款号</w:t>
            </w:r>
          </w:p>
        </w:tc>
        <w:tc>
          <w:tcPr>
            <w:tcW w:w="2414" w:type="dxa"/>
            <w:vAlign w:val="center"/>
          </w:tcPr>
          <w:p w14:paraId="1422AC3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b/>
                <w:bCs/>
                <w:spacing w:val="6"/>
                <w:sz w:val="24"/>
                <w:szCs w:val="24"/>
              </w:rPr>
              <w:t>评审因素</w:t>
            </w:r>
          </w:p>
        </w:tc>
        <w:tc>
          <w:tcPr>
            <w:tcW w:w="5666" w:type="dxa"/>
            <w:vAlign w:val="center"/>
          </w:tcPr>
          <w:p w14:paraId="4B12CE1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b/>
                <w:bCs/>
                <w:spacing w:val="6"/>
                <w:sz w:val="24"/>
                <w:szCs w:val="24"/>
              </w:rPr>
              <w:t>评审标准</w:t>
            </w:r>
          </w:p>
        </w:tc>
      </w:tr>
      <w:tr w14:paraId="585A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711" w:type="dxa"/>
            <w:vMerge w:val="restart"/>
            <w:tcBorders>
              <w:bottom w:val="nil"/>
            </w:tcBorders>
            <w:vAlign w:val="center"/>
          </w:tcPr>
          <w:p w14:paraId="7A85F143">
            <w:pPr>
              <w:pStyle w:val="25"/>
              <w:keepNext w:val="0"/>
              <w:keepLines w:val="0"/>
              <w:pageBreakBefore w:val="0"/>
              <w:widowControl/>
              <w:kinsoku w:val="0"/>
              <w:wordWrap/>
              <w:overflowPunct/>
              <w:topLinePunct w:val="0"/>
              <w:autoSpaceDE w:val="0"/>
              <w:autoSpaceDN w:val="0"/>
              <w:bidi w:val="0"/>
              <w:adjustRightInd w:val="0"/>
              <w:snapToGrid w:val="0"/>
              <w:spacing w:line="267" w:lineRule="exact"/>
              <w:ind w:left="0"/>
              <w:jc w:val="center"/>
              <w:textAlignment w:val="baseline"/>
              <w:rPr>
                <w:rFonts w:hint="eastAsia" w:ascii="宋体" w:hAnsi="宋体" w:eastAsia="宋体" w:cs="宋体"/>
                <w:sz w:val="24"/>
                <w:szCs w:val="24"/>
              </w:rPr>
            </w:pPr>
            <w:r>
              <w:rPr>
                <w:rFonts w:hint="eastAsia" w:ascii="宋体" w:hAnsi="宋体" w:eastAsia="宋体" w:cs="宋体"/>
                <w:spacing w:val="2"/>
                <w:position w:val="1"/>
                <w:sz w:val="24"/>
                <w:szCs w:val="24"/>
              </w:rPr>
              <w:t>2.1.</w:t>
            </w:r>
            <w:r>
              <w:rPr>
                <w:rFonts w:hint="eastAsia" w:ascii="宋体" w:hAnsi="宋体" w:eastAsia="宋体" w:cs="宋体"/>
                <w:position w:val="1"/>
                <w:sz w:val="24"/>
                <w:szCs w:val="24"/>
              </w:rPr>
              <w:t>1</w:t>
            </w:r>
          </w:p>
        </w:tc>
        <w:tc>
          <w:tcPr>
            <w:tcW w:w="1051" w:type="dxa"/>
            <w:vMerge w:val="restart"/>
            <w:tcBorders>
              <w:bottom w:val="nil"/>
            </w:tcBorders>
            <w:vAlign w:val="center"/>
          </w:tcPr>
          <w:p w14:paraId="187FEA6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形式</w:t>
            </w:r>
            <w:r>
              <w:rPr>
                <w:rFonts w:hint="eastAsia" w:ascii="宋体" w:hAnsi="宋体" w:eastAsia="宋体" w:cs="宋体"/>
                <w:spacing w:val="6"/>
                <w:sz w:val="24"/>
                <w:szCs w:val="24"/>
              </w:rPr>
              <w:t>评审</w:t>
            </w:r>
          </w:p>
        </w:tc>
        <w:tc>
          <w:tcPr>
            <w:tcW w:w="2414" w:type="dxa"/>
            <w:vAlign w:val="center"/>
          </w:tcPr>
          <w:p w14:paraId="6DF1467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投标人名称</w:t>
            </w:r>
          </w:p>
        </w:tc>
        <w:tc>
          <w:tcPr>
            <w:tcW w:w="5666" w:type="dxa"/>
            <w:vAlign w:val="top"/>
          </w:tcPr>
          <w:p w14:paraId="02ECC789">
            <w:pPr>
              <w:pStyle w:val="25"/>
              <w:keepNext w:val="0"/>
              <w:keepLines w:val="0"/>
              <w:pageBreakBefore w:val="0"/>
              <w:widowControl/>
              <w:kinsoku w:val="0"/>
              <w:wordWrap/>
              <w:overflowPunct/>
              <w:topLinePunct w:val="0"/>
              <w:autoSpaceDE w:val="0"/>
              <w:autoSpaceDN w:val="0"/>
              <w:bidi w:val="0"/>
              <w:adjustRightInd w:val="0"/>
              <w:snapToGrid w:val="0"/>
              <w:spacing w:before="129" w:line="228" w:lineRule="auto"/>
              <w:ind w:left="42" w:leftChars="20" w:right="42" w:rightChars="20"/>
              <w:textAlignment w:val="baseline"/>
              <w:rPr>
                <w:rFonts w:hint="eastAsia" w:ascii="宋体" w:hAnsi="宋体" w:eastAsia="宋体" w:cs="宋体"/>
                <w:sz w:val="24"/>
                <w:szCs w:val="24"/>
              </w:rPr>
            </w:pPr>
            <w:r>
              <w:rPr>
                <w:rFonts w:hint="eastAsia" w:ascii="宋体" w:hAnsi="宋体" w:eastAsia="宋体" w:cs="宋体"/>
                <w:spacing w:val="9"/>
                <w:sz w:val="24"/>
                <w:szCs w:val="24"/>
              </w:rPr>
              <w:t>与营业执照或其他证明材料一致</w:t>
            </w:r>
          </w:p>
        </w:tc>
      </w:tr>
      <w:tr w14:paraId="1695B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11" w:type="dxa"/>
            <w:vMerge w:val="continue"/>
            <w:tcBorders>
              <w:top w:val="nil"/>
              <w:bottom w:val="nil"/>
            </w:tcBorders>
            <w:vAlign w:val="top"/>
          </w:tcPr>
          <w:p w14:paraId="05C39C8C">
            <w:pPr>
              <w:rPr>
                <w:rFonts w:hint="eastAsia" w:ascii="宋体" w:hAnsi="宋体" w:eastAsia="宋体" w:cs="宋体"/>
                <w:sz w:val="24"/>
                <w:szCs w:val="24"/>
              </w:rPr>
            </w:pPr>
          </w:p>
        </w:tc>
        <w:tc>
          <w:tcPr>
            <w:tcW w:w="1051" w:type="dxa"/>
            <w:vMerge w:val="continue"/>
            <w:tcBorders>
              <w:top w:val="nil"/>
              <w:bottom w:val="nil"/>
            </w:tcBorders>
            <w:vAlign w:val="top"/>
          </w:tcPr>
          <w:p w14:paraId="58842867">
            <w:pPr>
              <w:rPr>
                <w:rFonts w:hint="eastAsia" w:ascii="宋体" w:hAnsi="宋体" w:eastAsia="宋体" w:cs="宋体"/>
                <w:sz w:val="24"/>
                <w:szCs w:val="24"/>
              </w:rPr>
            </w:pPr>
          </w:p>
        </w:tc>
        <w:tc>
          <w:tcPr>
            <w:tcW w:w="2414" w:type="dxa"/>
            <w:vAlign w:val="center"/>
          </w:tcPr>
          <w:p w14:paraId="68E4852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投标文件签字盖章</w:t>
            </w:r>
          </w:p>
        </w:tc>
        <w:tc>
          <w:tcPr>
            <w:tcW w:w="5666" w:type="dxa"/>
            <w:vAlign w:val="top"/>
          </w:tcPr>
          <w:p w14:paraId="6E96F4E2">
            <w:pPr>
              <w:pStyle w:val="25"/>
              <w:keepNext w:val="0"/>
              <w:keepLines w:val="0"/>
              <w:pageBreakBefore w:val="0"/>
              <w:widowControl/>
              <w:kinsoku w:val="0"/>
              <w:wordWrap/>
              <w:overflowPunct/>
              <w:topLinePunct w:val="0"/>
              <w:autoSpaceDE w:val="0"/>
              <w:autoSpaceDN w:val="0"/>
              <w:bidi w:val="0"/>
              <w:adjustRightInd w:val="0"/>
              <w:snapToGrid w:val="0"/>
              <w:spacing w:before="128" w:line="228" w:lineRule="auto"/>
              <w:ind w:left="42" w:leftChars="20" w:right="42" w:rightChars="20"/>
              <w:textAlignment w:val="baseline"/>
              <w:rPr>
                <w:rFonts w:hint="eastAsia" w:ascii="宋体" w:hAnsi="宋体" w:eastAsia="宋体" w:cs="宋体"/>
                <w:sz w:val="24"/>
                <w:szCs w:val="24"/>
              </w:rPr>
            </w:pPr>
            <w:r>
              <w:rPr>
                <w:rFonts w:hint="eastAsia" w:ascii="宋体" w:hAnsi="宋体" w:eastAsia="宋体" w:cs="宋体"/>
                <w:spacing w:val="6"/>
                <w:sz w:val="24"/>
                <w:szCs w:val="24"/>
              </w:rPr>
              <w:t>符合第二章“投标人须知”第</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3.7.3</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项规定</w:t>
            </w:r>
          </w:p>
        </w:tc>
      </w:tr>
      <w:tr w14:paraId="02906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11" w:type="dxa"/>
            <w:vMerge w:val="continue"/>
            <w:tcBorders>
              <w:top w:val="nil"/>
            </w:tcBorders>
            <w:vAlign w:val="top"/>
          </w:tcPr>
          <w:p w14:paraId="7B6AA61B">
            <w:pPr>
              <w:rPr>
                <w:rFonts w:hint="eastAsia" w:ascii="宋体" w:hAnsi="宋体" w:eastAsia="宋体" w:cs="宋体"/>
                <w:sz w:val="24"/>
                <w:szCs w:val="24"/>
              </w:rPr>
            </w:pPr>
          </w:p>
        </w:tc>
        <w:tc>
          <w:tcPr>
            <w:tcW w:w="1051" w:type="dxa"/>
            <w:vMerge w:val="continue"/>
            <w:tcBorders>
              <w:top w:val="nil"/>
            </w:tcBorders>
            <w:vAlign w:val="top"/>
          </w:tcPr>
          <w:p w14:paraId="13499D83">
            <w:pPr>
              <w:rPr>
                <w:rFonts w:hint="eastAsia" w:ascii="宋体" w:hAnsi="宋体" w:eastAsia="宋体" w:cs="宋体"/>
                <w:sz w:val="24"/>
                <w:szCs w:val="24"/>
              </w:rPr>
            </w:pPr>
          </w:p>
        </w:tc>
        <w:tc>
          <w:tcPr>
            <w:tcW w:w="2414" w:type="dxa"/>
            <w:vAlign w:val="center"/>
          </w:tcPr>
          <w:p w14:paraId="5B7E0AC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投标报价</w:t>
            </w:r>
          </w:p>
        </w:tc>
        <w:tc>
          <w:tcPr>
            <w:tcW w:w="5666" w:type="dxa"/>
            <w:vAlign w:val="top"/>
          </w:tcPr>
          <w:p w14:paraId="07B37368">
            <w:pPr>
              <w:pStyle w:val="25"/>
              <w:keepNext w:val="0"/>
              <w:keepLines w:val="0"/>
              <w:pageBreakBefore w:val="0"/>
              <w:widowControl/>
              <w:kinsoku w:val="0"/>
              <w:wordWrap/>
              <w:overflowPunct/>
              <w:topLinePunct w:val="0"/>
              <w:autoSpaceDE w:val="0"/>
              <w:autoSpaceDN w:val="0"/>
              <w:bidi w:val="0"/>
              <w:adjustRightInd w:val="0"/>
              <w:snapToGrid w:val="0"/>
              <w:spacing w:before="130" w:line="228" w:lineRule="auto"/>
              <w:ind w:left="42" w:leftChars="20" w:right="42" w:rightChars="20"/>
              <w:textAlignment w:val="baseline"/>
              <w:rPr>
                <w:rFonts w:hint="eastAsia" w:ascii="宋体" w:hAnsi="宋体" w:eastAsia="宋体" w:cs="宋体"/>
                <w:sz w:val="24"/>
                <w:szCs w:val="24"/>
              </w:rPr>
            </w:pPr>
            <w:r>
              <w:rPr>
                <w:rFonts w:hint="eastAsia" w:ascii="宋体" w:hAnsi="宋体" w:eastAsia="宋体" w:cs="宋体"/>
                <w:spacing w:val="6"/>
                <w:sz w:val="24"/>
                <w:szCs w:val="24"/>
              </w:rPr>
              <w:t>符合第二章“投标人须知”第</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3.2.4</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项规定</w:t>
            </w:r>
          </w:p>
        </w:tc>
      </w:tr>
      <w:tr w14:paraId="5BD6F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711" w:type="dxa"/>
            <w:vMerge w:val="restart"/>
            <w:tcBorders>
              <w:bottom w:val="nil"/>
            </w:tcBorders>
            <w:vAlign w:val="center"/>
          </w:tcPr>
          <w:p w14:paraId="50F76C1F">
            <w:pPr>
              <w:pStyle w:val="25"/>
              <w:keepNext w:val="0"/>
              <w:keepLines w:val="0"/>
              <w:pageBreakBefore w:val="0"/>
              <w:widowControl/>
              <w:kinsoku w:val="0"/>
              <w:wordWrap/>
              <w:overflowPunct/>
              <w:topLinePunct w:val="0"/>
              <w:autoSpaceDE w:val="0"/>
              <w:autoSpaceDN w:val="0"/>
              <w:bidi w:val="0"/>
              <w:adjustRightInd w:val="0"/>
              <w:snapToGrid w:val="0"/>
              <w:spacing w:line="267" w:lineRule="exact"/>
              <w:ind w:left="0"/>
              <w:jc w:val="center"/>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2.1.2</w:t>
            </w:r>
          </w:p>
        </w:tc>
        <w:tc>
          <w:tcPr>
            <w:tcW w:w="1051" w:type="dxa"/>
            <w:vMerge w:val="restart"/>
            <w:tcBorders>
              <w:bottom w:val="nil"/>
            </w:tcBorders>
            <w:vAlign w:val="center"/>
          </w:tcPr>
          <w:p w14:paraId="79515EB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资格评</w:t>
            </w:r>
            <w:r>
              <w:rPr>
                <w:rFonts w:hint="eastAsia" w:ascii="宋体" w:hAnsi="宋体" w:eastAsia="宋体" w:cs="宋体"/>
                <w:sz w:val="24"/>
                <w:szCs w:val="24"/>
                <w:highlight w:val="none"/>
              </w:rPr>
              <w:t>审</w:t>
            </w:r>
          </w:p>
        </w:tc>
        <w:tc>
          <w:tcPr>
            <w:tcW w:w="2414" w:type="dxa"/>
            <w:vAlign w:val="center"/>
          </w:tcPr>
          <w:p w14:paraId="7E700E8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独立承担民事责任的能</w:t>
            </w:r>
            <w:r>
              <w:rPr>
                <w:rFonts w:hint="eastAsia" w:ascii="宋体" w:hAnsi="宋体" w:eastAsia="宋体" w:cs="宋体"/>
                <w:sz w:val="24"/>
                <w:szCs w:val="24"/>
              </w:rPr>
              <w:t>力</w:t>
            </w:r>
          </w:p>
        </w:tc>
        <w:tc>
          <w:tcPr>
            <w:tcW w:w="5666" w:type="dxa"/>
            <w:vAlign w:val="top"/>
          </w:tcPr>
          <w:p w14:paraId="562E99FD">
            <w:pPr>
              <w:pStyle w:val="25"/>
              <w:keepNext w:val="0"/>
              <w:keepLines w:val="0"/>
              <w:pageBreakBefore w:val="0"/>
              <w:widowControl/>
              <w:kinsoku w:val="0"/>
              <w:wordWrap/>
              <w:overflowPunct/>
              <w:topLinePunct w:val="0"/>
              <w:autoSpaceDE w:val="0"/>
              <w:autoSpaceDN w:val="0"/>
              <w:bidi w:val="0"/>
              <w:adjustRightInd w:val="0"/>
              <w:snapToGrid w:val="0"/>
              <w:spacing w:before="237" w:line="228" w:lineRule="auto"/>
              <w:ind w:left="42" w:leftChars="20" w:right="42" w:rightChars="20"/>
              <w:textAlignment w:val="baseline"/>
              <w:rPr>
                <w:rFonts w:hint="eastAsia" w:ascii="宋体" w:hAnsi="宋体" w:eastAsia="宋体" w:cs="宋体"/>
                <w:sz w:val="24"/>
                <w:szCs w:val="24"/>
              </w:rPr>
            </w:pPr>
            <w:r>
              <w:rPr>
                <w:rFonts w:hint="eastAsia" w:ascii="宋体" w:hAnsi="宋体" w:eastAsia="宋体" w:cs="宋体"/>
                <w:spacing w:val="9"/>
                <w:sz w:val="24"/>
                <w:szCs w:val="24"/>
              </w:rPr>
              <w:t>提供营业执照或其他证明材料复印件或扫描件。</w:t>
            </w:r>
          </w:p>
        </w:tc>
      </w:tr>
      <w:tr w14:paraId="13122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jc w:val="center"/>
        </w:trPr>
        <w:tc>
          <w:tcPr>
            <w:tcW w:w="711" w:type="dxa"/>
            <w:vMerge w:val="continue"/>
            <w:tcBorders>
              <w:top w:val="nil"/>
              <w:bottom w:val="nil"/>
            </w:tcBorders>
            <w:vAlign w:val="top"/>
          </w:tcPr>
          <w:p w14:paraId="6273E2F2">
            <w:pPr>
              <w:rPr>
                <w:rFonts w:hint="eastAsia" w:ascii="宋体" w:hAnsi="宋体" w:eastAsia="宋体" w:cs="宋体"/>
                <w:sz w:val="24"/>
                <w:szCs w:val="24"/>
              </w:rPr>
            </w:pPr>
          </w:p>
        </w:tc>
        <w:tc>
          <w:tcPr>
            <w:tcW w:w="1051" w:type="dxa"/>
            <w:vMerge w:val="continue"/>
            <w:tcBorders>
              <w:top w:val="nil"/>
              <w:bottom w:val="nil"/>
            </w:tcBorders>
            <w:vAlign w:val="top"/>
          </w:tcPr>
          <w:p w14:paraId="2F8B8777">
            <w:pPr>
              <w:rPr>
                <w:rFonts w:hint="eastAsia" w:ascii="宋体" w:hAnsi="宋体" w:eastAsia="宋体" w:cs="宋体"/>
                <w:sz w:val="24"/>
                <w:szCs w:val="24"/>
              </w:rPr>
            </w:pPr>
          </w:p>
        </w:tc>
        <w:tc>
          <w:tcPr>
            <w:tcW w:w="2414" w:type="dxa"/>
            <w:vAlign w:val="center"/>
          </w:tcPr>
          <w:p w14:paraId="4DD45DB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《中华人民共和国政府采购法》第二十二条</w:t>
            </w:r>
          </w:p>
        </w:tc>
        <w:tc>
          <w:tcPr>
            <w:tcW w:w="5666" w:type="dxa"/>
            <w:vAlign w:val="top"/>
          </w:tcPr>
          <w:p w14:paraId="596DFFD0">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right="42" w:rightChars="20"/>
              <w:textAlignment w:val="baseline"/>
              <w:rPr>
                <w:rFonts w:hint="eastAsia" w:ascii="宋体" w:hAnsi="宋体" w:eastAsia="宋体" w:cs="宋体"/>
                <w:spacing w:val="8"/>
                <w:sz w:val="24"/>
                <w:szCs w:val="24"/>
                <w:highlight w:val="none"/>
              </w:rPr>
            </w:pPr>
            <w:r>
              <w:rPr>
                <w:rFonts w:hint="eastAsia" w:cs="宋体"/>
                <w:spacing w:val="8"/>
                <w:sz w:val="24"/>
                <w:szCs w:val="24"/>
                <w:highlight w:val="none"/>
                <w:lang w:val="en-US" w:eastAsia="zh-CN"/>
              </w:rPr>
              <w:t>提供</w:t>
            </w:r>
            <w:r>
              <w:rPr>
                <w:rFonts w:hint="eastAsia" w:ascii="宋体" w:hAnsi="宋体" w:eastAsia="宋体" w:cs="宋体"/>
                <w:spacing w:val="17"/>
                <w:sz w:val="24"/>
                <w:szCs w:val="24"/>
                <w:lang w:val="en-US" w:eastAsia="zh-CN"/>
              </w:rPr>
              <w:t>满足</w:t>
            </w:r>
            <w:r>
              <w:rPr>
                <w:rFonts w:hint="eastAsia" w:ascii="宋体" w:hAnsi="宋体" w:eastAsia="宋体" w:cs="宋体"/>
                <w:spacing w:val="9"/>
                <w:sz w:val="24"/>
                <w:szCs w:val="24"/>
                <w:lang w:val="en-US" w:eastAsia="zh-CN"/>
              </w:rPr>
              <w:t>《中华人民共和国政府采购法》第二十二条</w:t>
            </w:r>
            <w:r>
              <w:rPr>
                <w:rFonts w:hint="eastAsia" w:cs="宋体"/>
                <w:spacing w:val="9"/>
                <w:sz w:val="24"/>
                <w:szCs w:val="24"/>
                <w:lang w:val="en-US" w:eastAsia="zh-CN"/>
              </w:rPr>
              <w:t>内容的承诺书</w:t>
            </w:r>
          </w:p>
        </w:tc>
      </w:tr>
      <w:tr w14:paraId="35AA8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3" w:hRule="atLeast"/>
          <w:jc w:val="center"/>
        </w:trPr>
        <w:tc>
          <w:tcPr>
            <w:tcW w:w="711" w:type="dxa"/>
            <w:vMerge w:val="continue"/>
            <w:tcBorders>
              <w:top w:val="nil"/>
              <w:bottom w:val="nil"/>
            </w:tcBorders>
            <w:vAlign w:val="top"/>
          </w:tcPr>
          <w:p w14:paraId="2486F787">
            <w:pPr>
              <w:rPr>
                <w:rFonts w:hint="eastAsia" w:ascii="宋体" w:hAnsi="宋体" w:eastAsia="宋体" w:cs="宋体"/>
                <w:sz w:val="24"/>
                <w:szCs w:val="24"/>
              </w:rPr>
            </w:pPr>
          </w:p>
        </w:tc>
        <w:tc>
          <w:tcPr>
            <w:tcW w:w="1051" w:type="dxa"/>
            <w:vMerge w:val="continue"/>
            <w:tcBorders>
              <w:top w:val="nil"/>
              <w:bottom w:val="nil"/>
            </w:tcBorders>
            <w:vAlign w:val="top"/>
          </w:tcPr>
          <w:p w14:paraId="46451307">
            <w:pPr>
              <w:rPr>
                <w:rFonts w:hint="eastAsia" w:ascii="宋体" w:hAnsi="宋体" w:eastAsia="宋体" w:cs="宋体"/>
                <w:sz w:val="24"/>
                <w:szCs w:val="24"/>
              </w:rPr>
            </w:pPr>
          </w:p>
        </w:tc>
        <w:tc>
          <w:tcPr>
            <w:tcW w:w="2414" w:type="dxa"/>
            <w:vAlign w:val="center"/>
          </w:tcPr>
          <w:p w14:paraId="1863F3F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投标产品来源的合法性</w:t>
            </w:r>
          </w:p>
        </w:tc>
        <w:tc>
          <w:tcPr>
            <w:tcW w:w="5666" w:type="dxa"/>
            <w:vAlign w:val="top"/>
          </w:tcPr>
          <w:p w14:paraId="17275742">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投标人为代理商时，应具有医疗器械经营许可证或医疗器械经营备案凭证（从事第一类医疗器械经营活动的除外）；投标人为境内生产企业时，应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cs="宋体"/>
                <w:spacing w:val="8"/>
                <w:sz w:val="24"/>
                <w:szCs w:val="24"/>
                <w:highlight w:val="none"/>
                <w:lang w:val="en-US" w:eastAsia="zh-CN"/>
              </w:rPr>
              <w:t>。</w:t>
            </w:r>
          </w:p>
          <w:p w14:paraId="40D45795">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z w:val="24"/>
                <w:szCs w:val="24"/>
              </w:rPr>
            </w:pPr>
            <w:r>
              <w:rPr>
                <w:rFonts w:hint="eastAsia" w:ascii="宋体" w:hAnsi="宋体" w:eastAsia="宋体" w:cs="宋体"/>
                <w:spacing w:val="8"/>
                <w:sz w:val="24"/>
                <w:szCs w:val="24"/>
                <w:highlight w:val="none"/>
              </w:rPr>
              <w:t>以上资料均须提供复印件或扫描件。</w:t>
            </w:r>
          </w:p>
        </w:tc>
      </w:tr>
      <w:tr w14:paraId="13695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711" w:type="dxa"/>
            <w:vMerge w:val="continue"/>
            <w:tcBorders>
              <w:top w:val="nil"/>
              <w:bottom w:val="nil"/>
            </w:tcBorders>
            <w:vAlign w:val="top"/>
          </w:tcPr>
          <w:p w14:paraId="6068B43D">
            <w:pPr>
              <w:rPr>
                <w:rFonts w:hint="eastAsia" w:ascii="宋体" w:hAnsi="宋体" w:eastAsia="宋体" w:cs="宋体"/>
                <w:sz w:val="24"/>
                <w:szCs w:val="24"/>
              </w:rPr>
            </w:pPr>
          </w:p>
        </w:tc>
        <w:tc>
          <w:tcPr>
            <w:tcW w:w="1051" w:type="dxa"/>
            <w:vMerge w:val="continue"/>
            <w:tcBorders>
              <w:top w:val="nil"/>
              <w:bottom w:val="nil"/>
            </w:tcBorders>
            <w:vAlign w:val="top"/>
          </w:tcPr>
          <w:p w14:paraId="40FBACFB">
            <w:pPr>
              <w:rPr>
                <w:rFonts w:hint="eastAsia" w:ascii="宋体" w:hAnsi="宋体" w:eastAsia="宋体" w:cs="宋体"/>
                <w:sz w:val="24"/>
                <w:szCs w:val="24"/>
              </w:rPr>
            </w:pPr>
          </w:p>
        </w:tc>
        <w:tc>
          <w:tcPr>
            <w:tcW w:w="2414" w:type="dxa"/>
            <w:vAlign w:val="center"/>
          </w:tcPr>
          <w:p w14:paraId="38D57D3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投标产品的有效性</w:t>
            </w:r>
          </w:p>
        </w:tc>
        <w:tc>
          <w:tcPr>
            <w:tcW w:w="5666" w:type="dxa"/>
            <w:vAlign w:val="top"/>
          </w:tcPr>
          <w:p w14:paraId="042C18AB">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firstLine="1"/>
              <w:jc w:val="both"/>
              <w:textAlignment w:val="baseline"/>
              <w:rPr>
                <w:rFonts w:hint="eastAsia" w:ascii="宋体" w:hAnsi="宋体" w:eastAsia="宋体" w:cs="宋体"/>
                <w:sz w:val="24"/>
                <w:szCs w:val="24"/>
              </w:rPr>
            </w:pPr>
            <w:r>
              <w:rPr>
                <w:rFonts w:hint="eastAsia" w:ascii="宋体" w:hAnsi="宋体" w:eastAsia="宋体" w:cs="宋体"/>
                <w:spacing w:val="17"/>
                <w:sz w:val="24"/>
                <w:szCs w:val="24"/>
                <w:lang w:val="en-US" w:eastAsia="zh-CN"/>
              </w:rPr>
              <w:t>投标产品须符合中华人民共和国国务院令第739号《医疗器械监督管理条例》相关规定，应具有有效期内的医疗器械注册证或医疗器械产品备案凭证复印件或扫描件（非医疗器械可不提供）。</w:t>
            </w:r>
          </w:p>
        </w:tc>
      </w:tr>
      <w:tr w14:paraId="3E1FE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11" w:type="dxa"/>
            <w:vMerge w:val="continue"/>
            <w:tcBorders>
              <w:top w:val="nil"/>
              <w:bottom w:val="nil"/>
            </w:tcBorders>
            <w:vAlign w:val="top"/>
          </w:tcPr>
          <w:p w14:paraId="022E2687">
            <w:pPr>
              <w:rPr>
                <w:rFonts w:hint="eastAsia" w:ascii="宋体" w:hAnsi="宋体" w:eastAsia="宋体" w:cs="宋体"/>
                <w:sz w:val="24"/>
                <w:szCs w:val="24"/>
              </w:rPr>
            </w:pPr>
          </w:p>
        </w:tc>
        <w:tc>
          <w:tcPr>
            <w:tcW w:w="1051" w:type="dxa"/>
            <w:vMerge w:val="continue"/>
            <w:tcBorders>
              <w:top w:val="nil"/>
              <w:bottom w:val="nil"/>
            </w:tcBorders>
            <w:vAlign w:val="top"/>
          </w:tcPr>
          <w:p w14:paraId="58A450EC">
            <w:pPr>
              <w:rPr>
                <w:rFonts w:hint="eastAsia" w:ascii="宋体" w:hAnsi="宋体" w:eastAsia="宋体" w:cs="宋体"/>
                <w:sz w:val="24"/>
                <w:szCs w:val="24"/>
              </w:rPr>
            </w:pPr>
          </w:p>
        </w:tc>
        <w:tc>
          <w:tcPr>
            <w:tcW w:w="2414" w:type="dxa"/>
            <w:vAlign w:val="center"/>
          </w:tcPr>
          <w:p w14:paraId="7A0634F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授权书和售后服务承 诺书（进口产品须提 供）</w:t>
            </w:r>
          </w:p>
        </w:tc>
        <w:tc>
          <w:tcPr>
            <w:tcW w:w="5666" w:type="dxa"/>
            <w:vAlign w:val="top"/>
          </w:tcPr>
          <w:p w14:paraId="56994228">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pacing w:val="9"/>
                <w:sz w:val="24"/>
                <w:szCs w:val="24"/>
                <w:highlight w:val="yellow"/>
              </w:rPr>
            </w:pPr>
            <w:r>
              <w:rPr>
                <w:rFonts w:hint="eastAsia" w:ascii="宋体" w:hAnsi="宋体" w:eastAsia="宋体" w:cs="宋体"/>
                <w:spacing w:val="17"/>
                <w:sz w:val="24"/>
                <w:szCs w:val="24"/>
                <w:lang w:val="en-US" w:eastAsia="zh-CN"/>
              </w:rPr>
              <w:t>进口产品应提供生产制造商或授权总代理商出具的针对本项目的授权书及售后服务承诺书复印件或扫描件。</w:t>
            </w:r>
          </w:p>
        </w:tc>
      </w:tr>
      <w:tr w14:paraId="18379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11" w:type="dxa"/>
            <w:vMerge w:val="continue"/>
            <w:tcBorders>
              <w:top w:val="nil"/>
              <w:bottom w:val="nil"/>
            </w:tcBorders>
            <w:vAlign w:val="top"/>
          </w:tcPr>
          <w:p w14:paraId="686C3E22">
            <w:pPr>
              <w:rPr>
                <w:rFonts w:hint="eastAsia" w:ascii="宋体" w:hAnsi="宋体" w:eastAsia="宋体" w:cs="宋体"/>
                <w:sz w:val="24"/>
                <w:szCs w:val="24"/>
              </w:rPr>
            </w:pPr>
          </w:p>
        </w:tc>
        <w:tc>
          <w:tcPr>
            <w:tcW w:w="1051" w:type="dxa"/>
            <w:vMerge w:val="continue"/>
            <w:tcBorders>
              <w:top w:val="nil"/>
              <w:bottom w:val="nil"/>
            </w:tcBorders>
            <w:vAlign w:val="top"/>
          </w:tcPr>
          <w:p w14:paraId="6F5EBAB6">
            <w:pPr>
              <w:rPr>
                <w:rFonts w:hint="eastAsia" w:ascii="宋体" w:hAnsi="宋体" w:eastAsia="宋体" w:cs="宋体"/>
                <w:sz w:val="24"/>
                <w:szCs w:val="24"/>
              </w:rPr>
            </w:pPr>
          </w:p>
        </w:tc>
        <w:tc>
          <w:tcPr>
            <w:tcW w:w="2414" w:type="dxa"/>
            <w:vAlign w:val="center"/>
          </w:tcPr>
          <w:p w14:paraId="01B6385D">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信用承诺函</w:t>
            </w:r>
          </w:p>
        </w:tc>
        <w:tc>
          <w:tcPr>
            <w:tcW w:w="5666" w:type="dxa"/>
            <w:vAlign w:val="top"/>
          </w:tcPr>
          <w:p w14:paraId="71DE9464">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z w:val="24"/>
                <w:szCs w:val="24"/>
              </w:rPr>
            </w:pPr>
            <w:r>
              <w:rPr>
                <w:rFonts w:hint="eastAsia" w:cs="宋体"/>
                <w:spacing w:val="9"/>
                <w:sz w:val="24"/>
                <w:szCs w:val="24"/>
                <w:highlight w:val="none"/>
                <w:lang w:val="en-US" w:eastAsia="zh-CN"/>
              </w:rPr>
              <w:t>按照投标文件格式</w:t>
            </w:r>
            <w:r>
              <w:rPr>
                <w:rFonts w:hint="eastAsia" w:ascii="宋体" w:hAnsi="宋体" w:eastAsia="宋体" w:cs="宋体"/>
                <w:spacing w:val="9"/>
                <w:sz w:val="24"/>
                <w:szCs w:val="24"/>
                <w:highlight w:val="none"/>
              </w:rPr>
              <w:t>提供</w:t>
            </w:r>
            <w:r>
              <w:rPr>
                <w:rFonts w:hint="eastAsia" w:cs="宋体"/>
                <w:spacing w:val="9"/>
                <w:sz w:val="24"/>
                <w:szCs w:val="24"/>
                <w:highlight w:val="none"/>
                <w:lang w:val="en-US" w:eastAsia="zh-CN"/>
              </w:rPr>
              <w:t>信用</w:t>
            </w:r>
            <w:r>
              <w:rPr>
                <w:rFonts w:hint="eastAsia" w:ascii="宋体" w:hAnsi="宋体" w:eastAsia="宋体" w:cs="宋体"/>
                <w:spacing w:val="9"/>
                <w:sz w:val="24"/>
                <w:szCs w:val="24"/>
                <w:highlight w:val="none"/>
              </w:rPr>
              <w:t>承诺函</w:t>
            </w:r>
          </w:p>
        </w:tc>
      </w:tr>
      <w:tr w14:paraId="4ECB4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1" w:type="dxa"/>
            <w:vMerge w:val="continue"/>
            <w:tcBorders>
              <w:top w:val="nil"/>
            </w:tcBorders>
            <w:vAlign w:val="top"/>
          </w:tcPr>
          <w:p w14:paraId="40B9B30F">
            <w:pPr>
              <w:rPr>
                <w:rFonts w:hint="eastAsia" w:ascii="宋体" w:hAnsi="宋体" w:eastAsia="宋体" w:cs="宋体"/>
                <w:sz w:val="24"/>
                <w:szCs w:val="24"/>
              </w:rPr>
            </w:pPr>
          </w:p>
        </w:tc>
        <w:tc>
          <w:tcPr>
            <w:tcW w:w="1051" w:type="dxa"/>
            <w:vMerge w:val="continue"/>
            <w:tcBorders>
              <w:top w:val="nil"/>
            </w:tcBorders>
            <w:vAlign w:val="top"/>
          </w:tcPr>
          <w:p w14:paraId="62399F11">
            <w:pPr>
              <w:rPr>
                <w:rFonts w:hint="eastAsia" w:ascii="宋体" w:hAnsi="宋体" w:eastAsia="宋体" w:cs="宋体"/>
                <w:sz w:val="24"/>
                <w:szCs w:val="24"/>
              </w:rPr>
            </w:pPr>
          </w:p>
        </w:tc>
        <w:tc>
          <w:tcPr>
            <w:tcW w:w="2414" w:type="dxa"/>
            <w:vAlign w:val="center"/>
          </w:tcPr>
          <w:p w14:paraId="49C86FCD">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信用查询</w:t>
            </w:r>
          </w:p>
        </w:tc>
        <w:tc>
          <w:tcPr>
            <w:tcW w:w="5666" w:type="dxa"/>
            <w:vAlign w:val="top"/>
          </w:tcPr>
          <w:p w14:paraId="5D60D7B2">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采购人或采购代理机构在开标当日查询投标供应商信用</w:t>
            </w:r>
            <w:r>
              <w:rPr>
                <w:rFonts w:hint="eastAsia" w:ascii="宋体" w:hAnsi="宋体" w:eastAsia="宋体" w:cs="宋体"/>
                <w:spacing w:val="9"/>
                <w:sz w:val="24"/>
                <w:szCs w:val="24"/>
              </w:rPr>
              <w:t>记录，以现场查询结果为准。</w:t>
            </w:r>
          </w:p>
        </w:tc>
      </w:tr>
      <w:tr w14:paraId="2AF63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1" w:type="dxa"/>
            <w:vMerge w:val="continue"/>
            <w:tcBorders>
              <w:top w:val="nil"/>
            </w:tcBorders>
            <w:vAlign w:val="top"/>
          </w:tcPr>
          <w:p w14:paraId="7B4D66E9">
            <w:pPr>
              <w:rPr>
                <w:rFonts w:hint="eastAsia" w:ascii="宋体" w:hAnsi="宋体" w:eastAsia="宋体" w:cs="宋体"/>
                <w:sz w:val="24"/>
                <w:szCs w:val="24"/>
              </w:rPr>
            </w:pPr>
          </w:p>
        </w:tc>
        <w:tc>
          <w:tcPr>
            <w:tcW w:w="1051" w:type="dxa"/>
            <w:vMerge w:val="continue"/>
            <w:tcBorders>
              <w:top w:val="nil"/>
            </w:tcBorders>
            <w:vAlign w:val="top"/>
          </w:tcPr>
          <w:p w14:paraId="64E5D43B">
            <w:pPr>
              <w:rPr>
                <w:rFonts w:hint="eastAsia" w:ascii="宋体" w:hAnsi="宋体" w:eastAsia="宋体" w:cs="宋体"/>
                <w:sz w:val="24"/>
                <w:szCs w:val="24"/>
              </w:rPr>
            </w:pPr>
          </w:p>
        </w:tc>
        <w:tc>
          <w:tcPr>
            <w:tcW w:w="2414" w:type="dxa"/>
            <w:vAlign w:val="center"/>
          </w:tcPr>
          <w:p w14:paraId="74D9644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不存在禁止投标的情 形</w:t>
            </w:r>
          </w:p>
        </w:tc>
        <w:tc>
          <w:tcPr>
            <w:tcW w:w="5666" w:type="dxa"/>
            <w:vAlign w:val="top"/>
          </w:tcPr>
          <w:p w14:paraId="0BC19D6A">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z w:val="24"/>
                <w:szCs w:val="24"/>
              </w:rPr>
            </w:pPr>
            <w:r>
              <w:rPr>
                <w:rFonts w:hint="eastAsia" w:ascii="宋体" w:hAnsi="宋体" w:eastAsia="宋体" w:cs="宋体"/>
                <w:sz w:val="24"/>
                <w:szCs w:val="24"/>
              </w:rPr>
              <w:t>不存在第二章“投标人须知”第 1.4.3 项规定的任何一种情形</w:t>
            </w:r>
          </w:p>
        </w:tc>
      </w:tr>
      <w:tr w14:paraId="3E3B8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711" w:type="dxa"/>
            <w:vMerge w:val="restart"/>
            <w:tcBorders>
              <w:bottom w:val="nil"/>
            </w:tcBorders>
            <w:vAlign w:val="center"/>
          </w:tcPr>
          <w:p w14:paraId="7AC81CF4">
            <w:pPr>
              <w:pStyle w:val="25"/>
              <w:keepNext w:val="0"/>
              <w:keepLines w:val="0"/>
              <w:pageBreakBefore w:val="0"/>
              <w:widowControl/>
              <w:kinsoku w:val="0"/>
              <w:wordWrap/>
              <w:overflowPunct/>
              <w:topLinePunct w:val="0"/>
              <w:autoSpaceDE w:val="0"/>
              <w:autoSpaceDN w:val="0"/>
              <w:bidi w:val="0"/>
              <w:adjustRightInd w:val="0"/>
              <w:snapToGrid w:val="0"/>
              <w:spacing w:line="267" w:lineRule="exact"/>
              <w:ind w:left="0"/>
              <w:jc w:val="center"/>
              <w:textAlignment w:val="baseline"/>
              <w:rPr>
                <w:rFonts w:hint="eastAsia" w:ascii="宋体" w:hAnsi="宋体" w:eastAsia="宋体" w:cs="宋体"/>
                <w:sz w:val="24"/>
                <w:szCs w:val="24"/>
              </w:rPr>
            </w:pPr>
            <w:r>
              <w:rPr>
                <w:rFonts w:hint="eastAsia" w:ascii="宋体" w:hAnsi="宋体" w:eastAsia="宋体" w:cs="宋体"/>
                <w:spacing w:val="2"/>
                <w:position w:val="1"/>
                <w:sz w:val="24"/>
                <w:szCs w:val="24"/>
              </w:rPr>
              <w:t>2.1.3</w:t>
            </w:r>
          </w:p>
        </w:tc>
        <w:tc>
          <w:tcPr>
            <w:tcW w:w="1051" w:type="dxa"/>
            <w:vMerge w:val="restart"/>
            <w:tcBorders>
              <w:bottom w:val="nil"/>
            </w:tcBorders>
            <w:vAlign w:val="center"/>
          </w:tcPr>
          <w:p w14:paraId="3AC8702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符合性审查</w:t>
            </w:r>
          </w:p>
        </w:tc>
        <w:tc>
          <w:tcPr>
            <w:tcW w:w="2414" w:type="dxa"/>
            <w:vAlign w:val="center"/>
          </w:tcPr>
          <w:p w14:paraId="5FCF26D4">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投标文件</w:t>
            </w:r>
            <w:r>
              <w:rPr>
                <w:rFonts w:hint="eastAsia" w:ascii="宋体" w:hAnsi="宋体" w:eastAsia="宋体" w:cs="宋体"/>
                <w:spacing w:val="5"/>
                <w:sz w:val="24"/>
                <w:szCs w:val="24"/>
              </w:rPr>
              <w:t>雷同性分析</w:t>
            </w:r>
          </w:p>
        </w:tc>
        <w:tc>
          <w:tcPr>
            <w:tcW w:w="5666" w:type="dxa"/>
            <w:vAlign w:val="center"/>
          </w:tcPr>
          <w:p w14:paraId="33001D7B">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投标（响应）文件制作机器码不能一致</w:t>
            </w:r>
          </w:p>
        </w:tc>
      </w:tr>
      <w:tr w14:paraId="5AA60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11" w:type="dxa"/>
            <w:vMerge w:val="continue"/>
            <w:tcBorders>
              <w:top w:val="nil"/>
              <w:bottom w:val="nil"/>
            </w:tcBorders>
            <w:vAlign w:val="top"/>
          </w:tcPr>
          <w:p w14:paraId="5CF91E12">
            <w:pPr>
              <w:rPr>
                <w:rFonts w:hint="eastAsia" w:ascii="宋体" w:hAnsi="宋体" w:eastAsia="宋体" w:cs="宋体"/>
                <w:sz w:val="24"/>
                <w:szCs w:val="24"/>
              </w:rPr>
            </w:pPr>
          </w:p>
        </w:tc>
        <w:tc>
          <w:tcPr>
            <w:tcW w:w="1051" w:type="dxa"/>
            <w:vMerge w:val="continue"/>
            <w:tcBorders>
              <w:top w:val="nil"/>
              <w:bottom w:val="nil"/>
            </w:tcBorders>
            <w:vAlign w:val="top"/>
          </w:tcPr>
          <w:p w14:paraId="0CA55076">
            <w:pPr>
              <w:rPr>
                <w:rFonts w:hint="eastAsia" w:ascii="宋体" w:hAnsi="宋体" w:eastAsia="宋体" w:cs="宋体"/>
                <w:sz w:val="24"/>
                <w:szCs w:val="24"/>
              </w:rPr>
            </w:pPr>
          </w:p>
        </w:tc>
        <w:tc>
          <w:tcPr>
            <w:tcW w:w="2414" w:type="dxa"/>
            <w:vAlign w:val="center"/>
          </w:tcPr>
          <w:p w14:paraId="31061374">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jc w:val="center"/>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交货期</w:t>
            </w:r>
          </w:p>
        </w:tc>
        <w:tc>
          <w:tcPr>
            <w:tcW w:w="5666" w:type="dxa"/>
            <w:vAlign w:val="top"/>
          </w:tcPr>
          <w:p w14:paraId="56F7BBD9">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z w:val="24"/>
                <w:szCs w:val="24"/>
              </w:rPr>
            </w:pPr>
            <w:r>
              <w:rPr>
                <w:rFonts w:hint="eastAsia" w:ascii="宋体" w:hAnsi="宋体" w:eastAsia="宋体" w:cs="宋体"/>
                <w:spacing w:val="5"/>
                <w:sz w:val="24"/>
                <w:szCs w:val="24"/>
              </w:rPr>
              <w:t>符合第二章“投标人须知”第</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1.3.1</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项规定</w:t>
            </w:r>
          </w:p>
        </w:tc>
      </w:tr>
      <w:tr w14:paraId="36255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11" w:type="dxa"/>
            <w:vMerge w:val="continue"/>
            <w:tcBorders>
              <w:top w:val="nil"/>
              <w:bottom w:val="nil"/>
            </w:tcBorders>
            <w:vAlign w:val="top"/>
          </w:tcPr>
          <w:p w14:paraId="20FF6F7E">
            <w:pPr>
              <w:rPr>
                <w:rFonts w:hint="eastAsia" w:ascii="宋体" w:hAnsi="宋体" w:eastAsia="宋体" w:cs="宋体"/>
                <w:sz w:val="24"/>
                <w:szCs w:val="24"/>
              </w:rPr>
            </w:pPr>
          </w:p>
        </w:tc>
        <w:tc>
          <w:tcPr>
            <w:tcW w:w="1051" w:type="dxa"/>
            <w:vMerge w:val="continue"/>
            <w:tcBorders>
              <w:top w:val="nil"/>
              <w:bottom w:val="nil"/>
            </w:tcBorders>
            <w:vAlign w:val="top"/>
          </w:tcPr>
          <w:p w14:paraId="7FE6DF78">
            <w:pPr>
              <w:rPr>
                <w:rFonts w:hint="eastAsia" w:ascii="宋体" w:hAnsi="宋体" w:eastAsia="宋体" w:cs="宋体"/>
                <w:sz w:val="24"/>
                <w:szCs w:val="24"/>
              </w:rPr>
            </w:pPr>
          </w:p>
        </w:tc>
        <w:tc>
          <w:tcPr>
            <w:tcW w:w="2414" w:type="dxa"/>
            <w:vAlign w:val="center"/>
          </w:tcPr>
          <w:p w14:paraId="117121CA">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jc w:val="center"/>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交货地点</w:t>
            </w:r>
          </w:p>
        </w:tc>
        <w:tc>
          <w:tcPr>
            <w:tcW w:w="5666" w:type="dxa"/>
            <w:vAlign w:val="top"/>
          </w:tcPr>
          <w:p w14:paraId="6C4D3853">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z w:val="24"/>
                <w:szCs w:val="24"/>
              </w:rPr>
            </w:pPr>
            <w:r>
              <w:rPr>
                <w:rFonts w:hint="eastAsia" w:ascii="宋体" w:hAnsi="宋体" w:eastAsia="宋体" w:cs="宋体"/>
                <w:spacing w:val="5"/>
                <w:sz w:val="24"/>
                <w:szCs w:val="24"/>
              </w:rPr>
              <w:t>符合第二章“投标人须知”第</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1.3.2</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项规定</w:t>
            </w:r>
          </w:p>
        </w:tc>
      </w:tr>
      <w:tr w14:paraId="1A97F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11" w:type="dxa"/>
            <w:vMerge w:val="continue"/>
            <w:tcBorders>
              <w:top w:val="nil"/>
              <w:bottom w:val="nil"/>
            </w:tcBorders>
            <w:vAlign w:val="top"/>
          </w:tcPr>
          <w:p w14:paraId="6D1C6EA6">
            <w:pPr>
              <w:rPr>
                <w:rFonts w:hint="eastAsia" w:ascii="宋体" w:hAnsi="宋体" w:eastAsia="宋体" w:cs="宋体"/>
                <w:sz w:val="24"/>
                <w:szCs w:val="24"/>
              </w:rPr>
            </w:pPr>
          </w:p>
        </w:tc>
        <w:tc>
          <w:tcPr>
            <w:tcW w:w="1051" w:type="dxa"/>
            <w:vMerge w:val="continue"/>
            <w:tcBorders>
              <w:top w:val="nil"/>
              <w:bottom w:val="nil"/>
            </w:tcBorders>
            <w:vAlign w:val="top"/>
          </w:tcPr>
          <w:p w14:paraId="30C7F71D">
            <w:pPr>
              <w:rPr>
                <w:rFonts w:hint="eastAsia" w:ascii="宋体" w:hAnsi="宋体" w:eastAsia="宋体" w:cs="宋体"/>
                <w:sz w:val="24"/>
                <w:szCs w:val="24"/>
              </w:rPr>
            </w:pPr>
          </w:p>
        </w:tc>
        <w:tc>
          <w:tcPr>
            <w:tcW w:w="2414" w:type="dxa"/>
            <w:vAlign w:val="center"/>
          </w:tcPr>
          <w:p w14:paraId="36EF7CD3">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jc w:val="center"/>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付款方式</w:t>
            </w:r>
          </w:p>
        </w:tc>
        <w:tc>
          <w:tcPr>
            <w:tcW w:w="5666" w:type="dxa"/>
            <w:vAlign w:val="top"/>
          </w:tcPr>
          <w:p w14:paraId="7EFBCE79">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z w:val="24"/>
                <w:szCs w:val="24"/>
              </w:rPr>
            </w:pPr>
            <w:r>
              <w:rPr>
                <w:rFonts w:hint="eastAsia" w:ascii="宋体" w:hAnsi="宋体" w:eastAsia="宋体" w:cs="宋体"/>
                <w:spacing w:val="5"/>
                <w:sz w:val="24"/>
                <w:szCs w:val="24"/>
              </w:rPr>
              <w:t>符合第二章“投标人须知”第</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1.2.2</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项规定</w:t>
            </w:r>
          </w:p>
        </w:tc>
      </w:tr>
      <w:tr w14:paraId="65129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11" w:type="dxa"/>
            <w:vMerge w:val="continue"/>
            <w:tcBorders>
              <w:top w:val="nil"/>
              <w:bottom w:val="nil"/>
            </w:tcBorders>
            <w:vAlign w:val="top"/>
          </w:tcPr>
          <w:p w14:paraId="6B712D1E">
            <w:pPr>
              <w:rPr>
                <w:rFonts w:hint="eastAsia" w:ascii="宋体" w:hAnsi="宋体" w:eastAsia="宋体" w:cs="宋体"/>
                <w:sz w:val="24"/>
                <w:szCs w:val="24"/>
              </w:rPr>
            </w:pPr>
          </w:p>
        </w:tc>
        <w:tc>
          <w:tcPr>
            <w:tcW w:w="1051" w:type="dxa"/>
            <w:vMerge w:val="continue"/>
            <w:tcBorders>
              <w:top w:val="nil"/>
              <w:bottom w:val="nil"/>
            </w:tcBorders>
            <w:vAlign w:val="top"/>
          </w:tcPr>
          <w:p w14:paraId="69777B39">
            <w:pPr>
              <w:rPr>
                <w:rFonts w:hint="eastAsia" w:ascii="宋体" w:hAnsi="宋体" w:eastAsia="宋体" w:cs="宋体"/>
                <w:sz w:val="24"/>
                <w:szCs w:val="24"/>
              </w:rPr>
            </w:pPr>
          </w:p>
        </w:tc>
        <w:tc>
          <w:tcPr>
            <w:tcW w:w="2414" w:type="dxa"/>
            <w:vAlign w:val="center"/>
          </w:tcPr>
          <w:p w14:paraId="73A0B69B">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jc w:val="center"/>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质保期</w:t>
            </w:r>
          </w:p>
        </w:tc>
        <w:tc>
          <w:tcPr>
            <w:tcW w:w="5666" w:type="dxa"/>
            <w:vAlign w:val="top"/>
          </w:tcPr>
          <w:p w14:paraId="6D963868">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z w:val="24"/>
                <w:szCs w:val="24"/>
              </w:rPr>
            </w:pPr>
            <w:r>
              <w:rPr>
                <w:rFonts w:hint="eastAsia" w:ascii="宋体" w:hAnsi="宋体" w:eastAsia="宋体" w:cs="宋体"/>
                <w:spacing w:val="5"/>
                <w:sz w:val="24"/>
                <w:szCs w:val="24"/>
              </w:rPr>
              <w:t>符合第二章“投标人须知”第</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1.3.4</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项规定</w:t>
            </w:r>
          </w:p>
        </w:tc>
      </w:tr>
      <w:tr w14:paraId="05A3C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11" w:type="dxa"/>
            <w:vMerge w:val="continue"/>
            <w:tcBorders>
              <w:top w:val="nil"/>
              <w:bottom w:val="nil"/>
            </w:tcBorders>
            <w:vAlign w:val="top"/>
          </w:tcPr>
          <w:p w14:paraId="2DBDB996">
            <w:pPr>
              <w:rPr>
                <w:rFonts w:hint="eastAsia" w:ascii="宋体" w:hAnsi="宋体" w:eastAsia="宋体" w:cs="宋体"/>
                <w:sz w:val="24"/>
                <w:szCs w:val="24"/>
              </w:rPr>
            </w:pPr>
          </w:p>
        </w:tc>
        <w:tc>
          <w:tcPr>
            <w:tcW w:w="1051" w:type="dxa"/>
            <w:vMerge w:val="continue"/>
            <w:tcBorders>
              <w:top w:val="nil"/>
              <w:bottom w:val="nil"/>
            </w:tcBorders>
            <w:vAlign w:val="top"/>
          </w:tcPr>
          <w:p w14:paraId="666AC666">
            <w:pPr>
              <w:rPr>
                <w:rFonts w:hint="eastAsia" w:ascii="宋体" w:hAnsi="宋体" w:eastAsia="宋体" w:cs="宋体"/>
                <w:sz w:val="24"/>
                <w:szCs w:val="24"/>
              </w:rPr>
            </w:pPr>
          </w:p>
        </w:tc>
        <w:tc>
          <w:tcPr>
            <w:tcW w:w="2414" w:type="dxa"/>
            <w:vAlign w:val="center"/>
          </w:tcPr>
          <w:p w14:paraId="4ED0EFAF">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jc w:val="center"/>
              <w:textAlignment w:val="baseline"/>
              <w:rPr>
                <w:rFonts w:hint="default" w:ascii="宋体" w:hAnsi="宋体" w:eastAsia="宋体" w:cs="宋体"/>
                <w:spacing w:val="8"/>
                <w:sz w:val="24"/>
                <w:szCs w:val="24"/>
                <w:highlight w:val="none"/>
                <w:lang w:val="en-US" w:eastAsia="zh-CN"/>
              </w:rPr>
            </w:pPr>
            <w:r>
              <w:rPr>
                <w:rFonts w:hint="eastAsia" w:cs="宋体"/>
                <w:spacing w:val="8"/>
                <w:sz w:val="24"/>
                <w:szCs w:val="24"/>
                <w:highlight w:val="none"/>
                <w:lang w:val="en-US" w:eastAsia="zh-CN"/>
              </w:rPr>
              <w:t>质量要求</w:t>
            </w:r>
          </w:p>
        </w:tc>
        <w:tc>
          <w:tcPr>
            <w:tcW w:w="5666" w:type="dxa"/>
            <w:vAlign w:val="top"/>
          </w:tcPr>
          <w:p w14:paraId="20BC5A00">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pacing w:val="6"/>
                <w:sz w:val="24"/>
                <w:szCs w:val="24"/>
              </w:rPr>
            </w:pPr>
            <w:r>
              <w:rPr>
                <w:rFonts w:hint="eastAsia" w:ascii="宋体" w:hAnsi="宋体" w:eastAsia="宋体" w:cs="宋体"/>
                <w:spacing w:val="5"/>
                <w:sz w:val="24"/>
                <w:szCs w:val="24"/>
              </w:rPr>
              <w:t>符合第二章“投标人须知”第</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1.3.</w:t>
            </w:r>
            <w:r>
              <w:rPr>
                <w:rFonts w:hint="eastAsia" w:ascii="宋体" w:hAnsi="宋体" w:eastAsia="宋体" w:cs="宋体"/>
                <w:spacing w:val="5"/>
                <w:sz w:val="24"/>
                <w:szCs w:val="24"/>
                <w:lang w:val="en-US" w:eastAsia="zh-CN"/>
              </w:rPr>
              <w:t>5</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项规定</w:t>
            </w:r>
          </w:p>
        </w:tc>
      </w:tr>
      <w:tr w14:paraId="6CAB0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11" w:type="dxa"/>
            <w:vMerge w:val="continue"/>
            <w:tcBorders>
              <w:top w:val="nil"/>
              <w:bottom w:val="nil"/>
            </w:tcBorders>
            <w:vAlign w:val="top"/>
          </w:tcPr>
          <w:p w14:paraId="70AD62C2">
            <w:pPr>
              <w:rPr>
                <w:rFonts w:hint="eastAsia" w:ascii="宋体" w:hAnsi="宋体" w:eastAsia="宋体" w:cs="宋体"/>
                <w:sz w:val="24"/>
                <w:szCs w:val="24"/>
              </w:rPr>
            </w:pPr>
          </w:p>
        </w:tc>
        <w:tc>
          <w:tcPr>
            <w:tcW w:w="1051" w:type="dxa"/>
            <w:vMerge w:val="continue"/>
            <w:tcBorders>
              <w:top w:val="nil"/>
              <w:bottom w:val="nil"/>
            </w:tcBorders>
            <w:vAlign w:val="top"/>
          </w:tcPr>
          <w:p w14:paraId="488F5105">
            <w:pPr>
              <w:rPr>
                <w:rFonts w:hint="eastAsia" w:ascii="宋体" w:hAnsi="宋体" w:eastAsia="宋体" w:cs="宋体"/>
                <w:sz w:val="24"/>
                <w:szCs w:val="24"/>
              </w:rPr>
            </w:pPr>
          </w:p>
        </w:tc>
        <w:tc>
          <w:tcPr>
            <w:tcW w:w="2414" w:type="dxa"/>
            <w:vAlign w:val="center"/>
          </w:tcPr>
          <w:p w14:paraId="2E30BE2F">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投标有效期</w:t>
            </w:r>
          </w:p>
        </w:tc>
        <w:tc>
          <w:tcPr>
            <w:tcW w:w="5666" w:type="dxa"/>
            <w:vAlign w:val="top"/>
          </w:tcPr>
          <w:p w14:paraId="15E1660A">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z w:val="24"/>
                <w:szCs w:val="24"/>
              </w:rPr>
            </w:pPr>
            <w:r>
              <w:rPr>
                <w:rFonts w:hint="eastAsia" w:ascii="宋体" w:hAnsi="宋体" w:eastAsia="宋体" w:cs="宋体"/>
                <w:spacing w:val="6"/>
                <w:sz w:val="24"/>
                <w:szCs w:val="24"/>
              </w:rPr>
              <w:t>符合第二章“投标人须知</w:t>
            </w:r>
            <w:bookmarkStart w:id="92" w:name="_GoBack"/>
            <w:bookmarkEnd w:id="92"/>
            <w:r>
              <w:rPr>
                <w:rFonts w:hint="eastAsia" w:ascii="宋体" w:hAnsi="宋体" w:eastAsia="宋体" w:cs="宋体"/>
                <w:spacing w:val="6"/>
                <w:sz w:val="24"/>
                <w:szCs w:val="24"/>
              </w:rPr>
              <w:t>”第</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3.3.1</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项规定</w:t>
            </w:r>
          </w:p>
        </w:tc>
      </w:tr>
      <w:tr w14:paraId="7B064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11" w:type="dxa"/>
            <w:vMerge w:val="continue"/>
            <w:tcBorders>
              <w:top w:val="nil"/>
              <w:bottom w:val="nil"/>
            </w:tcBorders>
            <w:vAlign w:val="top"/>
          </w:tcPr>
          <w:p w14:paraId="27672F9E">
            <w:pPr>
              <w:rPr>
                <w:rFonts w:hint="eastAsia" w:ascii="宋体" w:hAnsi="宋体" w:eastAsia="宋体" w:cs="宋体"/>
                <w:sz w:val="24"/>
                <w:szCs w:val="24"/>
              </w:rPr>
            </w:pPr>
          </w:p>
        </w:tc>
        <w:tc>
          <w:tcPr>
            <w:tcW w:w="1051" w:type="dxa"/>
            <w:vMerge w:val="continue"/>
            <w:tcBorders>
              <w:top w:val="nil"/>
              <w:bottom w:val="nil"/>
            </w:tcBorders>
            <w:vAlign w:val="top"/>
          </w:tcPr>
          <w:p w14:paraId="3A4D1038">
            <w:pPr>
              <w:rPr>
                <w:rFonts w:hint="eastAsia" w:ascii="宋体" w:hAnsi="宋体" w:eastAsia="宋体" w:cs="宋体"/>
                <w:sz w:val="24"/>
                <w:szCs w:val="24"/>
              </w:rPr>
            </w:pPr>
          </w:p>
        </w:tc>
        <w:tc>
          <w:tcPr>
            <w:tcW w:w="2414" w:type="dxa"/>
            <w:vAlign w:val="center"/>
          </w:tcPr>
          <w:p w14:paraId="6CC95191">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投标承诺函</w:t>
            </w:r>
          </w:p>
        </w:tc>
        <w:tc>
          <w:tcPr>
            <w:tcW w:w="5666" w:type="dxa"/>
            <w:vAlign w:val="top"/>
          </w:tcPr>
          <w:p w14:paraId="0D72913B">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z w:val="24"/>
                <w:szCs w:val="24"/>
              </w:rPr>
            </w:pPr>
            <w:r>
              <w:rPr>
                <w:rFonts w:hint="eastAsia" w:ascii="宋体" w:hAnsi="宋体" w:eastAsia="宋体" w:cs="宋体"/>
                <w:spacing w:val="6"/>
                <w:sz w:val="24"/>
                <w:szCs w:val="24"/>
              </w:rPr>
              <w:t>符合第二章“投标人须知”第</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3.4.1</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项规定</w:t>
            </w:r>
          </w:p>
        </w:tc>
      </w:tr>
      <w:tr w14:paraId="61117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11" w:type="dxa"/>
            <w:tcBorders>
              <w:top w:val="nil"/>
              <w:bottom w:val="nil"/>
            </w:tcBorders>
            <w:vAlign w:val="top"/>
          </w:tcPr>
          <w:p w14:paraId="2C8F53A5">
            <w:pPr>
              <w:rPr>
                <w:rFonts w:hint="eastAsia" w:ascii="宋体" w:hAnsi="宋体" w:eastAsia="宋体" w:cs="宋体"/>
                <w:sz w:val="24"/>
                <w:szCs w:val="24"/>
              </w:rPr>
            </w:pPr>
          </w:p>
        </w:tc>
        <w:tc>
          <w:tcPr>
            <w:tcW w:w="1051" w:type="dxa"/>
            <w:tcBorders>
              <w:top w:val="nil"/>
              <w:bottom w:val="nil"/>
            </w:tcBorders>
            <w:vAlign w:val="top"/>
          </w:tcPr>
          <w:p w14:paraId="14CA66D9">
            <w:pPr>
              <w:rPr>
                <w:rFonts w:hint="eastAsia" w:ascii="宋体" w:hAnsi="宋体" w:eastAsia="宋体" w:cs="宋体"/>
                <w:sz w:val="24"/>
                <w:szCs w:val="24"/>
              </w:rPr>
            </w:pPr>
          </w:p>
        </w:tc>
        <w:tc>
          <w:tcPr>
            <w:tcW w:w="2414" w:type="dxa"/>
            <w:vAlign w:val="center"/>
          </w:tcPr>
          <w:p w14:paraId="32500F32">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jc w:val="center"/>
              <w:textAlignment w:val="baseline"/>
              <w:rPr>
                <w:rFonts w:hint="eastAsia" w:ascii="宋体" w:hAnsi="宋体" w:eastAsia="宋体" w:cs="宋体"/>
                <w:spacing w:val="8"/>
                <w:sz w:val="24"/>
                <w:szCs w:val="24"/>
                <w:lang w:val="en-US" w:eastAsia="zh-CN"/>
              </w:rPr>
            </w:pPr>
            <w:r>
              <w:rPr>
                <w:rFonts w:hint="eastAsia" w:cs="宋体"/>
                <w:spacing w:val="8"/>
                <w:sz w:val="24"/>
                <w:szCs w:val="24"/>
                <w:lang w:val="en-US" w:eastAsia="zh-CN"/>
              </w:rPr>
              <w:t>分包</w:t>
            </w:r>
          </w:p>
        </w:tc>
        <w:tc>
          <w:tcPr>
            <w:tcW w:w="5666" w:type="dxa"/>
            <w:vAlign w:val="top"/>
          </w:tcPr>
          <w:p w14:paraId="7A8411C1">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42" w:leftChars="20" w:right="42" w:rightChars="2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符合第二章“投标人须知”第</w:t>
            </w:r>
            <w:r>
              <w:rPr>
                <w:rFonts w:hint="eastAsia" w:ascii="宋体" w:hAnsi="宋体" w:eastAsia="宋体" w:cs="宋体"/>
                <w:spacing w:val="-33"/>
                <w:sz w:val="24"/>
                <w:szCs w:val="24"/>
              </w:rPr>
              <w:t xml:space="preserve"> </w:t>
            </w:r>
            <w:r>
              <w:rPr>
                <w:rFonts w:hint="eastAsia" w:cs="宋体"/>
                <w:spacing w:val="6"/>
                <w:sz w:val="24"/>
                <w:szCs w:val="24"/>
                <w:lang w:val="en-US" w:eastAsia="zh-CN"/>
              </w:rPr>
              <w:t>1</w:t>
            </w:r>
            <w:r>
              <w:rPr>
                <w:rFonts w:hint="eastAsia" w:ascii="宋体" w:hAnsi="宋体" w:eastAsia="宋体" w:cs="宋体"/>
                <w:spacing w:val="6"/>
                <w:sz w:val="24"/>
                <w:szCs w:val="24"/>
              </w:rPr>
              <w:t>.</w:t>
            </w:r>
            <w:r>
              <w:rPr>
                <w:rFonts w:hint="eastAsia" w:cs="宋体"/>
                <w:spacing w:val="6"/>
                <w:sz w:val="24"/>
                <w:szCs w:val="24"/>
                <w:lang w:val="en-US" w:eastAsia="zh-CN"/>
              </w:rPr>
              <w:t>10</w:t>
            </w:r>
            <w:r>
              <w:rPr>
                <w:rFonts w:hint="eastAsia" w:ascii="宋体" w:hAnsi="宋体" w:eastAsia="宋体" w:cs="宋体"/>
                <w:spacing w:val="6"/>
                <w:sz w:val="24"/>
                <w:szCs w:val="24"/>
              </w:rPr>
              <w:t>.1</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项规定</w:t>
            </w:r>
          </w:p>
        </w:tc>
      </w:tr>
    </w:tbl>
    <w:p w14:paraId="722C8787">
      <w:pPr>
        <w:rPr>
          <w:rFonts w:hint="eastAsia" w:ascii="宋体" w:hAnsi="宋体" w:eastAsia="宋体" w:cs="宋体"/>
          <w:sz w:val="21"/>
        </w:rPr>
      </w:pPr>
    </w:p>
    <w:p w14:paraId="2F315A33">
      <w:pPr>
        <w:rPr>
          <w:rFonts w:hint="eastAsia" w:ascii="宋体" w:hAnsi="宋体" w:eastAsia="宋体" w:cs="宋体"/>
          <w:sz w:val="21"/>
          <w:szCs w:val="21"/>
        </w:rPr>
        <w:sectPr>
          <w:footerReference r:id="rId21" w:type="default"/>
          <w:pgSz w:w="11906" w:h="16839"/>
          <w:pgMar w:top="1270" w:right="1463" w:bottom="1270" w:left="1463" w:header="0" w:footer="675" w:gutter="0"/>
          <w:pgNumType w:fmt="decimal"/>
          <w:cols w:space="0" w:num="1"/>
          <w:rtlGutter w:val="0"/>
          <w:docGrid w:linePitch="0" w:charSpace="0"/>
        </w:sectPr>
      </w:pPr>
    </w:p>
    <w:tbl>
      <w:tblPr>
        <w:tblStyle w:val="24"/>
        <w:tblW w:w="93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145"/>
        <w:gridCol w:w="2080"/>
        <w:gridCol w:w="5307"/>
      </w:tblGrid>
      <w:tr w14:paraId="571DA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1973" w:type="dxa"/>
            <w:gridSpan w:val="2"/>
            <w:vAlign w:val="center"/>
          </w:tcPr>
          <w:p w14:paraId="5F83A681">
            <w:pPr>
              <w:pStyle w:val="25"/>
              <w:spacing w:before="80" w:line="221" w:lineRule="auto"/>
              <w:ind w:left="573"/>
              <w:jc w:val="both"/>
              <w:rPr>
                <w:rFonts w:hint="eastAsia" w:ascii="宋体" w:hAnsi="宋体" w:eastAsia="宋体" w:cs="宋体"/>
                <w:sz w:val="24"/>
                <w:szCs w:val="24"/>
                <w:highlight w:val="none"/>
              </w:rPr>
            </w:pPr>
            <w:bookmarkStart w:id="54" w:name="bookmark41"/>
            <w:bookmarkEnd w:id="54"/>
            <w:bookmarkStart w:id="55" w:name="bookmark42"/>
            <w:bookmarkEnd w:id="55"/>
            <w:r>
              <w:rPr>
                <w:rFonts w:hint="eastAsia" w:ascii="宋体" w:hAnsi="宋体" w:eastAsia="宋体" w:cs="宋体"/>
                <w:b/>
                <w:bCs/>
                <w:spacing w:val="5"/>
                <w:sz w:val="24"/>
                <w:szCs w:val="24"/>
                <w:highlight w:val="none"/>
              </w:rPr>
              <w:t>条款号</w:t>
            </w:r>
          </w:p>
        </w:tc>
        <w:tc>
          <w:tcPr>
            <w:tcW w:w="2080" w:type="dxa"/>
            <w:vAlign w:val="center"/>
          </w:tcPr>
          <w:p w14:paraId="742EFF85">
            <w:pPr>
              <w:pStyle w:val="25"/>
              <w:spacing w:before="80" w:line="221" w:lineRule="auto"/>
              <w:ind w:left="791"/>
              <w:jc w:val="both"/>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条款内容</w:t>
            </w:r>
          </w:p>
        </w:tc>
        <w:tc>
          <w:tcPr>
            <w:tcW w:w="5307" w:type="dxa"/>
            <w:vAlign w:val="center"/>
          </w:tcPr>
          <w:p w14:paraId="57F70AB8">
            <w:pPr>
              <w:pStyle w:val="25"/>
              <w:spacing w:before="80" w:line="221" w:lineRule="auto"/>
              <w:ind w:left="2315"/>
              <w:jc w:val="both"/>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编列内容</w:t>
            </w:r>
          </w:p>
        </w:tc>
      </w:tr>
      <w:tr w14:paraId="487B7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1973" w:type="dxa"/>
            <w:gridSpan w:val="2"/>
            <w:vAlign w:val="top"/>
          </w:tcPr>
          <w:p w14:paraId="5A653098">
            <w:pPr>
              <w:spacing w:line="328" w:lineRule="auto"/>
              <w:rPr>
                <w:rFonts w:hint="eastAsia" w:ascii="宋体" w:hAnsi="宋体" w:eastAsia="宋体" w:cs="宋体"/>
                <w:sz w:val="24"/>
                <w:szCs w:val="24"/>
              </w:rPr>
            </w:pPr>
          </w:p>
          <w:p w14:paraId="0455CFE9">
            <w:pPr>
              <w:pStyle w:val="25"/>
              <w:spacing w:before="65" w:line="268" w:lineRule="exact"/>
              <w:ind w:left="629"/>
              <w:rPr>
                <w:rFonts w:hint="eastAsia" w:ascii="宋体" w:hAnsi="宋体" w:eastAsia="宋体" w:cs="宋体"/>
                <w:sz w:val="24"/>
                <w:szCs w:val="24"/>
              </w:rPr>
            </w:pPr>
            <w:r>
              <w:rPr>
                <w:rFonts w:hint="eastAsia" w:ascii="宋体" w:hAnsi="宋体" w:eastAsia="宋体" w:cs="宋体"/>
                <w:spacing w:val="3"/>
                <w:position w:val="1"/>
                <w:sz w:val="24"/>
                <w:szCs w:val="24"/>
              </w:rPr>
              <w:t>2.2.1</w:t>
            </w:r>
          </w:p>
        </w:tc>
        <w:tc>
          <w:tcPr>
            <w:tcW w:w="2080" w:type="dxa"/>
            <w:vAlign w:val="top"/>
          </w:tcPr>
          <w:p w14:paraId="32D26EEE">
            <w:pPr>
              <w:pStyle w:val="25"/>
              <w:spacing w:before="237" w:line="228" w:lineRule="auto"/>
              <w:ind w:left="794"/>
              <w:rPr>
                <w:rFonts w:hint="eastAsia" w:ascii="宋体" w:hAnsi="宋体" w:eastAsia="宋体" w:cs="宋体"/>
                <w:sz w:val="24"/>
                <w:szCs w:val="24"/>
              </w:rPr>
            </w:pPr>
            <w:r>
              <w:rPr>
                <w:rFonts w:hint="eastAsia" w:ascii="宋体" w:hAnsi="宋体" w:eastAsia="宋体" w:cs="宋体"/>
                <w:spacing w:val="7"/>
                <w:sz w:val="24"/>
                <w:szCs w:val="24"/>
              </w:rPr>
              <w:t>分值构成</w:t>
            </w:r>
          </w:p>
          <w:p w14:paraId="7E7E035C">
            <w:pPr>
              <w:pStyle w:val="25"/>
              <w:spacing w:before="72" w:line="228" w:lineRule="auto"/>
              <w:ind w:left="615"/>
              <w:rPr>
                <w:rFonts w:hint="eastAsia" w:ascii="宋体" w:hAnsi="宋体" w:eastAsia="宋体" w:cs="宋体"/>
                <w:sz w:val="24"/>
                <w:szCs w:val="24"/>
              </w:rPr>
            </w:pPr>
            <w:r>
              <w:rPr>
                <w:rFonts w:hint="eastAsia" w:ascii="宋体" w:hAnsi="宋体" w:eastAsia="宋体" w:cs="宋体"/>
                <w:spacing w:val="-3"/>
                <w:sz w:val="24"/>
                <w:szCs w:val="24"/>
              </w:rPr>
              <w:t>(总分100分)</w:t>
            </w:r>
          </w:p>
        </w:tc>
        <w:tc>
          <w:tcPr>
            <w:tcW w:w="5307" w:type="dxa"/>
            <w:vAlign w:val="top"/>
          </w:tcPr>
          <w:p w14:paraId="5770C2E6">
            <w:pPr>
              <w:pStyle w:val="25"/>
              <w:spacing w:before="76" w:line="226" w:lineRule="auto"/>
              <w:ind w:left="115"/>
              <w:rPr>
                <w:rFonts w:hint="eastAsia" w:ascii="宋体" w:hAnsi="宋体" w:eastAsia="宋体" w:cs="宋体"/>
                <w:sz w:val="24"/>
                <w:szCs w:val="24"/>
              </w:rPr>
            </w:pPr>
            <w:r>
              <w:rPr>
                <w:rFonts w:hint="eastAsia" w:ascii="宋体" w:hAnsi="宋体" w:eastAsia="宋体" w:cs="宋体"/>
                <w:spacing w:val="6"/>
                <w:sz w:val="24"/>
                <w:szCs w:val="24"/>
              </w:rPr>
              <w:t>投标报价：30</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分</w:t>
            </w:r>
          </w:p>
          <w:p w14:paraId="52DE07E0">
            <w:pPr>
              <w:pStyle w:val="25"/>
              <w:spacing w:before="74" w:line="228" w:lineRule="auto"/>
              <w:ind w:left="115"/>
              <w:rPr>
                <w:rFonts w:hint="eastAsia" w:ascii="宋体" w:hAnsi="宋体" w:eastAsia="宋体" w:cs="宋体"/>
                <w:sz w:val="24"/>
                <w:szCs w:val="24"/>
              </w:rPr>
            </w:pPr>
            <w:r>
              <w:rPr>
                <w:rFonts w:hint="eastAsia" w:cs="宋体"/>
                <w:spacing w:val="2"/>
                <w:sz w:val="24"/>
                <w:szCs w:val="24"/>
                <w:lang w:val="en-US" w:eastAsia="zh-CN"/>
              </w:rPr>
              <w:t>技术</w:t>
            </w:r>
            <w:r>
              <w:rPr>
                <w:rFonts w:hint="eastAsia" w:ascii="宋体" w:hAnsi="宋体" w:eastAsia="宋体" w:cs="宋体"/>
                <w:spacing w:val="2"/>
                <w:sz w:val="24"/>
                <w:szCs w:val="24"/>
              </w:rPr>
              <w:t>标：</w:t>
            </w:r>
            <w:r>
              <w:rPr>
                <w:rFonts w:hint="eastAsia" w:cs="宋体"/>
                <w:spacing w:val="2"/>
                <w:sz w:val="24"/>
                <w:szCs w:val="24"/>
                <w:lang w:val="en-US" w:eastAsia="zh-CN"/>
              </w:rPr>
              <w:t>38</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分</w:t>
            </w:r>
          </w:p>
          <w:p w14:paraId="2AFF28BA">
            <w:pPr>
              <w:pStyle w:val="25"/>
              <w:spacing w:before="74" w:line="218" w:lineRule="auto"/>
              <w:ind w:left="113"/>
              <w:rPr>
                <w:rFonts w:hint="eastAsia" w:ascii="宋体" w:hAnsi="宋体" w:eastAsia="宋体" w:cs="宋体"/>
                <w:sz w:val="24"/>
                <w:szCs w:val="24"/>
              </w:rPr>
            </w:pPr>
            <w:r>
              <w:rPr>
                <w:rFonts w:hint="eastAsia" w:cs="宋体"/>
                <w:spacing w:val="2"/>
                <w:sz w:val="24"/>
                <w:szCs w:val="24"/>
                <w:lang w:val="en-US" w:eastAsia="zh-CN"/>
              </w:rPr>
              <w:t>综合</w:t>
            </w:r>
            <w:r>
              <w:rPr>
                <w:rFonts w:hint="eastAsia" w:ascii="宋体" w:hAnsi="宋体" w:eastAsia="宋体" w:cs="宋体"/>
                <w:spacing w:val="2"/>
                <w:sz w:val="24"/>
                <w:szCs w:val="24"/>
              </w:rPr>
              <w:t>标：</w:t>
            </w:r>
            <w:r>
              <w:rPr>
                <w:rFonts w:hint="eastAsia" w:cs="宋体"/>
                <w:spacing w:val="2"/>
                <w:sz w:val="24"/>
                <w:szCs w:val="24"/>
                <w:lang w:val="en-US" w:eastAsia="zh-CN"/>
              </w:rPr>
              <w:t>32</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分</w:t>
            </w:r>
          </w:p>
        </w:tc>
      </w:tr>
      <w:tr w14:paraId="51DC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973" w:type="dxa"/>
            <w:gridSpan w:val="2"/>
            <w:vAlign w:val="center"/>
          </w:tcPr>
          <w:p w14:paraId="713F5A4B">
            <w:pPr>
              <w:pStyle w:val="25"/>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b/>
                <w:bCs/>
                <w:spacing w:val="5"/>
                <w:sz w:val="24"/>
                <w:szCs w:val="24"/>
              </w:rPr>
              <w:t>条款号</w:t>
            </w:r>
          </w:p>
        </w:tc>
        <w:tc>
          <w:tcPr>
            <w:tcW w:w="2080" w:type="dxa"/>
            <w:vAlign w:val="center"/>
          </w:tcPr>
          <w:p w14:paraId="5AE05FA2">
            <w:pPr>
              <w:pStyle w:val="25"/>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b/>
                <w:bCs/>
                <w:spacing w:val="6"/>
                <w:sz w:val="24"/>
                <w:szCs w:val="24"/>
              </w:rPr>
              <w:t>评分因素</w:t>
            </w:r>
          </w:p>
        </w:tc>
        <w:tc>
          <w:tcPr>
            <w:tcW w:w="5307" w:type="dxa"/>
            <w:vAlign w:val="center"/>
          </w:tcPr>
          <w:p w14:paraId="4FCD581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2313"/>
              <w:jc w:val="both"/>
              <w:textAlignment w:val="baseline"/>
              <w:rPr>
                <w:rFonts w:hint="eastAsia" w:ascii="宋体" w:hAnsi="宋体" w:eastAsia="宋体" w:cs="宋体"/>
                <w:sz w:val="24"/>
                <w:szCs w:val="24"/>
              </w:rPr>
            </w:pPr>
            <w:r>
              <w:rPr>
                <w:rFonts w:hint="eastAsia" w:ascii="宋体" w:hAnsi="宋体" w:eastAsia="宋体" w:cs="宋体"/>
                <w:b/>
                <w:bCs/>
                <w:spacing w:val="6"/>
                <w:sz w:val="24"/>
                <w:szCs w:val="24"/>
              </w:rPr>
              <w:t>评分标准</w:t>
            </w:r>
          </w:p>
        </w:tc>
      </w:tr>
      <w:tr w14:paraId="0EFFC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jc w:val="center"/>
        </w:trPr>
        <w:tc>
          <w:tcPr>
            <w:tcW w:w="828" w:type="dxa"/>
            <w:tcBorders>
              <w:bottom w:val="single" w:color="auto" w:sz="4" w:space="0"/>
            </w:tcBorders>
            <w:vAlign w:val="center"/>
          </w:tcPr>
          <w:p w14:paraId="0596368B">
            <w:pPr>
              <w:pStyle w:val="25"/>
              <w:spacing w:before="65" w:line="268" w:lineRule="exact"/>
              <w:jc w:val="center"/>
              <w:rPr>
                <w:rFonts w:hint="eastAsia" w:ascii="宋体" w:hAnsi="宋体" w:eastAsia="宋体" w:cs="宋体"/>
                <w:sz w:val="24"/>
                <w:szCs w:val="24"/>
              </w:rPr>
            </w:pPr>
            <w:r>
              <w:rPr>
                <w:rFonts w:hint="eastAsia" w:ascii="宋体" w:hAnsi="宋体" w:eastAsia="宋体" w:cs="宋体"/>
                <w:spacing w:val="3"/>
                <w:position w:val="1"/>
                <w:sz w:val="24"/>
                <w:szCs w:val="24"/>
              </w:rPr>
              <w:t>2.2.2</w:t>
            </w:r>
            <w:r>
              <w:rPr>
                <w:rFonts w:hint="eastAsia" w:ascii="宋体" w:hAnsi="宋体" w:eastAsia="宋体" w:cs="宋体"/>
                <w:spacing w:val="-2"/>
                <w:sz w:val="24"/>
                <w:szCs w:val="24"/>
              </w:rPr>
              <w:t>（1）</w:t>
            </w:r>
          </w:p>
        </w:tc>
        <w:tc>
          <w:tcPr>
            <w:tcW w:w="1145" w:type="dxa"/>
            <w:tcBorders>
              <w:bottom w:val="single" w:color="auto" w:sz="4" w:space="0"/>
            </w:tcBorders>
            <w:vAlign w:val="center"/>
          </w:tcPr>
          <w:p w14:paraId="13FCCAD8">
            <w:pPr>
              <w:pStyle w:val="25"/>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投标报价评分标准</w:t>
            </w:r>
          </w:p>
        </w:tc>
        <w:tc>
          <w:tcPr>
            <w:tcW w:w="2080" w:type="dxa"/>
            <w:vAlign w:val="center"/>
          </w:tcPr>
          <w:p w14:paraId="40183D62">
            <w:pPr>
              <w:pStyle w:val="25"/>
              <w:spacing w:before="65" w:line="226" w:lineRule="auto"/>
              <w:jc w:val="center"/>
              <w:rPr>
                <w:rFonts w:hint="eastAsia" w:ascii="宋体" w:hAnsi="宋体" w:eastAsia="宋体" w:cs="宋体"/>
                <w:sz w:val="24"/>
                <w:szCs w:val="24"/>
              </w:rPr>
            </w:pPr>
            <w:r>
              <w:rPr>
                <w:rFonts w:hint="eastAsia" w:ascii="宋体" w:hAnsi="宋体" w:eastAsia="宋体" w:cs="宋体"/>
                <w:spacing w:val="5"/>
                <w:sz w:val="24"/>
                <w:szCs w:val="24"/>
              </w:rPr>
              <w:t>投标报价（30分）</w:t>
            </w:r>
          </w:p>
        </w:tc>
        <w:tc>
          <w:tcPr>
            <w:tcW w:w="5307" w:type="dxa"/>
            <w:vAlign w:val="top"/>
          </w:tcPr>
          <w:p w14:paraId="368249D2">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货物全部由小微企业制造的，对符合《政府采购促进中小企业发展管理办法》规</w:t>
            </w:r>
            <w:r>
              <w:rPr>
                <w:rFonts w:hint="eastAsia" w:ascii="宋体" w:hAnsi="宋体" w:eastAsia="宋体" w:cs="宋体"/>
                <w:kern w:val="0"/>
                <w:sz w:val="24"/>
                <w:szCs w:val="24"/>
                <w:highlight w:val="none"/>
                <w:lang w:val="en-US" w:eastAsia="en-US" w:bidi="ar-SA"/>
              </w:rPr>
              <w:t>定的投标人</w:t>
            </w:r>
            <w:r>
              <w:rPr>
                <w:rFonts w:hint="eastAsia" w:ascii="宋体" w:hAnsi="宋体" w:eastAsia="宋体" w:cs="宋体"/>
                <w:kern w:val="0"/>
                <w:sz w:val="24"/>
                <w:szCs w:val="24"/>
                <w:lang w:val="en-US" w:eastAsia="en-US" w:bidi="ar-SA"/>
              </w:rPr>
              <w:t>报</w:t>
            </w:r>
            <w:r>
              <w:rPr>
                <w:rFonts w:hint="eastAsia" w:ascii="宋体" w:hAnsi="宋体" w:eastAsia="宋体" w:cs="宋体"/>
                <w:kern w:val="0"/>
                <w:sz w:val="24"/>
                <w:szCs w:val="24"/>
                <w:highlight w:val="none"/>
                <w:lang w:val="en-US" w:eastAsia="en-US" w:bidi="ar-SA"/>
              </w:rPr>
              <w:t>价给予10%的价格扣除，</w:t>
            </w:r>
            <w:r>
              <w:rPr>
                <w:rFonts w:hint="eastAsia" w:ascii="宋体" w:hAnsi="宋体" w:eastAsia="宋体" w:cs="宋体"/>
                <w:kern w:val="0"/>
                <w:sz w:val="24"/>
                <w:szCs w:val="24"/>
                <w:lang w:val="en-US" w:eastAsia="en-US" w:bidi="ar-SA"/>
              </w:rPr>
              <w:t>用扣除后的价格参与评审。大中型企业向一家或者多家小微企业分包的采购项目，对于分包意向约定小微企业的合同份额占到合同总金额30%以上的，对大中型企业的报价给予4%的价格扣除，用扣除后的价格参加评审。</w:t>
            </w:r>
          </w:p>
          <w:p w14:paraId="16A53615">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评标基准价：满足招标文件要求且评标报价最低的评标报价为评标基准价。</w:t>
            </w:r>
          </w:p>
          <w:p w14:paraId="627AE5D3">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评标报价=投标报价－价格扣除部分</w:t>
            </w:r>
          </w:p>
          <w:p w14:paraId="6992EF04">
            <w:pPr>
              <w:pStyle w:val="25"/>
              <w:keepNext w:val="0"/>
              <w:keepLines w:val="0"/>
              <w:pageBreakBefore w:val="0"/>
              <w:widowControl/>
              <w:wordWrap/>
              <w:overflowPunct/>
              <w:topLinePunct w:val="0"/>
              <w:bidi w:val="0"/>
              <w:spacing w:line="460" w:lineRule="exact"/>
              <w:ind w:left="42" w:leftChars="20" w:right="42" w:rightChars="20"/>
              <w:jc w:val="both"/>
              <w:rPr>
                <w:rFonts w:hint="eastAsia" w:ascii="宋体" w:hAnsi="宋体" w:eastAsia="宋体" w:cs="宋体"/>
                <w:sz w:val="24"/>
                <w:szCs w:val="24"/>
              </w:rPr>
            </w:pPr>
            <w:r>
              <w:rPr>
                <w:rFonts w:hint="eastAsia" w:ascii="宋体" w:hAnsi="宋体" w:eastAsia="宋体" w:cs="宋体"/>
                <w:kern w:val="0"/>
                <w:sz w:val="24"/>
                <w:szCs w:val="24"/>
                <w:lang w:val="en-US" w:eastAsia="en-US" w:bidi="ar-SA"/>
              </w:rPr>
              <w:t>投标报价得分=(评标基准价/评标报价)×30</w:t>
            </w:r>
          </w:p>
        </w:tc>
      </w:tr>
      <w:tr w14:paraId="466F1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22601700">
            <w:pPr>
              <w:pStyle w:val="25"/>
              <w:spacing w:before="65" w:line="268" w:lineRule="exact"/>
              <w:jc w:val="center"/>
              <w:rPr>
                <w:rFonts w:hint="eastAsia" w:ascii="宋体" w:hAnsi="宋体" w:eastAsia="宋体" w:cs="宋体"/>
                <w:sz w:val="24"/>
                <w:szCs w:val="24"/>
              </w:rPr>
            </w:pPr>
            <w:r>
              <w:rPr>
                <w:rFonts w:hint="eastAsia" w:ascii="宋体" w:hAnsi="宋体" w:eastAsia="宋体" w:cs="宋体"/>
                <w:spacing w:val="3"/>
                <w:position w:val="1"/>
                <w:sz w:val="24"/>
                <w:szCs w:val="24"/>
              </w:rPr>
              <w:t>2.2.2</w:t>
            </w:r>
            <w:r>
              <w:rPr>
                <w:rFonts w:hint="eastAsia" w:ascii="宋体" w:hAnsi="宋体" w:eastAsia="宋体" w:cs="宋体"/>
                <w:spacing w:val="-2"/>
                <w:sz w:val="24"/>
                <w:szCs w:val="24"/>
              </w:rPr>
              <w:t>（2）</w:t>
            </w:r>
          </w:p>
        </w:tc>
        <w:tc>
          <w:tcPr>
            <w:tcW w:w="1145" w:type="dxa"/>
            <w:vMerge w:val="restart"/>
            <w:tcBorders>
              <w:top w:val="single" w:color="auto" w:sz="4" w:space="0"/>
              <w:left w:val="single" w:color="auto" w:sz="4" w:space="0"/>
              <w:bottom w:val="single" w:color="auto" w:sz="4" w:space="0"/>
              <w:right w:val="single" w:color="auto" w:sz="4" w:space="0"/>
            </w:tcBorders>
            <w:vAlign w:val="center"/>
          </w:tcPr>
          <w:p w14:paraId="3DA68174">
            <w:pPr>
              <w:pStyle w:val="25"/>
              <w:spacing w:before="65" w:line="228" w:lineRule="auto"/>
              <w:ind w:left="115"/>
              <w:jc w:val="center"/>
              <w:rPr>
                <w:rFonts w:hint="eastAsia" w:ascii="宋体" w:hAnsi="宋体" w:eastAsia="宋体" w:cs="宋体"/>
                <w:kern w:val="0"/>
                <w:sz w:val="24"/>
                <w:szCs w:val="24"/>
                <w:lang w:val="en-US" w:eastAsia="en-US" w:bidi="ar-SA"/>
              </w:rPr>
            </w:pPr>
          </w:p>
          <w:p w14:paraId="214E4130">
            <w:pPr>
              <w:pStyle w:val="25"/>
              <w:spacing w:before="65" w:line="228" w:lineRule="auto"/>
              <w:jc w:val="center"/>
              <w:rPr>
                <w:rFonts w:hint="eastAsia" w:ascii="宋体" w:hAnsi="宋体" w:eastAsia="宋体" w:cs="宋体"/>
                <w:spacing w:val="5"/>
                <w:sz w:val="24"/>
                <w:szCs w:val="24"/>
              </w:rPr>
            </w:pPr>
            <w:r>
              <w:rPr>
                <w:rFonts w:hint="eastAsia" w:ascii="宋体" w:hAnsi="宋体" w:eastAsia="宋体" w:cs="宋体"/>
                <w:kern w:val="0"/>
                <w:sz w:val="24"/>
                <w:szCs w:val="24"/>
                <w:lang w:val="en-US" w:eastAsia="en-US" w:bidi="ar-SA"/>
              </w:rPr>
              <w:t>技术标</w:t>
            </w:r>
            <w:r>
              <w:rPr>
                <w:rFonts w:hint="eastAsia" w:ascii="宋体" w:hAnsi="宋体" w:eastAsia="宋体" w:cs="宋体"/>
                <w:spacing w:val="8"/>
                <w:sz w:val="24"/>
                <w:szCs w:val="24"/>
              </w:rPr>
              <w:t>评分标</w:t>
            </w:r>
            <w:r>
              <w:rPr>
                <w:rFonts w:hint="eastAsia" w:ascii="宋体" w:hAnsi="宋体" w:eastAsia="宋体" w:cs="宋体"/>
                <w:spacing w:val="5"/>
                <w:sz w:val="24"/>
                <w:szCs w:val="24"/>
              </w:rPr>
              <w:t>准</w:t>
            </w:r>
          </w:p>
          <w:p w14:paraId="17330E78">
            <w:pPr>
              <w:pStyle w:val="25"/>
              <w:spacing w:before="65" w:line="228" w:lineRule="auto"/>
              <w:jc w:val="center"/>
              <w:rPr>
                <w:rFonts w:hint="eastAsia" w:ascii="宋体" w:hAnsi="宋体" w:eastAsia="宋体" w:cs="宋体"/>
                <w:sz w:val="24"/>
                <w:szCs w:val="24"/>
                <w:lang w:eastAsia="zh-CN"/>
              </w:rPr>
            </w:pPr>
            <w:r>
              <w:rPr>
                <w:rFonts w:hint="eastAsia" w:cs="宋体"/>
                <w:spacing w:val="5"/>
                <w:sz w:val="24"/>
                <w:szCs w:val="24"/>
                <w:lang w:eastAsia="zh-CN"/>
              </w:rPr>
              <w:t>（</w:t>
            </w:r>
            <w:r>
              <w:rPr>
                <w:rFonts w:hint="eastAsia" w:cs="宋体"/>
                <w:spacing w:val="5"/>
                <w:sz w:val="24"/>
                <w:szCs w:val="24"/>
                <w:lang w:val="en-US" w:eastAsia="zh-CN"/>
              </w:rPr>
              <w:t>38分</w:t>
            </w:r>
            <w:r>
              <w:rPr>
                <w:rFonts w:hint="eastAsia" w:cs="宋体"/>
                <w:spacing w:val="5"/>
                <w:sz w:val="24"/>
                <w:szCs w:val="24"/>
                <w:lang w:eastAsia="zh-CN"/>
              </w:rPr>
              <w:t>）</w:t>
            </w:r>
          </w:p>
        </w:tc>
        <w:tc>
          <w:tcPr>
            <w:tcW w:w="2080" w:type="dxa"/>
            <w:tcBorders>
              <w:left w:val="single" w:color="auto" w:sz="4" w:space="0"/>
            </w:tcBorders>
            <w:vAlign w:val="center"/>
          </w:tcPr>
          <w:p w14:paraId="187BD51E">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highlight w:val="none"/>
                <w:lang w:val="en-US" w:eastAsia="en-US" w:bidi="ar-SA"/>
              </w:rPr>
              <w:t>技术参数</w:t>
            </w:r>
            <w:r>
              <w:rPr>
                <w:rFonts w:hint="eastAsia" w:ascii="宋体" w:hAnsi="宋体" w:eastAsia="宋体" w:cs="宋体"/>
                <w:kern w:val="0"/>
                <w:sz w:val="24"/>
                <w:szCs w:val="24"/>
                <w:highlight w:val="none"/>
                <w:lang w:val="en-US" w:eastAsia="zh-CN" w:bidi="ar-SA"/>
              </w:rPr>
              <w:t>（36分）</w:t>
            </w:r>
          </w:p>
        </w:tc>
        <w:tc>
          <w:tcPr>
            <w:tcW w:w="5307" w:type="dxa"/>
            <w:vAlign w:val="center"/>
          </w:tcPr>
          <w:p w14:paraId="4C48F18F">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投标货物的技术参数、技术性能满足招标文件要求得36分，</w:t>
            </w:r>
            <w:r>
              <w:rPr>
                <w:rFonts w:hint="eastAsia" w:ascii="宋体" w:hAnsi="宋体" w:eastAsia="宋体" w:cs="宋体"/>
                <w:kern w:val="0"/>
                <w:sz w:val="24"/>
                <w:szCs w:val="24"/>
                <w:highlight w:val="none"/>
                <w:lang w:val="en-US" w:eastAsia="en-US" w:bidi="ar-SA"/>
              </w:rPr>
              <w:t>标</w:t>
            </w:r>
            <w:r>
              <w:rPr>
                <w:rFonts w:hint="eastAsia" w:ascii="宋体" w:hAnsi="宋体" w:eastAsia="宋体" w:cs="宋体"/>
                <w:spacing w:val="6"/>
                <w:sz w:val="24"/>
                <w:szCs w:val="24"/>
                <w:highlight w:val="none"/>
                <w:lang w:val="de-DE"/>
              </w:rPr>
              <w:t>★</w:t>
            </w:r>
            <w:r>
              <w:rPr>
                <w:rFonts w:hint="eastAsia" w:ascii="宋体" w:hAnsi="宋体" w:eastAsia="宋体" w:cs="宋体"/>
                <w:kern w:val="0"/>
                <w:sz w:val="24"/>
                <w:szCs w:val="24"/>
                <w:highlight w:val="none"/>
                <w:lang w:val="en-US" w:eastAsia="en-US" w:bidi="ar-SA"/>
              </w:rPr>
              <w:t>技术参数每有一项不满足在36分基础上扣</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en-US" w:bidi="ar-SA"/>
                <w14:textFill>
                  <w14:solidFill>
                    <w14:schemeClr w14:val="tx1"/>
                  </w14:solidFill>
                </w14:textFill>
              </w:rPr>
              <w:t>分</w:t>
            </w:r>
            <w:r>
              <w:rPr>
                <w:rFonts w:hint="eastAsia" w:ascii="宋体" w:hAnsi="宋体" w:eastAsia="宋体" w:cs="宋体"/>
                <w:kern w:val="0"/>
                <w:sz w:val="24"/>
                <w:szCs w:val="24"/>
                <w:highlight w:val="none"/>
                <w:lang w:val="en-US" w:eastAsia="en-US" w:bidi="ar-SA"/>
              </w:rPr>
              <w:t>，其余一般技术参数每有一项不满足扣1分，扣完为止。注：加</w:t>
            </w:r>
            <w:r>
              <w:rPr>
                <w:rFonts w:hint="eastAsia" w:ascii="宋体" w:hAnsi="宋体" w:eastAsia="宋体" w:cs="宋体"/>
                <w:spacing w:val="6"/>
                <w:sz w:val="24"/>
                <w:szCs w:val="24"/>
                <w:highlight w:val="none"/>
                <w:lang w:val="de-DE"/>
              </w:rPr>
              <w:t>★</w:t>
            </w:r>
            <w:r>
              <w:rPr>
                <w:rFonts w:hint="eastAsia" w:ascii="宋体" w:hAnsi="宋体" w:eastAsia="宋体" w:cs="宋体"/>
                <w:kern w:val="0"/>
                <w:sz w:val="24"/>
                <w:szCs w:val="24"/>
                <w:highlight w:val="none"/>
                <w:lang w:val="en-US" w:eastAsia="en-US" w:bidi="ar-SA"/>
              </w:rPr>
              <w:t>参数及正偏离参数必须提供技术支持材料，否则按加</w:t>
            </w:r>
            <w:r>
              <w:rPr>
                <w:rFonts w:hint="eastAsia" w:ascii="宋体" w:hAnsi="宋体" w:eastAsia="宋体" w:cs="宋体"/>
                <w:spacing w:val="6"/>
                <w:sz w:val="24"/>
                <w:szCs w:val="24"/>
                <w:highlight w:val="none"/>
                <w:lang w:val="de-DE"/>
              </w:rPr>
              <w:t>★</w:t>
            </w:r>
            <w:r>
              <w:rPr>
                <w:rFonts w:hint="eastAsia" w:ascii="宋体" w:hAnsi="宋体" w:eastAsia="宋体" w:cs="宋体"/>
                <w:kern w:val="0"/>
                <w:sz w:val="24"/>
                <w:szCs w:val="24"/>
                <w:highlight w:val="none"/>
                <w:lang w:val="en-US" w:eastAsia="en-US" w:bidi="ar-SA"/>
              </w:rPr>
              <w:t>参</w:t>
            </w:r>
            <w:r>
              <w:rPr>
                <w:rFonts w:hint="eastAsia" w:ascii="宋体" w:hAnsi="宋体" w:eastAsia="宋体" w:cs="宋体"/>
                <w:kern w:val="0"/>
                <w:sz w:val="24"/>
                <w:szCs w:val="24"/>
                <w:lang w:val="en-US" w:eastAsia="en-US" w:bidi="ar-SA"/>
              </w:rPr>
              <w:t xml:space="preserve">数不满足要求或正偏离项不予认可；其余一般技术参数要求提供证明文件的，应提供相应技术支持材料，未要求提供的，可不提供技术支持资料，但须如实响应，否则按负偏离处理。 </w:t>
            </w:r>
          </w:p>
          <w:p w14:paraId="112E5BD3">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注：（1）投标人须提供响应招标文件要求的产品注册检验报告或产品说明书或所投产品的公开发行的宣传彩页，且对提供材料的真实性负责，并承担相应的法律责任。上述技术支持资料应是中文，如是外文应提供对应的中文翻译说明，评标以中文翻译内容为准。</w:t>
            </w:r>
          </w:p>
          <w:p w14:paraId="5C41E7D8">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 xml:space="preserve">（2）投标人在投标文件中《技术要求响应与偏差表》的偏差说明处填写“符合”，但在提供的证明文件中并未找到该条款“符合”的依据，此条款将按负偏离进行打分。 </w:t>
            </w:r>
          </w:p>
          <w:p w14:paraId="654A94B1">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（3）各投标人投标文件中标注加</w:t>
            </w:r>
            <w:r>
              <w:rPr>
                <w:rFonts w:hint="eastAsia" w:ascii="宋体" w:hAnsi="宋体" w:eastAsia="宋体" w:cs="宋体"/>
                <w:spacing w:val="6"/>
                <w:sz w:val="24"/>
                <w:szCs w:val="24"/>
                <w:lang w:val="de-DE"/>
              </w:rPr>
              <w:t>★</w:t>
            </w:r>
            <w:r>
              <w:rPr>
                <w:rFonts w:hint="eastAsia" w:ascii="宋体" w:hAnsi="宋体" w:eastAsia="宋体" w:cs="宋体"/>
                <w:kern w:val="0"/>
                <w:sz w:val="24"/>
                <w:szCs w:val="24"/>
                <w:lang w:val="en-US" w:eastAsia="en-US" w:bidi="ar-SA"/>
              </w:rPr>
              <w:t>技术参数及其他所需提供证明材料的页码，否则因此导致评委无法判断偏离情况的，后果投标人自负。</w:t>
            </w:r>
          </w:p>
          <w:p w14:paraId="26060E40">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en-US" w:bidi="ar-SA"/>
              </w:rPr>
              <w:t>（4）投标人应保证其资料的真实性、有效性，一经发现有虚假资料，招标人有权取消其中标资格，由此产生的损失，由投标人承担。</w:t>
            </w:r>
          </w:p>
        </w:tc>
      </w:tr>
      <w:tr w14:paraId="68B11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5" w:hRule="atLeast"/>
          <w:jc w:val="center"/>
        </w:trPr>
        <w:tc>
          <w:tcPr>
            <w:tcW w:w="828" w:type="dxa"/>
            <w:vMerge w:val="continue"/>
            <w:tcBorders>
              <w:top w:val="single" w:color="auto" w:sz="4" w:space="0"/>
              <w:left w:val="single" w:color="auto" w:sz="4" w:space="0"/>
              <w:bottom w:val="single" w:color="auto" w:sz="4" w:space="0"/>
            </w:tcBorders>
            <w:vAlign w:val="top"/>
          </w:tcPr>
          <w:p w14:paraId="134105DD">
            <w:pPr>
              <w:rPr>
                <w:rFonts w:hint="eastAsia" w:ascii="宋体" w:hAnsi="宋体" w:eastAsia="宋体" w:cs="宋体"/>
                <w:sz w:val="24"/>
                <w:szCs w:val="24"/>
              </w:rPr>
            </w:pPr>
          </w:p>
        </w:tc>
        <w:tc>
          <w:tcPr>
            <w:tcW w:w="1145" w:type="dxa"/>
            <w:vMerge w:val="continue"/>
            <w:tcBorders>
              <w:top w:val="single" w:color="auto" w:sz="4" w:space="0"/>
              <w:bottom w:val="single" w:color="auto" w:sz="4" w:space="0"/>
              <w:right w:val="single" w:color="auto" w:sz="4" w:space="0"/>
            </w:tcBorders>
            <w:vAlign w:val="top"/>
          </w:tcPr>
          <w:p w14:paraId="4341666F">
            <w:pPr>
              <w:rPr>
                <w:rFonts w:hint="eastAsia" w:ascii="宋体" w:hAnsi="宋体" w:eastAsia="宋体" w:cs="宋体"/>
                <w:sz w:val="24"/>
                <w:szCs w:val="24"/>
              </w:rPr>
            </w:pPr>
          </w:p>
        </w:tc>
        <w:tc>
          <w:tcPr>
            <w:tcW w:w="2080" w:type="dxa"/>
            <w:tcBorders>
              <w:left w:val="single" w:color="auto" w:sz="4" w:space="0"/>
            </w:tcBorders>
            <w:vAlign w:val="center"/>
          </w:tcPr>
          <w:p w14:paraId="59EC6BC5">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环保标志产品清单</w:t>
            </w:r>
          </w:p>
          <w:p w14:paraId="57490F68">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kern w:val="0"/>
                <w:sz w:val="24"/>
                <w:szCs w:val="24"/>
                <w:highlight w:val="none"/>
                <w:lang w:val="en-US" w:eastAsia="zh-CN" w:bidi="ar-SA"/>
              </w:rPr>
              <w:t>（1分）</w:t>
            </w:r>
          </w:p>
        </w:tc>
        <w:tc>
          <w:tcPr>
            <w:tcW w:w="5307" w:type="dxa"/>
            <w:vAlign w:val="center"/>
          </w:tcPr>
          <w:p w14:paraId="49464BB5">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left"/>
              <w:textAlignment w:val="auto"/>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w:t>
            </w:r>
            <w:r>
              <w:rPr>
                <w:rFonts w:hint="eastAsia" w:ascii="宋体" w:hAnsi="宋体" w:eastAsia="宋体" w:cs="宋体"/>
                <w:sz w:val="24"/>
                <w:szCs w:val="24"/>
                <w:lang w:val="en-US" w:eastAsia="zh-CN"/>
              </w:rPr>
              <w:t>1</w:t>
            </w:r>
            <w:r>
              <w:rPr>
                <w:rFonts w:hint="eastAsia" w:ascii="宋体" w:hAnsi="宋体" w:eastAsia="宋体" w:cs="宋体"/>
                <w:sz w:val="24"/>
                <w:szCs w:val="24"/>
              </w:rPr>
              <w:t>分，最多加 1 分。</w:t>
            </w:r>
          </w:p>
          <w:p w14:paraId="33F5EA6B">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left"/>
              <w:textAlignment w:val="auto"/>
              <w:rPr>
                <w:rFonts w:hint="eastAsia" w:ascii="宋体" w:hAnsi="宋体" w:eastAsia="宋体" w:cs="宋体"/>
                <w:sz w:val="24"/>
                <w:szCs w:val="24"/>
              </w:rPr>
            </w:pPr>
            <w:r>
              <w:rPr>
                <w:rFonts w:hint="eastAsia" w:ascii="宋体" w:hAnsi="宋体" w:eastAsia="宋体" w:cs="宋体"/>
                <w:sz w:val="24"/>
                <w:szCs w:val="24"/>
              </w:rPr>
              <w:t>应提供所报环境标志产品的《中国环境标志产品认证证书》复印件或扫描件（认证证书未载明规格型号的，须同时提供认证证书配套附件），认证证书应在有效期内</w:t>
            </w:r>
            <w:r>
              <w:rPr>
                <w:rFonts w:hint="eastAsia" w:ascii="宋体" w:hAnsi="宋体" w:eastAsia="宋体" w:cs="宋体"/>
                <w:sz w:val="24"/>
                <w:szCs w:val="24"/>
                <w:lang w:eastAsia="zh-CN"/>
              </w:rPr>
              <w:t>，</w:t>
            </w:r>
            <w:r>
              <w:rPr>
                <w:rFonts w:hint="eastAsia" w:ascii="宋体" w:hAnsi="宋体" w:eastAsia="宋体" w:cs="宋体"/>
                <w:sz w:val="24"/>
                <w:szCs w:val="24"/>
              </w:rPr>
              <w:t>且认证机构在《市场监管总局关于发布参与实施政府采购节能产品、环境标志产品认证机构名录的公告》目录内，否则不予确认。</w:t>
            </w:r>
          </w:p>
        </w:tc>
      </w:tr>
      <w:tr w14:paraId="3DEF9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7" w:hRule="atLeast"/>
          <w:jc w:val="center"/>
        </w:trPr>
        <w:tc>
          <w:tcPr>
            <w:tcW w:w="828" w:type="dxa"/>
            <w:vMerge w:val="continue"/>
            <w:tcBorders>
              <w:top w:val="single" w:color="auto" w:sz="4" w:space="0"/>
              <w:left w:val="single" w:color="auto" w:sz="4" w:space="0"/>
              <w:bottom w:val="single" w:color="auto" w:sz="4" w:space="0"/>
            </w:tcBorders>
            <w:vAlign w:val="top"/>
          </w:tcPr>
          <w:p w14:paraId="635AC51C">
            <w:pPr>
              <w:rPr>
                <w:rFonts w:hint="eastAsia" w:ascii="宋体" w:hAnsi="宋体" w:eastAsia="宋体" w:cs="宋体"/>
                <w:sz w:val="24"/>
                <w:szCs w:val="24"/>
              </w:rPr>
            </w:pPr>
          </w:p>
        </w:tc>
        <w:tc>
          <w:tcPr>
            <w:tcW w:w="1145" w:type="dxa"/>
            <w:vMerge w:val="continue"/>
            <w:tcBorders>
              <w:top w:val="single" w:color="auto" w:sz="4" w:space="0"/>
              <w:bottom w:val="single" w:color="auto" w:sz="4" w:space="0"/>
              <w:right w:val="single" w:color="auto" w:sz="4" w:space="0"/>
            </w:tcBorders>
            <w:vAlign w:val="top"/>
          </w:tcPr>
          <w:p w14:paraId="04921C64">
            <w:pPr>
              <w:rPr>
                <w:rFonts w:hint="eastAsia" w:ascii="宋体" w:hAnsi="宋体" w:eastAsia="宋体" w:cs="宋体"/>
                <w:sz w:val="24"/>
                <w:szCs w:val="24"/>
              </w:rPr>
            </w:pPr>
          </w:p>
        </w:tc>
        <w:tc>
          <w:tcPr>
            <w:tcW w:w="2080" w:type="dxa"/>
            <w:tcBorders>
              <w:left w:val="single" w:color="auto" w:sz="4" w:space="0"/>
            </w:tcBorders>
            <w:vAlign w:val="center"/>
          </w:tcPr>
          <w:p w14:paraId="2EEACC1C">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节能产品清单</w:t>
            </w:r>
          </w:p>
          <w:p w14:paraId="7311E14B">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kern w:val="0"/>
                <w:sz w:val="24"/>
                <w:szCs w:val="24"/>
                <w:highlight w:val="none"/>
                <w:lang w:val="en-US" w:eastAsia="zh-CN" w:bidi="ar-SA"/>
              </w:rPr>
              <w:t>（1分）</w:t>
            </w:r>
          </w:p>
        </w:tc>
        <w:tc>
          <w:tcPr>
            <w:tcW w:w="5307" w:type="dxa"/>
            <w:vAlign w:val="center"/>
          </w:tcPr>
          <w:p w14:paraId="708DFF6A">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left"/>
              <w:textAlignment w:val="auto"/>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分，最多加 1 分。 </w:t>
            </w:r>
          </w:p>
          <w:p w14:paraId="41218A0A">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left"/>
              <w:textAlignment w:val="auto"/>
              <w:rPr>
                <w:rFonts w:hint="eastAsia" w:ascii="宋体" w:hAnsi="宋体" w:eastAsia="宋体" w:cs="宋体"/>
                <w:sz w:val="24"/>
                <w:szCs w:val="24"/>
              </w:rPr>
            </w:pPr>
            <w:r>
              <w:rPr>
                <w:rFonts w:hint="eastAsia" w:ascii="宋体" w:hAnsi="宋体" w:eastAsia="宋体" w:cs="宋体"/>
                <w:sz w:val="24"/>
                <w:szCs w:val="24"/>
              </w:rPr>
              <w:t>应提供所报节能产品的《中国节能产品认证证书》复印件或扫描件（认证证书未载明规格型号的，须同时提供认证证书配套附件），认证证书应在有效期内，且认证机构在《市场监管总局关于发布参与实施政府采购节能产品、环境标志产品认证机构名录的公告》目录内，否则不予确认</w:t>
            </w:r>
          </w:p>
        </w:tc>
      </w:tr>
      <w:tr w14:paraId="15A75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1A636ED4">
            <w:pPr>
              <w:jc w:val="center"/>
              <w:rPr>
                <w:rFonts w:hint="eastAsia" w:ascii="宋体" w:hAnsi="宋体" w:eastAsia="宋体" w:cs="宋体"/>
                <w:spacing w:val="3"/>
                <w:position w:val="1"/>
                <w:sz w:val="24"/>
                <w:szCs w:val="24"/>
              </w:rPr>
            </w:pPr>
          </w:p>
          <w:p w14:paraId="33F36ABC">
            <w:pPr>
              <w:jc w:val="center"/>
              <w:rPr>
                <w:rFonts w:hint="eastAsia" w:ascii="宋体" w:hAnsi="宋体" w:eastAsia="宋体" w:cs="宋体"/>
                <w:spacing w:val="3"/>
                <w:position w:val="1"/>
                <w:sz w:val="24"/>
                <w:szCs w:val="24"/>
              </w:rPr>
            </w:pPr>
          </w:p>
          <w:p w14:paraId="322A3E4E">
            <w:pPr>
              <w:jc w:val="center"/>
              <w:rPr>
                <w:rFonts w:hint="eastAsia" w:ascii="宋体" w:hAnsi="宋体" w:eastAsia="宋体" w:cs="宋体"/>
                <w:spacing w:val="3"/>
                <w:position w:val="1"/>
                <w:sz w:val="24"/>
                <w:szCs w:val="24"/>
              </w:rPr>
            </w:pPr>
          </w:p>
          <w:p w14:paraId="108EF77F">
            <w:pPr>
              <w:jc w:val="center"/>
              <w:rPr>
                <w:rFonts w:hint="eastAsia" w:ascii="宋体" w:hAnsi="宋体" w:eastAsia="宋体" w:cs="宋体"/>
                <w:spacing w:val="3"/>
                <w:position w:val="1"/>
                <w:sz w:val="24"/>
                <w:szCs w:val="24"/>
              </w:rPr>
            </w:pPr>
          </w:p>
          <w:p w14:paraId="5B7FAC0E">
            <w:pPr>
              <w:jc w:val="center"/>
              <w:rPr>
                <w:rFonts w:hint="eastAsia" w:ascii="宋体" w:hAnsi="宋体" w:eastAsia="宋体" w:cs="宋体"/>
                <w:spacing w:val="3"/>
                <w:position w:val="1"/>
                <w:sz w:val="24"/>
                <w:szCs w:val="24"/>
              </w:rPr>
            </w:pPr>
          </w:p>
          <w:p w14:paraId="290C177F">
            <w:pPr>
              <w:jc w:val="center"/>
              <w:rPr>
                <w:rFonts w:hint="eastAsia" w:ascii="宋体" w:hAnsi="宋体" w:eastAsia="宋体" w:cs="宋体"/>
                <w:spacing w:val="3"/>
                <w:position w:val="1"/>
                <w:sz w:val="24"/>
                <w:szCs w:val="24"/>
              </w:rPr>
            </w:pPr>
          </w:p>
          <w:p w14:paraId="6E603C69">
            <w:pPr>
              <w:jc w:val="center"/>
              <w:rPr>
                <w:rFonts w:hint="eastAsia" w:ascii="宋体" w:hAnsi="宋体" w:eastAsia="宋体" w:cs="宋体"/>
                <w:spacing w:val="3"/>
                <w:position w:val="1"/>
                <w:sz w:val="24"/>
                <w:szCs w:val="24"/>
              </w:rPr>
            </w:pPr>
          </w:p>
          <w:p w14:paraId="4CEF6345">
            <w:pPr>
              <w:jc w:val="center"/>
              <w:rPr>
                <w:rFonts w:hint="eastAsia" w:ascii="宋体" w:hAnsi="宋体" w:eastAsia="宋体" w:cs="宋体"/>
                <w:spacing w:val="3"/>
                <w:position w:val="1"/>
                <w:sz w:val="24"/>
                <w:szCs w:val="24"/>
              </w:rPr>
            </w:pPr>
          </w:p>
          <w:p w14:paraId="28E0F937">
            <w:pPr>
              <w:jc w:val="center"/>
              <w:rPr>
                <w:rFonts w:hint="eastAsia" w:ascii="宋体" w:hAnsi="宋体" w:eastAsia="宋体" w:cs="宋体"/>
                <w:spacing w:val="3"/>
                <w:position w:val="1"/>
                <w:sz w:val="24"/>
                <w:szCs w:val="24"/>
              </w:rPr>
            </w:pPr>
          </w:p>
          <w:p w14:paraId="2A558332">
            <w:pPr>
              <w:jc w:val="center"/>
              <w:rPr>
                <w:rFonts w:hint="eastAsia" w:ascii="宋体" w:hAnsi="宋体" w:eastAsia="宋体" w:cs="宋体"/>
                <w:sz w:val="24"/>
                <w:szCs w:val="24"/>
              </w:rPr>
            </w:pPr>
            <w:r>
              <w:rPr>
                <w:rFonts w:hint="eastAsia" w:ascii="宋体" w:hAnsi="宋体" w:eastAsia="宋体" w:cs="宋体"/>
                <w:spacing w:val="3"/>
                <w:position w:val="1"/>
                <w:sz w:val="24"/>
                <w:szCs w:val="24"/>
              </w:rPr>
              <w:t>2.2.2</w:t>
            </w:r>
            <w:r>
              <w:rPr>
                <w:rFonts w:hint="eastAsia" w:ascii="宋体" w:hAnsi="宋体" w:eastAsia="宋体" w:cs="宋体"/>
                <w:spacing w:val="-2"/>
                <w:sz w:val="24"/>
                <w:szCs w:val="24"/>
              </w:rPr>
              <w:t>（3）</w:t>
            </w:r>
          </w:p>
        </w:tc>
        <w:tc>
          <w:tcPr>
            <w:tcW w:w="1145" w:type="dxa"/>
            <w:vMerge w:val="restart"/>
            <w:tcBorders>
              <w:top w:val="single" w:color="auto" w:sz="4" w:space="0"/>
              <w:left w:val="single" w:color="auto" w:sz="4" w:space="0"/>
              <w:bottom w:val="single" w:color="auto" w:sz="4" w:space="0"/>
              <w:right w:val="single" w:color="auto" w:sz="4" w:space="0"/>
            </w:tcBorders>
            <w:vAlign w:val="center"/>
          </w:tcPr>
          <w:p w14:paraId="06B2F7C7">
            <w:pPr>
              <w:jc w:val="center"/>
              <w:rPr>
                <w:rFonts w:hint="eastAsia" w:ascii="宋体" w:hAnsi="宋体" w:eastAsia="宋体" w:cs="宋体"/>
                <w:kern w:val="0"/>
                <w:sz w:val="24"/>
                <w:szCs w:val="24"/>
                <w:lang w:val="en-US" w:eastAsia="en-US" w:bidi="ar-SA"/>
              </w:rPr>
            </w:pPr>
          </w:p>
          <w:p w14:paraId="78BB370B">
            <w:pPr>
              <w:jc w:val="center"/>
              <w:rPr>
                <w:rFonts w:hint="eastAsia" w:ascii="宋体" w:hAnsi="宋体" w:eastAsia="宋体" w:cs="宋体"/>
                <w:kern w:val="0"/>
                <w:sz w:val="24"/>
                <w:szCs w:val="24"/>
                <w:lang w:val="en-US" w:eastAsia="en-US" w:bidi="ar-SA"/>
              </w:rPr>
            </w:pPr>
          </w:p>
          <w:p w14:paraId="0FD08F53">
            <w:pPr>
              <w:jc w:val="center"/>
              <w:rPr>
                <w:rFonts w:hint="eastAsia" w:ascii="宋体" w:hAnsi="宋体" w:eastAsia="宋体" w:cs="宋体"/>
                <w:kern w:val="0"/>
                <w:sz w:val="24"/>
                <w:szCs w:val="24"/>
                <w:lang w:val="en-US" w:eastAsia="en-US" w:bidi="ar-SA"/>
              </w:rPr>
            </w:pPr>
          </w:p>
          <w:p w14:paraId="3288AAE5">
            <w:pPr>
              <w:jc w:val="center"/>
              <w:rPr>
                <w:rFonts w:hint="eastAsia" w:ascii="宋体" w:hAnsi="宋体" w:eastAsia="宋体" w:cs="宋体"/>
                <w:kern w:val="0"/>
                <w:sz w:val="24"/>
                <w:szCs w:val="24"/>
                <w:lang w:val="en-US" w:eastAsia="en-US" w:bidi="ar-SA"/>
              </w:rPr>
            </w:pPr>
          </w:p>
          <w:p w14:paraId="1313DFA5">
            <w:pPr>
              <w:jc w:val="center"/>
              <w:rPr>
                <w:rFonts w:hint="eastAsia" w:ascii="宋体" w:hAnsi="宋体" w:eastAsia="宋体" w:cs="宋体"/>
                <w:kern w:val="0"/>
                <w:sz w:val="24"/>
                <w:szCs w:val="24"/>
                <w:lang w:val="en-US" w:eastAsia="en-US" w:bidi="ar-SA"/>
              </w:rPr>
            </w:pPr>
          </w:p>
          <w:p w14:paraId="5A19ECDD">
            <w:pPr>
              <w:jc w:val="center"/>
              <w:rPr>
                <w:rFonts w:hint="eastAsia" w:ascii="宋体" w:hAnsi="宋体" w:eastAsia="宋体" w:cs="宋体"/>
                <w:kern w:val="0"/>
                <w:sz w:val="24"/>
                <w:szCs w:val="24"/>
                <w:lang w:val="en-US" w:eastAsia="en-US" w:bidi="ar-SA"/>
              </w:rPr>
            </w:pPr>
          </w:p>
          <w:p w14:paraId="59B4644D">
            <w:pPr>
              <w:jc w:val="center"/>
              <w:rPr>
                <w:rFonts w:hint="eastAsia" w:ascii="宋体" w:hAnsi="宋体" w:eastAsia="宋体" w:cs="宋体"/>
                <w:kern w:val="0"/>
                <w:sz w:val="24"/>
                <w:szCs w:val="24"/>
                <w:lang w:val="en-US" w:eastAsia="en-US" w:bidi="ar-SA"/>
              </w:rPr>
            </w:pPr>
          </w:p>
          <w:p w14:paraId="0B5C7D65">
            <w:pPr>
              <w:jc w:val="center"/>
              <w:rPr>
                <w:rFonts w:hint="eastAsia" w:ascii="宋体" w:hAnsi="宋体" w:eastAsia="宋体" w:cs="宋体"/>
                <w:kern w:val="0"/>
                <w:sz w:val="24"/>
                <w:szCs w:val="24"/>
                <w:lang w:val="en-US" w:eastAsia="en-US" w:bidi="ar-SA"/>
              </w:rPr>
            </w:pPr>
          </w:p>
          <w:p w14:paraId="4E771BDC">
            <w:pPr>
              <w:jc w:val="center"/>
              <w:rPr>
                <w:rFonts w:hint="eastAsia" w:ascii="宋体" w:hAnsi="宋体" w:eastAsia="宋体" w:cs="宋体"/>
                <w:kern w:val="0"/>
                <w:sz w:val="24"/>
                <w:szCs w:val="24"/>
                <w:lang w:val="en-US" w:eastAsia="en-US" w:bidi="ar-SA"/>
              </w:rPr>
            </w:pPr>
          </w:p>
          <w:p w14:paraId="69881F44">
            <w:pPr>
              <w:jc w:val="center"/>
              <w:rPr>
                <w:rFonts w:hint="eastAsia" w:ascii="宋体" w:hAnsi="宋体" w:eastAsia="宋体" w:cs="宋体"/>
                <w:spacing w:val="5"/>
                <w:sz w:val="24"/>
                <w:szCs w:val="24"/>
              </w:rPr>
            </w:pPr>
            <w:r>
              <w:rPr>
                <w:rFonts w:hint="eastAsia" w:ascii="宋体" w:hAnsi="宋体" w:eastAsia="宋体" w:cs="宋体"/>
                <w:kern w:val="0"/>
                <w:sz w:val="24"/>
                <w:szCs w:val="24"/>
                <w:lang w:val="en-US" w:eastAsia="en-US" w:bidi="ar-SA"/>
              </w:rPr>
              <w:t>综合标</w:t>
            </w:r>
            <w:r>
              <w:rPr>
                <w:rFonts w:hint="eastAsia" w:ascii="宋体" w:hAnsi="宋体" w:eastAsia="宋体" w:cs="宋体"/>
                <w:spacing w:val="8"/>
                <w:sz w:val="24"/>
                <w:szCs w:val="24"/>
              </w:rPr>
              <w:t>评分标</w:t>
            </w:r>
            <w:r>
              <w:rPr>
                <w:rFonts w:hint="eastAsia" w:ascii="宋体" w:hAnsi="宋体" w:eastAsia="宋体" w:cs="宋体"/>
                <w:spacing w:val="5"/>
                <w:sz w:val="24"/>
                <w:szCs w:val="24"/>
              </w:rPr>
              <w:t>准</w:t>
            </w:r>
          </w:p>
          <w:p w14:paraId="6CBAC645">
            <w:pPr>
              <w:jc w:val="center"/>
              <w:rPr>
                <w:rFonts w:hint="eastAsia" w:ascii="宋体" w:hAnsi="宋体" w:eastAsia="宋体" w:cs="宋体"/>
                <w:sz w:val="24"/>
                <w:szCs w:val="24"/>
              </w:rPr>
            </w:pPr>
            <w:r>
              <w:rPr>
                <w:rFonts w:hint="eastAsia" w:ascii="宋体" w:hAnsi="宋体" w:eastAsia="宋体" w:cs="宋体"/>
                <w:spacing w:val="5"/>
                <w:sz w:val="24"/>
                <w:szCs w:val="24"/>
              </w:rPr>
              <w:t>（</w:t>
            </w:r>
            <w:r>
              <w:rPr>
                <w:rFonts w:hint="eastAsia" w:ascii="宋体" w:hAnsi="宋体" w:eastAsia="宋体" w:cs="宋体"/>
                <w:spacing w:val="5"/>
                <w:sz w:val="24"/>
                <w:szCs w:val="24"/>
                <w:lang w:val="en-US" w:eastAsia="zh-CN"/>
              </w:rPr>
              <w:t>32</w:t>
            </w:r>
            <w:r>
              <w:rPr>
                <w:rFonts w:hint="eastAsia" w:ascii="宋体" w:hAnsi="宋体" w:eastAsia="宋体" w:cs="宋体"/>
                <w:spacing w:val="-1"/>
                <w:sz w:val="24"/>
                <w:szCs w:val="24"/>
              </w:rPr>
              <w:t>分）</w:t>
            </w:r>
          </w:p>
        </w:tc>
        <w:tc>
          <w:tcPr>
            <w:tcW w:w="2080" w:type="dxa"/>
            <w:tcBorders>
              <w:left w:val="single" w:color="auto" w:sz="4" w:space="0"/>
            </w:tcBorders>
            <w:vAlign w:val="center"/>
          </w:tcPr>
          <w:p w14:paraId="26CF0976">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安装、调试方案</w:t>
            </w:r>
          </w:p>
          <w:p w14:paraId="79EC56A0">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kern w:val="0"/>
                <w:sz w:val="24"/>
                <w:szCs w:val="24"/>
                <w:highlight w:val="none"/>
                <w:lang w:val="en-US" w:eastAsia="zh-CN" w:bidi="ar-SA"/>
              </w:rPr>
              <w:t>（6分）</w:t>
            </w:r>
          </w:p>
        </w:tc>
        <w:tc>
          <w:tcPr>
            <w:tcW w:w="5307" w:type="dxa"/>
            <w:vAlign w:val="center"/>
          </w:tcPr>
          <w:p w14:paraId="580DEB36">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spacing w:val="9"/>
                <w:sz w:val="24"/>
                <w:szCs w:val="24"/>
              </w:rPr>
            </w:pPr>
            <w:r>
              <w:rPr>
                <w:rFonts w:hint="eastAsia" w:ascii="宋体" w:hAnsi="宋体" w:eastAsia="宋体" w:cs="宋体"/>
                <w:kern w:val="0"/>
                <w:sz w:val="24"/>
                <w:szCs w:val="24"/>
                <w:lang w:val="en-US" w:eastAsia="en-US" w:bidi="ar-SA"/>
              </w:rPr>
              <w:t>安装调试的方案（安装调试前期工作、人员配备、时间安排、工具配备）内容详实具体、安装调试充分且高效、人数充足，实施保障措施可靠，满足项目实施得</w:t>
            </w:r>
            <w:r>
              <w:rPr>
                <w:rFonts w:hint="eastAsia" w:ascii="宋体" w:hAnsi="宋体" w:eastAsia="宋体" w:cs="宋体"/>
                <w:kern w:val="0"/>
                <w:sz w:val="24"/>
                <w:szCs w:val="24"/>
                <w:lang w:val="en-US" w:eastAsia="zh-CN" w:bidi="ar-SA"/>
              </w:rPr>
              <w:t>6</w:t>
            </w:r>
            <w:r>
              <w:rPr>
                <w:rFonts w:hint="eastAsia" w:ascii="宋体" w:hAnsi="宋体" w:eastAsia="宋体" w:cs="宋体"/>
                <w:kern w:val="0"/>
                <w:sz w:val="24"/>
                <w:szCs w:val="24"/>
                <w:lang w:val="en-US" w:eastAsia="en-US" w:bidi="ar-SA"/>
              </w:rPr>
              <w:t>分；有较具体的安装调试方案，内容较详实，基本满足项目需求得</w:t>
            </w:r>
            <w:r>
              <w:rPr>
                <w:rFonts w:hint="eastAsia" w:ascii="宋体" w:hAnsi="宋体" w:eastAsia="宋体" w:cs="宋体"/>
                <w:kern w:val="0"/>
                <w:sz w:val="24"/>
                <w:szCs w:val="24"/>
                <w:lang w:val="en-US" w:eastAsia="zh-CN" w:bidi="ar-SA"/>
              </w:rPr>
              <w:t>4</w:t>
            </w:r>
            <w:r>
              <w:rPr>
                <w:rFonts w:hint="eastAsia" w:ascii="宋体" w:hAnsi="宋体" w:eastAsia="宋体" w:cs="宋体"/>
                <w:kern w:val="0"/>
                <w:sz w:val="24"/>
                <w:szCs w:val="24"/>
                <w:lang w:val="en-US" w:eastAsia="en-US" w:bidi="ar-SA"/>
              </w:rPr>
              <w:t>分；方案欠完备，内容一般，基本满足需求得</w:t>
            </w: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en-US" w:eastAsia="en-US" w:bidi="ar-SA"/>
              </w:rPr>
              <w:t>分；否则不得分。</w:t>
            </w:r>
          </w:p>
        </w:tc>
      </w:tr>
      <w:tr w14:paraId="5A3A6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jc w:val="center"/>
        </w:trPr>
        <w:tc>
          <w:tcPr>
            <w:tcW w:w="828" w:type="dxa"/>
            <w:vMerge w:val="continue"/>
            <w:tcBorders>
              <w:top w:val="single" w:color="auto" w:sz="4" w:space="0"/>
              <w:left w:val="single" w:color="auto" w:sz="4" w:space="0"/>
              <w:bottom w:val="single" w:color="auto" w:sz="4" w:space="0"/>
            </w:tcBorders>
            <w:vAlign w:val="top"/>
          </w:tcPr>
          <w:p w14:paraId="2D3B86C9">
            <w:pPr>
              <w:rPr>
                <w:rFonts w:hint="eastAsia" w:ascii="宋体" w:hAnsi="宋体" w:eastAsia="宋体" w:cs="宋体"/>
                <w:sz w:val="24"/>
                <w:szCs w:val="24"/>
              </w:rPr>
            </w:pPr>
          </w:p>
        </w:tc>
        <w:tc>
          <w:tcPr>
            <w:tcW w:w="1145" w:type="dxa"/>
            <w:vMerge w:val="continue"/>
            <w:tcBorders>
              <w:top w:val="single" w:color="auto" w:sz="4" w:space="0"/>
              <w:bottom w:val="single" w:color="auto" w:sz="4" w:space="0"/>
              <w:right w:val="single" w:color="auto" w:sz="4" w:space="0"/>
            </w:tcBorders>
            <w:vAlign w:val="top"/>
          </w:tcPr>
          <w:p w14:paraId="7BB379F8">
            <w:pPr>
              <w:rPr>
                <w:rFonts w:hint="eastAsia" w:ascii="宋体" w:hAnsi="宋体" w:eastAsia="宋体" w:cs="宋体"/>
                <w:sz w:val="24"/>
                <w:szCs w:val="24"/>
              </w:rPr>
            </w:pPr>
          </w:p>
        </w:tc>
        <w:tc>
          <w:tcPr>
            <w:tcW w:w="2080" w:type="dxa"/>
            <w:tcBorders>
              <w:left w:val="single" w:color="auto" w:sz="4" w:space="0"/>
            </w:tcBorders>
            <w:vAlign w:val="center"/>
          </w:tcPr>
          <w:p w14:paraId="1798C369">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kern w:val="0"/>
                <w:sz w:val="24"/>
                <w:szCs w:val="24"/>
                <w:highlight w:val="none"/>
                <w:lang w:val="en-US" w:eastAsia="en-US" w:bidi="ar-SA"/>
              </w:rPr>
              <w:t>备品、备件供给情况</w:t>
            </w:r>
            <w:r>
              <w:rPr>
                <w:rFonts w:hint="eastAsia" w:ascii="宋体" w:hAnsi="宋体" w:eastAsia="宋体" w:cs="宋体"/>
                <w:kern w:val="0"/>
                <w:sz w:val="24"/>
                <w:szCs w:val="24"/>
                <w:highlight w:val="none"/>
                <w:lang w:val="en-US" w:eastAsia="zh-CN" w:bidi="ar-SA"/>
              </w:rPr>
              <w:t>（5分）</w:t>
            </w:r>
          </w:p>
        </w:tc>
        <w:tc>
          <w:tcPr>
            <w:tcW w:w="5307" w:type="dxa"/>
            <w:vAlign w:val="center"/>
          </w:tcPr>
          <w:p w14:paraId="6FBE2862">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spacing w:val="9"/>
                <w:sz w:val="24"/>
                <w:szCs w:val="24"/>
              </w:rPr>
            </w:pPr>
            <w:r>
              <w:rPr>
                <w:rFonts w:hint="eastAsia" w:ascii="宋体" w:hAnsi="宋体" w:eastAsia="宋体" w:cs="宋体"/>
                <w:kern w:val="0"/>
                <w:sz w:val="24"/>
                <w:szCs w:val="24"/>
                <w:lang w:val="en-US" w:eastAsia="en-US" w:bidi="ar-SA"/>
              </w:rPr>
              <w:t>根据各投标人提供质保期内、外备品备件供应及报价情况综合打分，供应最齐全、价格最合理得</w:t>
            </w:r>
            <w:r>
              <w:rPr>
                <w:rFonts w:hint="eastAsia" w:ascii="宋体" w:hAnsi="宋体" w:eastAsia="宋体" w:cs="宋体"/>
                <w:kern w:val="0"/>
                <w:sz w:val="24"/>
                <w:szCs w:val="24"/>
                <w:lang w:val="en-US" w:eastAsia="zh-CN" w:bidi="ar-SA"/>
              </w:rPr>
              <w:t>5</w:t>
            </w:r>
            <w:r>
              <w:rPr>
                <w:rFonts w:hint="eastAsia" w:ascii="宋体" w:hAnsi="宋体" w:eastAsia="宋体" w:cs="宋体"/>
                <w:kern w:val="0"/>
                <w:sz w:val="24"/>
                <w:szCs w:val="24"/>
                <w:lang w:val="en-US" w:eastAsia="en-US" w:bidi="ar-SA"/>
              </w:rPr>
              <w:t>分，供应较齐全且价格较合理得</w:t>
            </w: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lang w:val="en-US" w:eastAsia="en-US" w:bidi="ar-SA"/>
              </w:rPr>
              <w:t>分，供应较齐全且价格不合理得1分，否则不得分。</w:t>
            </w:r>
          </w:p>
        </w:tc>
      </w:tr>
      <w:tr w14:paraId="638FA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jc w:val="center"/>
        </w:trPr>
        <w:tc>
          <w:tcPr>
            <w:tcW w:w="828" w:type="dxa"/>
            <w:vMerge w:val="continue"/>
            <w:tcBorders>
              <w:top w:val="single" w:color="auto" w:sz="4" w:space="0"/>
              <w:left w:val="single" w:color="auto" w:sz="4" w:space="0"/>
              <w:bottom w:val="single" w:color="auto" w:sz="4" w:space="0"/>
            </w:tcBorders>
            <w:vAlign w:val="top"/>
          </w:tcPr>
          <w:p w14:paraId="0B4E13DF">
            <w:pPr>
              <w:rPr>
                <w:rFonts w:hint="eastAsia" w:ascii="宋体" w:hAnsi="宋体" w:eastAsia="宋体" w:cs="宋体"/>
                <w:sz w:val="24"/>
                <w:szCs w:val="24"/>
              </w:rPr>
            </w:pPr>
          </w:p>
        </w:tc>
        <w:tc>
          <w:tcPr>
            <w:tcW w:w="1145" w:type="dxa"/>
            <w:vMerge w:val="continue"/>
            <w:tcBorders>
              <w:top w:val="single" w:color="auto" w:sz="4" w:space="0"/>
              <w:bottom w:val="single" w:color="auto" w:sz="4" w:space="0"/>
              <w:right w:val="single" w:color="auto" w:sz="4" w:space="0"/>
            </w:tcBorders>
            <w:vAlign w:val="top"/>
          </w:tcPr>
          <w:p w14:paraId="3E2D13B3">
            <w:pPr>
              <w:rPr>
                <w:rFonts w:hint="eastAsia" w:ascii="宋体" w:hAnsi="宋体" w:eastAsia="宋体" w:cs="宋体"/>
                <w:sz w:val="24"/>
                <w:szCs w:val="24"/>
              </w:rPr>
            </w:pPr>
          </w:p>
        </w:tc>
        <w:tc>
          <w:tcPr>
            <w:tcW w:w="2080" w:type="dxa"/>
            <w:tcBorders>
              <w:left w:val="single" w:color="auto" w:sz="4" w:space="0"/>
            </w:tcBorders>
            <w:vAlign w:val="center"/>
          </w:tcPr>
          <w:p w14:paraId="0136328E">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kern w:val="0"/>
                <w:sz w:val="24"/>
                <w:szCs w:val="24"/>
                <w:highlight w:val="none"/>
                <w:lang w:val="en-US" w:eastAsia="en-US" w:bidi="ar-SA"/>
              </w:rPr>
              <w:t>培训方案</w:t>
            </w:r>
            <w:r>
              <w:rPr>
                <w:rFonts w:hint="eastAsia" w:ascii="宋体" w:hAnsi="宋体" w:eastAsia="宋体" w:cs="宋体"/>
                <w:kern w:val="0"/>
                <w:sz w:val="24"/>
                <w:szCs w:val="24"/>
                <w:highlight w:val="none"/>
                <w:lang w:val="en-US" w:eastAsia="zh-CN" w:bidi="ar-SA"/>
              </w:rPr>
              <w:t>（5分）</w:t>
            </w:r>
          </w:p>
        </w:tc>
        <w:tc>
          <w:tcPr>
            <w:tcW w:w="5307" w:type="dxa"/>
            <w:vAlign w:val="center"/>
          </w:tcPr>
          <w:p w14:paraId="60FCDF5D">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spacing w:val="9"/>
                <w:sz w:val="24"/>
                <w:szCs w:val="24"/>
              </w:rPr>
            </w:pPr>
            <w:r>
              <w:rPr>
                <w:rFonts w:hint="eastAsia" w:ascii="宋体" w:hAnsi="宋体" w:eastAsia="宋体" w:cs="宋体"/>
                <w:kern w:val="0"/>
                <w:sz w:val="24"/>
                <w:szCs w:val="24"/>
                <w:lang w:val="en-US" w:eastAsia="en-US" w:bidi="ar-SA"/>
              </w:rPr>
              <w:t>培训方案内容详实具体，培训时长充分且高效、人数充足，满足项目实施得</w:t>
            </w:r>
            <w:r>
              <w:rPr>
                <w:rFonts w:hint="eastAsia" w:ascii="宋体" w:hAnsi="宋体" w:eastAsia="宋体" w:cs="宋体"/>
                <w:kern w:val="0"/>
                <w:sz w:val="24"/>
                <w:szCs w:val="24"/>
                <w:lang w:val="en-US" w:eastAsia="zh-CN" w:bidi="ar-SA"/>
              </w:rPr>
              <w:t>5</w:t>
            </w:r>
            <w:r>
              <w:rPr>
                <w:rFonts w:hint="eastAsia" w:ascii="宋体" w:hAnsi="宋体" w:eastAsia="宋体" w:cs="宋体"/>
                <w:kern w:val="0"/>
                <w:sz w:val="24"/>
                <w:szCs w:val="24"/>
                <w:lang w:val="en-US" w:eastAsia="en-US" w:bidi="ar-SA"/>
              </w:rPr>
              <w:t>分；有较具体的培训方案，内容较详实，培训时长基本满足项目需求、人数基本满足项目实施得</w:t>
            </w: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lang w:val="en-US" w:eastAsia="en-US" w:bidi="ar-SA"/>
              </w:rPr>
              <w:t>分；培训方案欠完备，内容一般，培训时长及人数基本满足需求得1分；否则不得分。</w:t>
            </w:r>
          </w:p>
        </w:tc>
      </w:tr>
      <w:tr w14:paraId="18003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jc w:val="center"/>
        </w:trPr>
        <w:tc>
          <w:tcPr>
            <w:tcW w:w="828" w:type="dxa"/>
            <w:vMerge w:val="continue"/>
            <w:tcBorders>
              <w:top w:val="single" w:color="auto" w:sz="4" w:space="0"/>
              <w:left w:val="single" w:color="auto" w:sz="4" w:space="0"/>
              <w:bottom w:val="single" w:color="auto" w:sz="4" w:space="0"/>
            </w:tcBorders>
            <w:vAlign w:val="top"/>
          </w:tcPr>
          <w:p w14:paraId="32152F50">
            <w:pPr>
              <w:rPr>
                <w:rFonts w:hint="eastAsia" w:ascii="宋体" w:hAnsi="宋体" w:eastAsia="宋体" w:cs="宋体"/>
                <w:sz w:val="24"/>
                <w:szCs w:val="24"/>
              </w:rPr>
            </w:pPr>
          </w:p>
        </w:tc>
        <w:tc>
          <w:tcPr>
            <w:tcW w:w="1145" w:type="dxa"/>
            <w:vMerge w:val="continue"/>
            <w:tcBorders>
              <w:top w:val="single" w:color="auto" w:sz="4" w:space="0"/>
              <w:bottom w:val="single" w:color="auto" w:sz="4" w:space="0"/>
              <w:right w:val="single" w:color="auto" w:sz="4" w:space="0"/>
            </w:tcBorders>
            <w:vAlign w:val="top"/>
          </w:tcPr>
          <w:p w14:paraId="469AE417">
            <w:pPr>
              <w:rPr>
                <w:rFonts w:hint="eastAsia" w:ascii="宋体" w:hAnsi="宋体" w:eastAsia="宋体" w:cs="宋体"/>
                <w:sz w:val="24"/>
                <w:szCs w:val="24"/>
              </w:rPr>
            </w:pPr>
          </w:p>
        </w:tc>
        <w:tc>
          <w:tcPr>
            <w:tcW w:w="2080" w:type="dxa"/>
            <w:tcBorders>
              <w:left w:val="single" w:color="auto" w:sz="4" w:space="0"/>
            </w:tcBorders>
            <w:vAlign w:val="center"/>
          </w:tcPr>
          <w:p w14:paraId="3BF6D921">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质保期（4分）</w:t>
            </w:r>
          </w:p>
        </w:tc>
        <w:tc>
          <w:tcPr>
            <w:tcW w:w="5307" w:type="dxa"/>
            <w:vAlign w:val="center"/>
          </w:tcPr>
          <w:p w14:paraId="435D404F">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在满足本项目基础质保期三年要求的前提下，投标人质保期每延长一年得2分，最多得4分。</w:t>
            </w:r>
          </w:p>
        </w:tc>
      </w:tr>
      <w:tr w14:paraId="53EA0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0" w:hRule="atLeast"/>
          <w:jc w:val="center"/>
        </w:trPr>
        <w:tc>
          <w:tcPr>
            <w:tcW w:w="828" w:type="dxa"/>
            <w:vMerge w:val="continue"/>
            <w:tcBorders>
              <w:top w:val="single" w:color="auto" w:sz="4" w:space="0"/>
              <w:left w:val="single" w:color="auto" w:sz="4" w:space="0"/>
              <w:bottom w:val="single" w:color="auto" w:sz="4" w:space="0"/>
            </w:tcBorders>
            <w:vAlign w:val="top"/>
          </w:tcPr>
          <w:p w14:paraId="6BFC17C8">
            <w:pPr>
              <w:rPr>
                <w:rFonts w:hint="eastAsia" w:ascii="宋体" w:hAnsi="宋体" w:eastAsia="宋体" w:cs="宋体"/>
                <w:sz w:val="24"/>
                <w:szCs w:val="24"/>
              </w:rPr>
            </w:pPr>
          </w:p>
        </w:tc>
        <w:tc>
          <w:tcPr>
            <w:tcW w:w="1145" w:type="dxa"/>
            <w:vMerge w:val="continue"/>
            <w:tcBorders>
              <w:top w:val="single" w:color="auto" w:sz="4" w:space="0"/>
              <w:bottom w:val="single" w:color="auto" w:sz="4" w:space="0"/>
              <w:right w:val="single" w:color="auto" w:sz="4" w:space="0"/>
            </w:tcBorders>
            <w:vAlign w:val="top"/>
          </w:tcPr>
          <w:p w14:paraId="2C0936A7">
            <w:pPr>
              <w:rPr>
                <w:rFonts w:hint="eastAsia" w:ascii="宋体" w:hAnsi="宋体" w:eastAsia="宋体" w:cs="宋体"/>
                <w:sz w:val="24"/>
                <w:szCs w:val="24"/>
              </w:rPr>
            </w:pPr>
          </w:p>
        </w:tc>
        <w:tc>
          <w:tcPr>
            <w:tcW w:w="2080" w:type="dxa"/>
            <w:tcBorders>
              <w:left w:val="single" w:color="auto" w:sz="4" w:space="0"/>
            </w:tcBorders>
            <w:vAlign w:val="center"/>
          </w:tcPr>
          <w:p w14:paraId="2C9E318F">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kern w:val="0"/>
                <w:sz w:val="24"/>
                <w:szCs w:val="24"/>
                <w:highlight w:val="none"/>
                <w:lang w:val="en-US" w:eastAsia="en-US" w:bidi="ar-SA"/>
              </w:rPr>
              <w:t>售后服务</w:t>
            </w:r>
            <w:r>
              <w:rPr>
                <w:rFonts w:hint="eastAsia" w:ascii="宋体" w:hAnsi="宋体" w:eastAsia="宋体" w:cs="宋体"/>
                <w:kern w:val="0"/>
                <w:sz w:val="24"/>
                <w:szCs w:val="24"/>
                <w:highlight w:val="none"/>
                <w:lang w:val="en-US" w:eastAsia="zh-CN" w:bidi="ar-SA"/>
              </w:rPr>
              <w:t>（10分）</w:t>
            </w:r>
          </w:p>
        </w:tc>
        <w:tc>
          <w:tcPr>
            <w:tcW w:w="5307" w:type="dxa"/>
            <w:vAlign w:val="center"/>
          </w:tcPr>
          <w:p w14:paraId="4C1D41EA">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（1）售后服务技术方案（</w:t>
            </w: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lang w:val="en-US" w:eastAsia="en-US" w:bidi="ar-SA"/>
              </w:rPr>
              <w:t>分）</w:t>
            </w:r>
          </w:p>
          <w:p w14:paraId="111E69EA">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在满足招标文件售后服务要求的基础上，售后服务计划（包括服务内容、服务团队、巡检服务和故障响应时间、解决问题时间、保障措施等）全面、详尽、符合项目特点，完全满足项目要求得</w:t>
            </w: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lang w:val="en-US" w:eastAsia="en-US" w:bidi="ar-SA"/>
              </w:rPr>
              <w:t>分；售后服务计划较全面、详尽、能够满足项目需求得</w:t>
            </w: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en-US" w:eastAsia="en-US" w:bidi="ar-SA"/>
              </w:rPr>
              <w:t>分；不全面、不详尽或者保障措施欠充分、欠可靠、欠有效得</w:t>
            </w: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lang w:val="en-US" w:eastAsia="en-US" w:bidi="ar-SA"/>
              </w:rPr>
              <w:t>分；未提供者不得分。</w:t>
            </w:r>
          </w:p>
          <w:p w14:paraId="295D1AFB">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（2）售后服务机构（</w:t>
            </w: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lang w:val="en-US" w:eastAsia="en-US" w:bidi="ar-SA"/>
              </w:rPr>
              <w:t>分）</w:t>
            </w:r>
          </w:p>
          <w:p w14:paraId="26194EAB">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投标产品的生产厂家售后服务机构设置情况（提供机构设置证明材料），可根据售后服务对本项目的时效性、便捷性打分，时效性、便捷性强得</w:t>
            </w: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lang w:val="en-US" w:eastAsia="en-US" w:bidi="ar-SA"/>
              </w:rPr>
              <w:t>分；时效性、便捷性一般得</w:t>
            </w: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en-US" w:eastAsia="en-US" w:bidi="ar-SA"/>
              </w:rPr>
              <w:t>分；时效性、便捷性较差得</w:t>
            </w: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lang w:val="en-US" w:eastAsia="en-US" w:bidi="ar-SA"/>
              </w:rPr>
              <w:t>分；未提供者不得分。</w:t>
            </w:r>
          </w:p>
          <w:p w14:paraId="0C7818A4">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（3）售后承诺及优惠条件（</w:t>
            </w:r>
            <w:r>
              <w:rPr>
                <w:rFonts w:hint="eastAsia" w:ascii="宋体" w:hAnsi="宋体" w:eastAsia="宋体" w:cs="宋体"/>
                <w:kern w:val="0"/>
                <w:sz w:val="24"/>
                <w:szCs w:val="24"/>
                <w:lang w:val="en-US" w:eastAsia="zh-CN" w:bidi="ar-SA"/>
              </w:rPr>
              <w:t>4</w:t>
            </w:r>
            <w:r>
              <w:rPr>
                <w:rFonts w:hint="eastAsia" w:ascii="宋体" w:hAnsi="宋体" w:eastAsia="宋体" w:cs="宋体"/>
                <w:kern w:val="0"/>
                <w:sz w:val="24"/>
                <w:szCs w:val="24"/>
                <w:lang w:val="en-US" w:eastAsia="en-US" w:bidi="ar-SA"/>
              </w:rPr>
              <w:t>分）</w:t>
            </w:r>
          </w:p>
          <w:p w14:paraId="71143DA1">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spacing w:val="9"/>
                <w:sz w:val="24"/>
                <w:szCs w:val="24"/>
              </w:rPr>
            </w:pPr>
            <w:r>
              <w:rPr>
                <w:rFonts w:hint="eastAsia" w:ascii="宋体" w:hAnsi="宋体" w:eastAsia="宋体" w:cs="宋体"/>
                <w:kern w:val="0"/>
                <w:sz w:val="24"/>
                <w:szCs w:val="24"/>
                <w:lang w:val="en-US" w:eastAsia="en-US" w:bidi="ar-SA"/>
              </w:rPr>
              <w:t>在满足招标文件售后服务要求的基础上，根据投标人质保期内外售后服务承诺及优惠条件综合打分，承诺优秀的得</w:t>
            </w:r>
            <w:r>
              <w:rPr>
                <w:rFonts w:hint="eastAsia" w:ascii="宋体" w:hAnsi="宋体" w:eastAsia="宋体" w:cs="宋体"/>
                <w:kern w:val="0"/>
                <w:sz w:val="24"/>
                <w:szCs w:val="24"/>
                <w:lang w:val="en-US" w:eastAsia="zh-CN" w:bidi="ar-SA"/>
              </w:rPr>
              <w:t>4</w:t>
            </w:r>
            <w:r>
              <w:rPr>
                <w:rFonts w:hint="eastAsia" w:ascii="宋体" w:hAnsi="宋体" w:eastAsia="宋体" w:cs="宋体"/>
                <w:kern w:val="0"/>
                <w:sz w:val="24"/>
                <w:szCs w:val="24"/>
                <w:lang w:val="en-US" w:eastAsia="en-US" w:bidi="ar-SA"/>
              </w:rPr>
              <w:t>分，承诺良好得</w:t>
            </w: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en-US" w:eastAsia="en-US" w:bidi="ar-SA"/>
              </w:rPr>
              <w:t>分，承诺一般得</w:t>
            </w: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lang w:val="en-US" w:eastAsia="en-US" w:bidi="ar-SA"/>
              </w:rPr>
              <w:t>分，否则不得分。</w:t>
            </w:r>
          </w:p>
        </w:tc>
      </w:tr>
      <w:tr w14:paraId="1B96E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jc w:val="center"/>
        </w:trPr>
        <w:tc>
          <w:tcPr>
            <w:tcW w:w="828" w:type="dxa"/>
            <w:vMerge w:val="continue"/>
            <w:tcBorders>
              <w:top w:val="single" w:color="auto" w:sz="4" w:space="0"/>
              <w:left w:val="single" w:color="auto" w:sz="4" w:space="0"/>
              <w:bottom w:val="single" w:color="auto" w:sz="4" w:space="0"/>
            </w:tcBorders>
            <w:vAlign w:val="top"/>
          </w:tcPr>
          <w:p w14:paraId="62D1E612">
            <w:pPr>
              <w:rPr>
                <w:rFonts w:hint="eastAsia" w:ascii="宋体" w:hAnsi="宋体" w:eastAsia="宋体" w:cs="宋体"/>
                <w:sz w:val="24"/>
                <w:szCs w:val="24"/>
              </w:rPr>
            </w:pPr>
          </w:p>
        </w:tc>
        <w:tc>
          <w:tcPr>
            <w:tcW w:w="1145" w:type="dxa"/>
            <w:vMerge w:val="continue"/>
            <w:tcBorders>
              <w:top w:val="single" w:color="auto" w:sz="4" w:space="0"/>
              <w:bottom w:val="single" w:color="auto" w:sz="4" w:space="0"/>
              <w:right w:val="single" w:color="auto" w:sz="4" w:space="0"/>
            </w:tcBorders>
            <w:vAlign w:val="top"/>
          </w:tcPr>
          <w:p w14:paraId="278F2BCB">
            <w:pPr>
              <w:rPr>
                <w:rFonts w:hint="eastAsia" w:ascii="宋体" w:hAnsi="宋体" w:eastAsia="宋体" w:cs="宋体"/>
                <w:sz w:val="24"/>
                <w:szCs w:val="24"/>
              </w:rPr>
            </w:pPr>
          </w:p>
        </w:tc>
        <w:tc>
          <w:tcPr>
            <w:tcW w:w="2080" w:type="dxa"/>
            <w:tcBorders>
              <w:left w:val="single" w:color="auto" w:sz="4" w:space="0"/>
            </w:tcBorders>
            <w:vAlign w:val="center"/>
          </w:tcPr>
          <w:p w14:paraId="60691D1B">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color w:val="000000" w:themeColor="text1"/>
                <w:kern w:val="0"/>
                <w:sz w:val="24"/>
                <w:szCs w:val="24"/>
                <w:highlight w:val="none"/>
                <w:lang w:val="en-US" w:eastAsia="en-US" w:bidi="ar-SA"/>
                <w14:textFill>
                  <w14:solidFill>
                    <w14:schemeClr w14:val="tx1"/>
                  </w14:solidFill>
                </w14:textFill>
              </w:rPr>
              <w:t>业绩</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（2分）</w:t>
            </w:r>
          </w:p>
        </w:tc>
        <w:tc>
          <w:tcPr>
            <w:tcW w:w="5307" w:type="dxa"/>
            <w:vAlign w:val="center"/>
          </w:tcPr>
          <w:p w14:paraId="73D21791">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kern w:val="0"/>
                <w:sz w:val="24"/>
                <w:szCs w:val="24"/>
                <w:lang w:val="en-US" w:eastAsia="en-US" w:bidi="ar-SA"/>
              </w:rPr>
            </w:pPr>
            <w:bookmarkStart w:id="56" w:name="bookmark86"/>
            <w:bookmarkEnd w:id="56"/>
            <w:r>
              <w:rPr>
                <w:rFonts w:hint="eastAsia" w:ascii="宋体" w:hAnsi="宋体" w:eastAsia="宋体" w:cs="宋体"/>
                <w:kern w:val="0"/>
                <w:sz w:val="24"/>
                <w:szCs w:val="24"/>
                <w:lang w:val="en-US" w:eastAsia="zh-CN" w:bidi="ar-SA"/>
              </w:rPr>
              <w:t>投标人自2022年1月1日（以合同签订时间为准）以来具有同品牌同型号</w:t>
            </w:r>
            <w:r>
              <w:rPr>
                <w:rFonts w:hint="eastAsia" w:ascii="宋体" w:hAnsi="宋体" w:eastAsia="宋体" w:cs="宋体"/>
                <w:kern w:val="0"/>
                <w:sz w:val="24"/>
                <w:szCs w:val="24"/>
                <w:highlight w:val="none"/>
                <w:lang w:val="en-US" w:eastAsia="en-US" w:bidi="ar-SA"/>
              </w:rPr>
              <w:t>项目业绩</w:t>
            </w:r>
            <w:r>
              <w:rPr>
                <w:rFonts w:hint="eastAsia" w:ascii="宋体" w:hAnsi="宋体" w:eastAsia="宋体" w:cs="宋体"/>
                <w:kern w:val="0"/>
                <w:sz w:val="24"/>
                <w:szCs w:val="24"/>
                <w:lang w:val="en-US" w:eastAsia="en-US" w:bidi="ar-SA"/>
              </w:rPr>
              <w:t>的</w:t>
            </w:r>
            <w:r>
              <w:rPr>
                <w:rFonts w:hint="eastAsia" w:ascii="宋体" w:hAnsi="宋体" w:eastAsia="宋体" w:cs="宋体"/>
                <w:kern w:val="0"/>
                <w:sz w:val="24"/>
                <w:szCs w:val="24"/>
                <w:lang w:val="en-US" w:eastAsia="zh-CN" w:bidi="ar-SA"/>
              </w:rPr>
              <w:t>，每提供1份业绩得1分，最多得2分。</w:t>
            </w:r>
          </w:p>
          <w:p w14:paraId="4C4139D6">
            <w:pPr>
              <w:keepNext w:val="0"/>
              <w:keepLines w:val="0"/>
              <w:pageBreakBefore w:val="0"/>
              <w:widowControl/>
              <w:kinsoku/>
              <w:wordWrap/>
              <w:overflowPunct/>
              <w:topLinePunct w:val="0"/>
              <w:autoSpaceDE/>
              <w:autoSpaceDN/>
              <w:bidi w:val="0"/>
              <w:adjustRightInd/>
              <w:snapToGrid/>
              <w:spacing w:line="460" w:lineRule="exact"/>
              <w:ind w:left="42" w:leftChars="20" w:right="42" w:rightChars="2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注：提供项目业绩合同复印件或中标（成交）通知书复印件。不符合要求的该项业绩不得分。</w:t>
            </w:r>
          </w:p>
        </w:tc>
      </w:tr>
    </w:tbl>
    <w:p w14:paraId="1F1498C2">
      <w:pPr>
        <w:spacing w:before="94" w:line="222" w:lineRule="auto"/>
        <w:ind w:left="17"/>
        <w:outlineLvl w:val="1"/>
        <w:rPr>
          <w:rFonts w:hint="eastAsia" w:ascii="宋体" w:hAnsi="宋体" w:eastAsia="宋体" w:cs="宋体"/>
          <w:spacing w:val="-4"/>
          <w:sz w:val="28"/>
          <w:szCs w:val="28"/>
        </w:rPr>
      </w:pPr>
    </w:p>
    <w:p w14:paraId="6C4F6F7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宋体" w:hAnsi="宋体" w:eastAsia="宋体" w:cs="宋体"/>
          <w:b/>
          <w:bCs/>
          <w:sz w:val="28"/>
          <w:szCs w:val="28"/>
        </w:rPr>
      </w:pPr>
      <w:r>
        <w:rPr>
          <w:rFonts w:hint="eastAsia" w:ascii="宋体" w:hAnsi="宋体" w:eastAsia="宋体" w:cs="宋体"/>
          <w:b/>
          <w:bCs/>
          <w:spacing w:val="-4"/>
          <w:sz w:val="28"/>
          <w:szCs w:val="28"/>
        </w:rPr>
        <w:t>1.资格审查与评标方法</w:t>
      </w:r>
    </w:p>
    <w:p w14:paraId="0035F6E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3"/>
        <w:jc w:val="both"/>
        <w:textAlignment w:val="baseline"/>
        <w:rPr>
          <w:rFonts w:hint="eastAsia" w:ascii="宋体" w:hAnsi="宋体" w:eastAsia="宋体" w:cs="宋体"/>
          <w:b/>
          <w:bCs/>
          <w:spacing w:val="-2"/>
          <w:sz w:val="28"/>
          <w:szCs w:val="28"/>
        </w:rPr>
      </w:pPr>
      <w:r>
        <w:rPr>
          <w:rFonts w:hint="eastAsia" w:ascii="宋体" w:hAnsi="宋体" w:eastAsia="宋体" w:cs="宋体"/>
          <w:spacing w:val="9"/>
          <w:sz w:val="24"/>
          <w:szCs w:val="24"/>
        </w:rPr>
        <w:t>本次</w:t>
      </w:r>
      <w:r>
        <w:rPr>
          <w:rFonts w:hint="eastAsia" w:ascii="宋体" w:hAnsi="宋体" w:eastAsia="宋体" w:cs="宋体"/>
          <w:spacing w:val="4"/>
          <w:sz w:val="24"/>
          <w:szCs w:val="24"/>
        </w:rPr>
        <w:t>形式</w:t>
      </w:r>
      <w:r>
        <w:rPr>
          <w:rFonts w:hint="eastAsia" w:ascii="宋体" w:hAnsi="宋体" w:eastAsia="宋体" w:cs="宋体"/>
          <w:spacing w:val="6"/>
          <w:sz w:val="24"/>
          <w:szCs w:val="24"/>
        </w:rPr>
        <w:t>评审</w:t>
      </w:r>
      <w:r>
        <w:rPr>
          <w:rFonts w:hint="eastAsia" w:ascii="宋体" w:hAnsi="宋体" w:eastAsia="宋体" w:cs="宋体"/>
          <w:spacing w:val="6"/>
          <w:sz w:val="24"/>
          <w:szCs w:val="24"/>
          <w:lang w:eastAsia="zh-CN"/>
        </w:rPr>
        <w:t>、</w:t>
      </w:r>
      <w:r>
        <w:rPr>
          <w:rFonts w:hint="eastAsia" w:ascii="宋体" w:hAnsi="宋体" w:eastAsia="宋体" w:cs="宋体"/>
          <w:spacing w:val="9"/>
          <w:sz w:val="24"/>
          <w:szCs w:val="24"/>
        </w:rPr>
        <w:t>资格审查和符合性审查采用合格制，评标方法采用综合评分法。评标委员会对满足招标文件</w:t>
      </w:r>
      <w:r>
        <w:rPr>
          <w:rFonts w:hint="eastAsia" w:ascii="宋体" w:hAnsi="宋体" w:eastAsia="宋体" w:cs="宋体"/>
          <w:spacing w:val="8"/>
          <w:sz w:val="24"/>
          <w:szCs w:val="24"/>
        </w:rPr>
        <w:t>实质</w:t>
      </w:r>
      <w:r>
        <w:rPr>
          <w:rFonts w:hint="eastAsia" w:ascii="宋体" w:hAnsi="宋体" w:eastAsia="宋体" w:cs="宋体"/>
          <w:spacing w:val="10"/>
          <w:sz w:val="24"/>
          <w:szCs w:val="24"/>
        </w:rPr>
        <w:t>性要求的投标文件，按照本章第</w:t>
      </w:r>
      <w:r>
        <w:rPr>
          <w:rFonts w:hint="eastAsia" w:ascii="宋体" w:hAnsi="宋体" w:eastAsia="宋体" w:cs="宋体"/>
          <w:spacing w:val="-36"/>
          <w:sz w:val="24"/>
          <w:szCs w:val="24"/>
        </w:rPr>
        <w:t xml:space="preserve"> </w:t>
      </w:r>
      <w:r>
        <w:rPr>
          <w:rFonts w:hint="eastAsia" w:ascii="宋体" w:hAnsi="宋体" w:eastAsia="宋体" w:cs="宋体"/>
          <w:spacing w:val="10"/>
          <w:sz w:val="24"/>
          <w:szCs w:val="24"/>
        </w:rPr>
        <w:t>2.2</w:t>
      </w:r>
      <w:r>
        <w:rPr>
          <w:rFonts w:hint="eastAsia" w:ascii="宋体" w:hAnsi="宋体" w:eastAsia="宋体" w:cs="宋体"/>
          <w:spacing w:val="-38"/>
          <w:sz w:val="24"/>
          <w:szCs w:val="24"/>
        </w:rPr>
        <w:t xml:space="preserve"> </w:t>
      </w:r>
      <w:r>
        <w:rPr>
          <w:rFonts w:hint="eastAsia" w:ascii="宋体" w:hAnsi="宋体" w:eastAsia="宋体" w:cs="宋体"/>
          <w:spacing w:val="10"/>
          <w:sz w:val="24"/>
          <w:szCs w:val="24"/>
        </w:rPr>
        <w:t>款规定的评</w:t>
      </w:r>
      <w:r>
        <w:rPr>
          <w:rFonts w:hint="eastAsia" w:ascii="宋体" w:hAnsi="宋体" w:eastAsia="宋体" w:cs="宋体"/>
          <w:spacing w:val="9"/>
          <w:sz w:val="24"/>
          <w:szCs w:val="24"/>
        </w:rPr>
        <w:t>分标准进行打分，按得分由高到低顺序推荐中标候选人，或根据采购人授权直接确定中标人，但投标报价明显低于其他通过符合性审查投标人的报价，有可能影响产品质量或者不能诚信履约的除外。</w:t>
      </w:r>
      <w:r>
        <w:rPr>
          <w:rFonts w:hint="eastAsia" w:ascii="宋体" w:hAnsi="宋体" w:eastAsia="宋体" w:cs="宋体"/>
          <w:spacing w:val="9"/>
          <w:sz w:val="24"/>
          <w:szCs w:val="24"/>
          <w:highlight w:val="none"/>
        </w:rPr>
        <w:t>如评审得分相同的，按照投标报价由低到高的顺序推荐；如评审得分</w:t>
      </w:r>
      <w:r>
        <w:rPr>
          <w:rFonts w:hint="eastAsia" w:ascii="宋体" w:hAnsi="宋体" w:eastAsia="宋体" w:cs="宋体"/>
          <w:spacing w:val="6"/>
          <w:sz w:val="24"/>
          <w:szCs w:val="24"/>
          <w:highlight w:val="none"/>
        </w:rPr>
        <w:t>与投标报价均相同的，按照技术标得分由高到低顺序推荐；若评审得分、投标报价</w:t>
      </w:r>
      <w:r>
        <w:rPr>
          <w:rFonts w:hint="eastAsia" w:ascii="宋体" w:hAnsi="宋体" w:eastAsia="宋体" w:cs="宋体"/>
          <w:spacing w:val="5"/>
          <w:sz w:val="24"/>
          <w:szCs w:val="24"/>
          <w:highlight w:val="none"/>
        </w:rPr>
        <w:t>、技术标得分均相同的，</w:t>
      </w:r>
      <w:r>
        <w:rPr>
          <w:rFonts w:hint="eastAsia" w:ascii="宋体" w:hAnsi="宋体" w:eastAsia="宋体" w:cs="宋体"/>
          <w:spacing w:val="9"/>
          <w:sz w:val="24"/>
          <w:szCs w:val="24"/>
          <w:highlight w:val="none"/>
        </w:rPr>
        <w:t>则由采购人代表自主决定中标候选人</w:t>
      </w:r>
      <w:r>
        <w:rPr>
          <w:rFonts w:hint="eastAsia" w:ascii="宋体" w:hAnsi="宋体" w:eastAsia="宋体" w:cs="宋体"/>
          <w:spacing w:val="9"/>
          <w:sz w:val="24"/>
          <w:szCs w:val="24"/>
          <w:highlight w:val="none"/>
          <w:lang w:val="en-US" w:eastAsia="zh-CN"/>
        </w:rPr>
        <w:t>排列顺序</w:t>
      </w:r>
      <w:r>
        <w:rPr>
          <w:rFonts w:hint="eastAsia" w:ascii="宋体" w:hAnsi="宋体" w:eastAsia="宋体" w:cs="宋体"/>
          <w:spacing w:val="9"/>
          <w:sz w:val="24"/>
          <w:szCs w:val="24"/>
          <w:highlight w:val="none"/>
        </w:rPr>
        <w:t>。</w:t>
      </w:r>
      <w:bookmarkStart w:id="57" w:name="bookmark43"/>
      <w:bookmarkEnd w:id="57"/>
      <w:bookmarkStart w:id="58" w:name="bookmark44"/>
      <w:bookmarkEnd w:id="58"/>
    </w:p>
    <w:p w14:paraId="6EA9DD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宋体" w:hAnsi="宋体" w:eastAsia="宋体" w:cs="宋体"/>
          <w:b/>
          <w:bCs/>
          <w:sz w:val="28"/>
          <w:szCs w:val="28"/>
        </w:rPr>
      </w:pPr>
      <w:r>
        <w:rPr>
          <w:rFonts w:hint="eastAsia" w:ascii="宋体" w:hAnsi="宋体" w:eastAsia="宋体" w:cs="宋体"/>
          <w:b/>
          <w:bCs/>
          <w:spacing w:val="-2"/>
          <w:sz w:val="28"/>
          <w:szCs w:val="28"/>
        </w:rPr>
        <w:t>2.</w:t>
      </w:r>
      <w:r>
        <w:rPr>
          <w:rFonts w:hint="eastAsia" w:ascii="宋体" w:hAnsi="宋体" w:eastAsia="宋体" w:cs="宋体"/>
          <w:b/>
          <w:bCs/>
          <w:spacing w:val="26"/>
          <w:sz w:val="28"/>
          <w:szCs w:val="28"/>
        </w:rPr>
        <w:t xml:space="preserve"> </w:t>
      </w:r>
      <w:r>
        <w:rPr>
          <w:rFonts w:hint="eastAsia" w:ascii="宋体" w:hAnsi="宋体" w:eastAsia="宋体" w:cs="宋体"/>
          <w:b/>
          <w:bCs/>
          <w:spacing w:val="-2"/>
          <w:sz w:val="28"/>
          <w:szCs w:val="28"/>
        </w:rPr>
        <w:t>资格审查与评审标准</w:t>
      </w:r>
    </w:p>
    <w:p w14:paraId="18DB530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2"/>
        <w:rPr>
          <w:rFonts w:hint="eastAsia" w:ascii="宋体" w:hAnsi="宋体" w:eastAsia="宋体" w:cs="宋体"/>
          <w:sz w:val="24"/>
          <w:szCs w:val="24"/>
        </w:rPr>
      </w:pPr>
      <w:r>
        <w:rPr>
          <w:rFonts w:hint="eastAsia" w:ascii="宋体" w:hAnsi="宋体" w:eastAsia="宋体" w:cs="宋体"/>
          <w:sz w:val="24"/>
          <w:szCs w:val="24"/>
        </w:rPr>
        <w:t>2.1 资格审查与符合性审查标准</w:t>
      </w:r>
    </w:p>
    <w:p w14:paraId="382FA7E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2.1.1 形式评审：见评标办法前附表。</w:t>
      </w:r>
    </w:p>
    <w:p w14:paraId="2AC291C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2.1.2</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资格审查：见评标办法前附表。</w:t>
      </w:r>
    </w:p>
    <w:p w14:paraId="7ABB04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2.1.3 符合性审查：见评标办法前附表。</w:t>
      </w:r>
    </w:p>
    <w:p w14:paraId="51B35D7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2"/>
        <w:rPr>
          <w:rFonts w:hint="eastAsia" w:ascii="宋体" w:hAnsi="宋体" w:eastAsia="宋体" w:cs="宋体"/>
          <w:sz w:val="24"/>
          <w:szCs w:val="24"/>
        </w:rPr>
      </w:pPr>
      <w:r>
        <w:rPr>
          <w:rFonts w:hint="eastAsia" w:ascii="宋体" w:hAnsi="宋体" w:eastAsia="宋体" w:cs="宋体"/>
          <w:sz w:val="24"/>
          <w:szCs w:val="24"/>
        </w:rPr>
        <w:t>2.2 分值构成与评分标准</w:t>
      </w:r>
    </w:p>
    <w:p w14:paraId="0F0C35E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2.2.1 分值构成：见评标办法前附表。</w:t>
      </w:r>
    </w:p>
    <w:p w14:paraId="0696DD2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2.2.2 评分标准：见评标办法前附表。</w:t>
      </w:r>
    </w:p>
    <w:p w14:paraId="0205DB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宋体" w:hAnsi="宋体" w:eastAsia="宋体" w:cs="宋体"/>
          <w:b/>
          <w:bCs/>
          <w:sz w:val="28"/>
          <w:szCs w:val="28"/>
        </w:rPr>
      </w:pPr>
      <w:bookmarkStart w:id="59" w:name="bookmark46"/>
      <w:bookmarkEnd w:id="59"/>
      <w:bookmarkStart w:id="60" w:name="bookmark45"/>
      <w:bookmarkEnd w:id="60"/>
      <w:r>
        <w:rPr>
          <w:rFonts w:hint="eastAsia" w:ascii="宋体" w:hAnsi="宋体" w:eastAsia="宋体" w:cs="宋体"/>
          <w:b/>
          <w:bCs/>
          <w:spacing w:val="-3"/>
          <w:sz w:val="28"/>
          <w:szCs w:val="28"/>
        </w:rPr>
        <w:t>3.</w:t>
      </w:r>
      <w:r>
        <w:rPr>
          <w:rFonts w:hint="eastAsia" w:ascii="宋体" w:hAnsi="宋体" w:eastAsia="宋体" w:cs="宋体"/>
          <w:b/>
          <w:bCs/>
          <w:spacing w:val="35"/>
          <w:sz w:val="28"/>
          <w:szCs w:val="28"/>
        </w:rPr>
        <w:t xml:space="preserve"> </w:t>
      </w:r>
      <w:r>
        <w:rPr>
          <w:rFonts w:hint="eastAsia" w:ascii="宋体" w:hAnsi="宋体" w:eastAsia="宋体" w:cs="宋体"/>
          <w:b/>
          <w:bCs/>
          <w:spacing w:val="-3"/>
          <w:sz w:val="28"/>
          <w:szCs w:val="28"/>
        </w:rPr>
        <w:t>资格审查与评标程序</w:t>
      </w:r>
    </w:p>
    <w:p w14:paraId="1B176F3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2"/>
        <w:rPr>
          <w:rFonts w:hint="eastAsia" w:ascii="宋体" w:hAnsi="宋体" w:eastAsia="宋体" w:cs="宋体"/>
          <w:sz w:val="24"/>
          <w:szCs w:val="24"/>
        </w:rPr>
      </w:pPr>
      <w:r>
        <w:rPr>
          <w:rFonts w:hint="eastAsia" w:ascii="宋体" w:hAnsi="宋体" w:eastAsia="宋体" w:cs="宋体"/>
          <w:sz w:val="24"/>
          <w:szCs w:val="24"/>
        </w:rPr>
        <w:t>3.1 资格审查与符合性审查</w:t>
      </w:r>
    </w:p>
    <w:p w14:paraId="3C533351">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10"/>
          <w:sz w:val="24"/>
          <w:szCs w:val="24"/>
        </w:rPr>
        <w:t>3.1.1 资格审查小组依据本章第</w:t>
      </w:r>
      <w:r>
        <w:rPr>
          <w:rFonts w:hint="eastAsia" w:ascii="宋体" w:hAnsi="宋体" w:eastAsia="宋体" w:cs="宋体"/>
          <w:spacing w:val="-15"/>
          <w:sz w:val="24"/>
          <w:szCs w:val="24"/>
        </w:rPr>
        <w:t xml:space="preserve"> </w:t>
      </w:r>
      <w:r>
        <w:rPr>
          <w:rFonts w:hint="eastAsia" w:ascii="宋体" w:hAnsi="宋体" w:eastAsia="宋体" w:cs="宋体"/>
          <w:spacing w:val="10"/>
          <w:sz w:val="24"/>
          <w:szCs w:val="24"/>
        </w:rPr>
        <w:t>2.1.1</w:t>
      </w:r>
      <w:r>
        <w:rPr>
          <w:rFonts w:hint="eastAsia" w:ascii="宋体" w:hAnsi="宋体" w:eastAsia="宋体" w:cs="宋体"/>
          <w:spacing w:val="-37"/>
          <w:sz w:val="24"/>
          <w:szCs w:val="24"/>
        </w:rPr>
        <w:t xml:space="preserve"> </w:t>
      </w:r>
      <w:r>
        <w:rPr>
          <w:rFonts w:hint="eastAsia" w:ascii="宋体" w:hAnsi="宋体" w:eastAsia="宋体" w:cs="宋体"/>
          <w:spacing w:val="10"/>
          <w:sz w:val="24"/>
          <w:szCs w:val="24"/>
        </w:rPr>
        <w:t>款规定的标准对投标文件进行资格审查，有一项不符合审查</w:t>
      </w:r>
      <w:r>
        <w:rPr>
          <w:rFonts w:hint="eastAsia" w:ascii="宋体" w:hAnsi="宋体" w:eastAsia="宋体" w:cs="宋体"/>
          <w:spacing w:val="8"/>
          <w:sz w:val="24"/>
          <w:szCs w:val="24"/>
        </w:rPr>
        <w:t>标准的，应当否决其投标。评标委员会依据本章第</w:t>
      </w:r>
      <w:r>
        <w:rPr>
          <w:rFonts w:hint="eastAsia" w:ascii="宋体" w:hAnsi="宋体" w:eastAsia="宋体" w:cs="宋体"/>
          <w:spacing w:val="-31"/>
          <w:sz w:val="24"/>
          <w:szCs w:val="24"/>
        </w:rPr>
        <w:t xml:space="preserve"> </w:t>
      </w:r>
      <w:r>
        <w:rPr>
          <w:rFonts w:hint="eastAsia" w:ascii="宋体" w:hAnsi="宋体" w:eastAsia="宋体" w:cs="宋体"/>
          <w:spacing w:val="8"/>
          <w:sz w:val="24"/>
          <w:szCs w:val="24"/>
        </w:rPr>
        <w:t>2.1.2</w:t>
      </w:r>
      <w:r>
        <w:rPr>
          <w:rFonts w:hint="eastAsia" w:ascii="宋体" w:hAnsi="宋体" w:eastAsia="宋体" w:cs="宋体"/>
          <w:spacing w:val="-37"/>
          <w:sz w:val="24"/>
          <w:szCs w:val="24"/>
        </w:rPr>
        <w:t xml:space="preserve"> </w:t>
      </w:r>
      <w:r>
        <w:rPr>
          <w:rFonts w:hint="eastAsia" w:ascii="宋体" w:hAnsi="宋体" w:eastAsia="宋体" w:cs="宋体"/>
          <w:spacing w:val="8"/>
          <w:sz w:val="24"/>
          <w:szCs w:val="24"/>
        </w:rPr>
        <w:t>款规定的标准对投标文件进行形式评审</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符合性审查，有一</w:t>
      </w:r>
      <w:r>
        <w:rPr>
          <w:rFonts w:hint="eastAsia" w:ascii="宋体" w:hAnsi="宋体" w:eastAsia="宋体" w:cs="宋体"/>
          <w:spacing w:val="9"/>
          <w:sz w:val="24"/>
          <w:szCs w:val="24"/>
        </w:rPr>
        <w:t>项不符合审查标准的，应当否决其投标。</w:t>
      </w:r>
    </w:p>
    <w:p w14:paraId="324C4D2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3.1.2 投标人有以下情形之一的，评标委员会应当否决其投标：</w:t>
      </w:r>
    </w:p>
    <w:p w14:paraId="26EBA0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（1）不按评标委员会要求澄清、说明或补正的；</w:t>
      </w:r>
    </w:p>
    <w:p w14:paraId="0F77A23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（2）有弄虚作假、串通、行贿等违法行为</w:t>
      </w:r>
      <w:r>
        <w:rPr>
          <w:rFonts w:hint="eastAsia" w:ascii="宋体" w:hAnsi="宋体" w:eastAsia="宋体" w:cs="宋体"/>
          <w:spacing w:val="8"/>
          <w:sz w:val="24"/>
          <w:szCs w:val="24"/>
        </w:rPr>
        <w:t>的；</w:t>
      </w:r>
    </w:p>
    <w:p w14:paraId="04790E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（3）不符合法律、法规和招标文件中规定的其他实质性要求的。</w:t>
      </w:r>
    </w:p>
    <w:p w14:paraId="4E3E90B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3.1.3 有下列情形之一的，视为投标人串通投标，其投标无效：</w:t>
      </w:r>
    </w:p>
    <w:p w14:paraId="344D532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（1）投标供应商之间协商投标报价等投标文件的实质性内容；</w:t>
      </w:r>
    </w:p>
    <w:p w14:paraId="551E9B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（2）投标供应商之间约定中标供应商；</w:t>
      </w:r>
    </w:p>
    <w:p w14:paraId="4346B9D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（3）投标供应商之间约定部分投标供应商放弃投标或者中标；</w:t>
      </w:r>
    </w:p>
    <w:p w14:paraId="3B9E382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10"/>
          <w:sz w:val="24"/>
          <w:szCs w:val="24"/>
        </w:rPr>
        <w:t>（4）属于同一集团、协会、商会等组织成员的投标供应商按照</w:t>
      </w:r>
      <w:r>
        <w:rPr>
          <w:rFonts w:hint="eastAsia" w:ascii="宋体" w:hAnsi="宋体" w:eastAsia="宋体" w:cs="宋体"/>
          <w:spacing w:val="9"/>
          <w:sz w:val="24"/>
          <w:szCs w:val="24"/>
        </w:rPr>
        <w:t>该组织要求协同投标；</w:t>
      </w:r>
    </w:p>
    <w:p w14:paraId="6F0B3B8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10"/>
          <w:sz w:val="24"/>
          <w:szCs w:val="24"/>
        </w:rPr>
        <w:t>（5）投标供应商之间为谋取中标或者排斥特定投标供应商而采取的其他联</w:t>
      </w:r>
      <w:r>
        <w:rPr>
          <w:rFonts w:hint="eastAsia" w:ascii="宋体" w:hAnsi="宋体" w:eastAsia="宋体" w:cs="宋体"/>
          <w:spacing w:val="9"/>
          <w:sz w:val="24"/>
          <w:szCs w:val="24"/>
        </w:rPr>
        <w:t>合行动；</w:t>
      </w:r>
    </w:p>
    <w:p w14:paraId="4EADB60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（6）不同投标供应商的投标文件由同一单位或者个人编制；</w:t>
      </w:r>
    </w:p>
    <w:p w14:paraId="631D8E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（7）不同投标供应商委托同一单位或者个人办理投标事宜；</w:t>
      </w:r>
    </w:p>
    <w:p w14:paraId="75F1687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（8）不同投标供应商的投标文件载明的项目管理成员为同一人；</w:t>
      </w:r>
    </w:p>
    <w:p w14:paraId="4A23E56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（9）不同投标供应商的投标文件异常一致或者投标报价呈规律性差异；</w:t>
      </w:r>
    </w:p>
    <w:p w14:paraId="1A48898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（10）不同投标供应商的投标文件相互混装；</w:t>
      </w:r>
    </w:p>
    <w:p w14:paraId="4723B92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（11）不同投标供应商的投标文件制作机器码一致；</w:t>
      </w:r>
    </w:p>
    <w:p w14:paraId="41AA80D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（12）不同投标人的报名或投标</w:t>
      </w:r>
      <w:r>
        <w:rPr>
          <w:rFonts w:hint="eastAsia" w:ascii="宋体" w:hAnsi="宋体" w:eastAsia="宋体" w:cs="宋体"/>
          <w:spacing w:val="-15"/>
          <w:sz w:val="24"/>
          <w:szCs w:val="24"/>
        </w:rPr>
        <w:t xml:space="preserve"> </w:t>
      </w:r>
      <w:r>
        <w:rPr>
          <w:rFonts w:hint="eastAsia" w:ascii="宋体" w:hAnsi="宋体" w:eastAsia="宋体" w:cs="宋体"/>
          <w:sz w:val="24"/>
          <w:szCs w:val="24"/>
        </w:rPr>
        <w:t>IP</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地址一致。</w:t>
      </w:r>
    </w:p>
    <w:p w14:paraId="4AB0CC8A">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10"/>
          <w:sz w:val="24"/>
          <w:szCs w:val="24"/>
        </w:rPr>
        <w:t>3.1.4 投标文件报价出现前后不一致的，评标委员会按以下原则要求投标人对投标报价进行修正，并要求投标人书面澄清确认。投标人拒不澄清确认的，评标委员会应当否决其投标：</w:t>
      </w:r>
    </w:p>
    <w:p w14:paraId="7C5C0A0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（1）投标文件中开标一览表内容与投标文件中相应内容不一致</w:t>
      </w:r>
      <w:r>
        <w:rPr>
          <w:rFonts w:hint="eastAsia" w:ascii="宋体" w:hAnsi="宋体" w:eastAsia="宋体" w:cs="宋体"/>
          <w:spacing w:val="8"/>
          <w:sz w:val="24"/>
          <w:szCs w:val="24"/>
        </w:rPr>
        <w:t>的，</w:t>
      </w:r>
      <w:r>
        <w:rPr>
          <w:rFonts w:hint="eastAsia" w:ascii="宋体" w:hAnsi="宋体" w:eastAsia="宋体" w:cs="宋体"/>
          <w:spacing w:val="-59"/>
          <w:sz w:val="24"/>
          <w:szCs w:val="24"/>
        </w:rPr>
        <w:t xml:space="preserve"> </w:t>
      </w:r>
      <w:r>
        <w:rPr>
          <w:rFonts w:hint="eastAsia" w:ascii="宋体" w:hAnsi="宋体" w:eastAsia="宋体" w:cs="宋体"/>
          <w:spacing w:val="8"/>
          <w:sz w:val="24"/>
          <w:szCs w:val="24"/>
        </w:rPr>
        <w:t>以开标一览表为准；</w:t>
      </w:r>
    </w:p>
    <w:p w14:paraId="1D0D918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（2）大写金额和小写金额不一致的，以大写金额为准；</w:t>
      </w:r>
    </w:p>
    <w:p w14:paraId="5120E17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10"/>
          <w:sz w:val="24"/>
          <w:szCs w:val="24"/>
        </w:rPr>
        <w:t>（3）单价金额小数点或者百分比有明显错位的，以开标一览表的总价为</w:t>
      </w:r>
      <w:r>
        <w:rPr>
          <w:rFonts w:hint="eastAsia" w:ascii="宋体" w:hAnsi="宋体" w:eastAsia="宋体" w:cs="宋体"/>
          <w:spacing w:val="9"/>
          <w:sz w:val="24"/>
          <w:szCs w:val="24"/>
        </w:rPr>
        <w:t>准，并修改单价；</w:t>
      </w:r>
    </w:p>
    <w:p w14:paraId="441D193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（4）总价金额与按单价汇总金额不一致的，</w:t>
      </w:r>
      <w:r>
        <w:rPr>
          <w:rFonts w:hint="eastAsia" w:ascii="宋体" w:hAnsi="宋体" w:eastAsia="宋体" w:cs="宋体"/>
          <w:spacing w:val="-51"/>
          <w:sz w:val="24"/>
          <w:szCs w:val="24"/>
        </w:rPr>
        <w:t xml:space="preserve"> </w:t>
      </w:r>
      <w:r>
        <w:rPr>
          <w:rFonts w:hint="eastAsia" w:ascii="宋体" w:hAnsi="宋体" w:eastAsia="宋体" w:cs="宋体"/>
          <w:spacing w:val="8"/>
          <w:sz w:val="24"/>
          <w:szCs w:val="24"/>
        </w:rPr>
        <w:t>以单价金额计算结果为准。</w:t>
      </w:r>
      <w:r>
        <w:rPr>
          <w:rFonts w:hint="eastAsia" w:ascii="宋体" w:hAnsi="宋体" w:eastAsia="宋体" w:cs="宋体"/>
          <w:spacing w:val="9"/>
          <w:sz w:val="24"/>
          <w:szCs w:val="24"/>
        </w:rPr>
        <w:t>同时出现两种以上不一致的，按照前款规定的顺序修正。</w:t>
      </w:r>
    </w:p>
    <w:p w14:paraId="40D5713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2"/>
        <w:rPr>
          <w:rFonts w:hint="eastAsia" w:ascii="宋体" w:hAnsi="宋体" w:eastAsia="宋体" w:cs="宋体"/>
          <w:sz w:val="24"/>
          <w:szCs w:val="24"/>
        </w:rPr>
      </w:pPr>
      <w:r>
        <w:rPr>
          <w:rFonts w:hint="eastAsia" w:ascii="宋体" w:hAnsi="宋体" w:eastAsia="宋体" w:cs="宋体"/>
          <w:spacing w:val="-3"/>
          <w:sz w:val="24"/>
          <w:szCs w:val="24"/>
        </w:rPr>
        <w:t>3.2</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详细评审</w:t>
      </w:r>
    </w:p>
    <w:p w14:paraId="0B758F5B">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11"/>
          <w:sz w:val="24"/>
          <w:szCs w:val="24"/>
        </w:rPr>
        <w:t>3.2.1 评标委员会按本章第</w:t>
      </w:r>
      <w:r>
        <w:rPr>
          <w:rFonts w:hint="eastAsia" w:ascii="宋体" w:hAnsi="宋体" w:eastAsia="宋体" w:cs="宋体"/>
          <w:spacing w:val="-32"/>
          <w:sz w:val="24"/>
          <w:szCs w:val="24"/>
        </w:rPr>
        <w:t xml:space="preserve"> </w:t>
      </w:r>
      <w:r>
        <w:rPr>
          <w:rFonts w:hint="eastAsia" w:ascii="宋体" w:hAnsi="宋体" w:eastAsia="宋体" w:cs="宋体"/>
          <w:spacing w:val="11"/>
          <w:sz w:val="24"/>
          <w:szCs w:val="24"/>
        </w:rPr>
        <w:t>2.2</w:t>
      </w:r>
      <w:r>
        <w:rPr>
          <w:rFonts w:hint="eastAsia" w:ascii="宋体" w:hAnsi="宋体" w:eastAsia="宋体" w:cs="宋体"/>
          <w:spacing w:val="-35"/>
          <w:sz w:val="24"/>
          <w:szCs w:val="24"/>
        </w:rPr>
        <w:t xml:space="preserve"> </w:t>
      </w:r>
      <w:r>
        <w:rPr>
          <w:rFonts w:hint="eastAsia" w:ascii="宋体" w:hAnsi="宋体" w:eastAsia="宋体" w:cs="宋体"/>
          <w:spacing w:val="11"/>
          <w:sz w:val="24"/>
          <w:szCs w:val="24"/>
        </w:rPr>
        <w:t>款规定的量化因素和</w:t>
      </w:r>
      <w:r>
        <w:rPr>
          <w:rFonts w:hint="eastAsia" w:ascii="宋体" w:hAnsi="宋体" w:eastAsia="宋体" w:cs="宋体"/>
          <w:spacing w:val="10"/>
          <w:sz w:val="24"/>
          <w:szCs w:val="24"/>
        </w:rPr>
        <w:t>分值进行打分，取所有评委打分分数的算术平</w:t>
      </w:r>
      <w:r>
        <w:rPr>
          <w:rFonts w:hint="eastAsia" w:ascii="宋体" w:hAnsi="宋体" w:eastAsia="宋体" w:cs="宋体"/>
          <w:spacing w:val="9"/>
          <w:sz w:val="24"/>
          <w:szCs w:val="24"/>
        </w:rPr>
        <w:t>均值作为该投标人的各项得分。</w:t>
      </w:r>
    </w:p>
    <w:p w14:paraId="746F303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3.2.2 评分分值计算保留小数点后两位，小数点后第三位“四舍五入</w:t>
      </w:r>
      <w:r>
        <w:rPr>
          <w:rFonts w:hint="eastAsia" w:ascii="宋体" w:hAnsi="宋体" w:eastAsia="宋体" w:cs="宋体"/>
          <w:spacing w:val="-70"/>
          <w:sz w:val="24"/>
          <w:szCs w:val="24"/>
        </w:rPr>
        <w:t xml:space="preserve"> </w:t>
      </w:r>
      <w:r>
        <w:rPr>
          <w:rFonts w:hint="eastAsia" w:ascii="宋体" w:hAnsi="宋体" w:eastAsia="宋体" w:cs="宋体"/>
          <w:spacing w:val="8"/>
          <w:sz w:val="24"/>
          <w:szCs w:val="24"/>
        </w:rPr>
        <w:t>”。</w:t>
      </w:r>
    </w:p>
    <w:p w14:paraId="3CFDAC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3.2.3 评标委员会汇总投标人的各项得分，相加后为投标人最终得分。</w:t>
      </w:r>
    </w:p>
    <w:p w14:paraId="68D8D4EA">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12"/>
          <w:sz w:val="24"/>
          <w:szCs w:val="24"/>
        </w:rPr>
        <w:t>3.2.4 若评标委员会认为投标人的报价明显</w:t>
      </w:r>
      <w:r>
        <w:rPr>
          <w:rFonts w:hint="eastAsia" w:ascii="宋体" w:hAnsi="宋体" w:eastAsia="宋体" w:cs="宋体"/>
          <w:spacing w:val="11"/>
          <w:sz w:val="24"/>
          <w:szCs w:val="24"/>
        </w:rPr>
        <w:t>低于其他通过符合性审查投标人的报价，有可能影响产</w:t>
      </w:r>
      <w:r>
        <w:rPr>
          <w:rFonts w:hint="eastAsia" w:ascii="宋体" w:hAnsi="宋体" w:eastAsia="宋体" w:cs="宋体"/>
          <w:spacing w:val="9"/>
          <w:sz w:val="24"/>
          <w:szCs w:val="24"/>
        </w:rPr>
        <w:t>品质量或者不能诚信履约的，应当要求其在评标现场合理的时间内提供书面说明，必要时提交相关证明材</w:t>
      </w:r>
      <w:r>
        <w:rPr>
          <w:rFonts w:hint="eastAsia" w:ascii="宋体" w:hAnsi="宋体" w:eastAsia="宋体" w:cs="宋体"/>
          <w:spacing w:val="10"/>
          <w:sz w:val="24"/>
          <w:szCs w:val="24"/>
        </w:rPr>
        <w:t>料；投标人不能证明其报价合理性的，评标委员会应当将其作为无效投标处理。</w:t>
      </w:r>
    </w:p>
    <w:p w14:paraId="1B558B3D">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3.2.5 评标委员会按第二章“投标人须知”</w:t>
      </w:r>
      <w:r>
        <w:rPr>
          <w:rFonts w:hint="eastAsia" w:ascii="宋体" w:hAnsi="宋体" w:eastAsia="宋体" w:cs="宋体"/>
          <w:spacing w:val="9"/>
          <w:sz w:val="24"/>
          <w:szCs w:val="24"/>
          <w:highlight w:val="none"/>
        </w:rPr>
        <w:t>第</w:t>
      </w:r>
      <w:r>
        <w:rPr>
          <w:rFonts w:hint="eastAsia" w:ascii="宋体" w:hAnsi="宋体" w:eastAsia="宋体" w:cs="宋体"/>
          <w:spacing w:val="-19"/>
          <w:sz w:val="24"/>
          <w:szCs w:val="24"/>
          <w:highlight w:val="none"/>
        </w:rPr>
        <w:t xml:space="preserve"> </w:t>
      </w:r>
      <w:r>
        <w:rPr>
          <w:rFonts w:hint="eastAsia" w:ascii="宋体" w:hAnsi="宋体" w:eastAsia="宋体" w:cs="宋体"/>
          <w:spacing w:val="9"/>
          <w:sz w:val="24"/>
          <w:szCs w:val="24"/>
          <w:highlight w:val="none"/>
        </w:rPr>
        <w:t>1.1.5</w:t>
      </w:r>
      <w:r>
        <w:rPr>
          <w:rFonts w:hint="eastAsia" w:ascii="宋体" w:hAnsi="宋体" w:eastAsia="宋体" w:cs="宋体"/>
          <w:spacing w:val="-32"/>
          <w:sz w:val="24"/>
          <w:szCs w:val="24"/>
          <w:highlight w:val="none"/>
        </w:rPr>
        <w:t xml:space="preserve"> </w:t>
      </w:r>
      <w:r>
        <w:rPr>
          <w:rFonts w:hint="eastAsia" w:ascii="宋体" w:hAnsi="宋体" w:eastAsia="宋体" w:cs="宋体"/>
          <w:spacing w:val="9"/>
          <w:sz w:val="24"/>
          <w:szCs w:val="24"/>
          <w:highlight w:val="none"/>
        </w:rPr>
        <w:t>项的规定对相关投标人进行价格扣除，扣除后</w:t>
      </w:r>
      <w:r>
        <w:rPr>
          <w:rFonts w:hint="eastAsia" w:ascii="宋体" w:hAnsi="宋体" w:eastAsia="宋体" w:cs="宋体"/>
          <w:spacing w:val="6"/>
          <w:sz w:val="24"/>
          <w:szCs w:val="24"/>
          <w:highlight w:val="none"/>
        </w:rPr>
        <w:t>的价格为评标报价。</w:t>
      </w:r>
    </w:p>
    <w:p w14:paraId="158B837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2"/>
        <w:rPr>
          <w:rFonts w:hint="eastAsia" w:ascii="宋体" w:hAnsi="宋体" w:eastAsia="宋体" w:cs="宋体"/>
          <w:sz w:val="24"/>
          <w:szCs w:val="24"/>
        </w:rPr>
      </w:pPr>
      <w:r>
        <w:rPr>
          <w:rFonts w:hint="eastAsia" w:ascii="宋体" w:hAnsi="宋体" w:eastAsia="宋体" w:cs="宋体"/>
          <w:sz w:val="24"/>
          <w:szCs w:val="24"/>
        </w:rPr>
        <w:t>3.3 投标文件的澄清</w:t>
      </w:r>
    </w:p>
    <w:p w14:paraId="5C7F9777">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12"/>
          <w:sz w:val="24"/>
          <w:szCs w:val="24"/>
        </w:rPr>
        <w:t>3.3.1 在评标过程中，评标委员会可以书面</w:t>
      </w:r>
      <w:r>
        <w:rPr>
          <w:rFonts w:hint="eastAsia" w:ascii="宋体" w:hAnsi="宋体" w:eastAsia="宋体" w:cs="宋体"/>
          <w:spacing w:val="11"/>
          <w:sz w:val="24"/>
          <w:szCs w:val="24"/>
        </w:rPr>
        <w:t>形式要求投标人对投标文件中含义不明确、对同类问题</w:t>
      </w:r>
      <w:r>
        <w:rPr>
          <w:rFonts w:hint="eastAsia" w:ascii="宋体" w:hAnsi="宋体" w:eastAsia="宋体" w:cs="宋体"/>
          <w:spacing w:val="9"/>
          <w:sz w:val="24"/>
          <w:szCs w:val="24"/>
        </w:rPr>
        <w:t>表述不一致或者有明显文字和计算错误的内容作必要的澄清、说明或补正。澄清、说明或补正应以书面方</w:t>
      </w:r>
      <w:r>
        <w:rPr>
          <w:rFonts w:hint="eastAsia" w:ascii="宋体" w:hAnsi="宋体" w:eastAsia="宋体" w:cs="宋体"/>
          <w:spacing w:val="10"/>
          <w:sz w:val="24"/>
          <w:szCs w:val="24"/>
        </w:rPr>
        <w:t>式进行。评标委员会不接受投标人主动提出的澄清、说明或补正。</w:t>
      </w:r>
    </w:p>
    <w:p w14:paraId="2DC3914F">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12"/>
          <w:sz w:val="24"/>
          <w:szCs w:val="24"/>
        </w:rPr>
        <w:t>3.3.2 澄清、说明或补正不得超出投标文件</w:t>
      </w:r>
      <w:r>
        <w:rPr>
          <w:rFonts w:hint="eastAsia" w:ascii="宋体" w:hAnsi="宋体" w:eastAsia="宋体" w:cs="宋体"/>
          <w:spacing w:val="11"/>
          <w:sz w:val="24"/>
          <w:szCs w:val="24"/>
        </w:rPr>
        <w:t>的范围且不得改变投标文件的实质性内容，并构成投标</w:t>
      </w:r>
      <w:r>
        <w:rPr>
          <w:rFonts w:hint="eastAsia" w:ascii="宋体" w:hAnsi="宋体" w:eastAsia="宋体" w:cs="宋体"/>
          <w:spacing w:val="7"/>
          <w:sz w:val="24"/>
          <w:szCs w:val="24"/>
        </w:rPr>
        <w:t>文件的组成部分。</w:t>
      </w:r>
    </w:p>
    <w:p w14:paraId="6A500D50">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12"/>
          <w:sz w:val="24"/>
          <w:szCs w:val="24"/>
        </w:rPr>
        <w:t>3.3.3 评标委员会对投标人提交的澄清、说</w:t>
      </w:r>
      <w:r>
        <w:rPr>
          <w:rFonts w:hint="eastAsia" w:ascii="宋体" w:hAnsi="宋体" w:eastAsia="宋体" w:cs="宋体"/>
          <w:spacing w:val="11"/>
          <w:sz w:val="24"/>
          <w:szCs w:val="24"/>
        </w:rPr>
        <w:t>明或补正有疑问的，可以要求投标人进一步澄清、说明</w:t>
      </w:r>
      <w:r>
        <w:rPr>
          <w:rFonts w:hint="eastAsia" w:ascii="宋体" w:hAnsi="宋体" w:eastAsia="宋体" w:cs="宋体"/>
          <w:spacing w:val="9"/>
          <w:sz w:val="24"/>
          <w:szCs w:val="24"/>
        </w:rPr>
        <w:t>或补正，直至满足评标委员会的要求。</w:t>
      </w:r>
    </w:p>
    <w:p w14:paraId="6CB895B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2"/>
        <w:rPr>
          <w:rFonts w:hint="eastAsia" w:ascii="宋体" w:hAnsi="宋体" w:eastAsia="宋体" w:cs="宋体"/>
          <w:sz w:val="24"/>
          <w:szCs w:val="24"/>
        </w:rPr>
      </w:pPr>
      <w:r>
        <w:rPr>
          <w:rFonts w:hint="eastAsia" w:ascii="宋体" w:hAnsi="宋体" w:eastAsia="宋体" w:cs="宋体"/>
          <w:spacing w:val="-3"/>
          <w:sz w:val="24"/>
          <w:szCs w:val="24"/>
        </w:rPr>
        <w:t>3.4</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评标结果</w:t>
      </w:r>
    </w:p>
    <w:p w14:paraId="27EF9C86">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12"/>
          <w:sz w:val="24"/>
          <w:szCs w:val="24"/>
        </w:rPr>
        <w:t>3.4.1 评标委员会严格按照招标文件的要求</w:t>
      </w:r>
      <w:r>
        <w:rPr>
          <w:rFonts w:hint="eastAsia" w:ascii="宋体" w:hAnsi="宋体" w:eastAsia="宋体" w:cs="宋体"/>
          <w:spacing w:val="11"/>
          <w:sz w:val="24"/>
          <w:szCs w:val="24"/>
        </w:rPr>
        <w:t>和条件进行评标和打分，评标结果按评审后得分由高到</w:t>
      </w:r>
      <w:r>
        <w:rPr>
          <w:rFonts w:hint="eastAsia" w:ascii="宋体" w:hAnsi="宋体" w:eastAsia="宋体" w:cs="宋体"/>
          <w:spacing w:val="7"/>
          <w:sz w:val="24"/>
          <w:szCs w:val="24"/>
        </w:rPr>
        <w:t>低的顺序排列。</w:t>
      </w:r>
    </w:p>
    <w:p w14:paraId="25AC11BD">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9"/>
          <w:sz w:val="24"/>
          <w:szCs w:val="24"/>
        </w:rPr>
        <w:t>3.4.2 评标委员会完成评标后，应当向采购人提交书面评标报告和中标候选人名单。</w:t>
      </w:r>
    </w:p>
    <w:p w14:paraId="2AB102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2"/>
        <w:rPr>
          <w:rFonts w:hint="eastAsia" w:ascii="宋体" w:hAnsi="宋体" w:eastAsia="宋体" w:cs="宋体"/>
          <w:sz w:val="24"/>
          <w:szCs w:val="24"/>
        </w:rPr>
      </w:pPr>
      <w:r>
        <w:rPr>
          <w:rFonts w:hint="eastAsia" w:ascii="宋体" w:hAnsi="宋体" w:eastAsia="宋体" w:cs="宋体"/>
          <w:spacing w:val="-4"/>
          <w:sz w:val="24"/>
          <w:szCs w:val="24"/>
        </w:rPr>
        <w:t>3.5</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废标</w:t>
      </w:r>
    </w:p>
    <w:p w14:paraId="22DD2265">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7"/>
          <w:sz w:val="24"/>
          <w:szCs w:val="24"/>
        </w:rPr>
        <w:t>3.5.1</w:t>
      </w:r>
      <w:r>
        <w:rPr>
          <w:rFonts w:hint="eastAsia" w:ascii="宋体" w:hAnsi="宋体" w:eastAsia="宋体" w:cs="宋体"/>
          <w:spacing w:val="-19"/>
          <w:sz w:val="24"/>
          <w:szCs w:val="24"/>
        </w:rPr>
        <w:t xml:space="preserve"> </w:t>
      </w:r>
      <w:r>
        <w:rPr>
          <w:rFonts w:hint="eastAsia" w:ascii="宋体" w:hAnsi="宋体" w:eastAsia="宋体" w:cs="宋体"/>
          <w:spacing w:val="7"/>
          <w:sz w:val="24"/>
          <w:szCs w:val="24"/>
        </w:rPr>
        <w:t>出现下列情形之一的，本项目废标：</w:t>
      </w:r>
    </w:p>
    <w:p w14:paraId="2F9E4B38">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10"/>
          <w:sz w:val="24"/>
          <w:szCs w:val="24"/>
        </w:rPr>
        <w:t>（1）符合专业条件的供应商或者对招标文件做实质响</w:t>
      </w:r>
      <w:r>
        <w:rPr>
          <w:rFonts w:hint="eastAsia" w:ascii="宋体" w:hAnsi="宋体" w:eastAsia="宋体" w:cs="宋体"/>
          <w:spacing w:val="9"/>
          <w:sz w:val="24"/>
          <w:szCs w:val="24"/>
        </w:rPr>
        <w:t>应的供应商不足三家的；</w:t>
      </w:r>
    </w:p>
    <w:p w14:paraId="787C2368">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9"/>
          <w:sz w:val="24"/>
          <w:szCs w:val="24"/>
        </w:rPr>
        <w:t>（2）出现影响采购公正的违法、违规行为</w:t>
      </w:r>
      <w:r>
        <w:rPr>
          <w:rFonts w:hint="eastAsia" w:ascii="宋体" w:hAnsi="宋体" w:eastAsia="宋体" w:cs="宋体"/>
          <w:spacing w:val="8"/>
          <w:sz w:val="24"/>
          <w:szCs w:val="24"/>
        </w:rPr>
        <w:t>的；</w:t>
      </w:r>
    </w:p>
    <w:p w14:paraId="4CCB206E">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9"/>
          <w:sz w:val="24"/>
          <w:szCs w:val="24"/>
        </w:rPr>
        <w:t>（3）投标人的报价均超过了采购预算，采购人不能支付的；</w:t>
      </w:r>
    </w:p>
    <w:p w14:paraId="7AF7CB3D">
      <w:pPr>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z w:val="24"/>
          <w:szCs w:val="24"/>
        </w:rPr>
      </w:pPr>
      <w:r>
        <w:rPr>
          <w:rFonts w:hint="eastAsia" w:ascii="宋体" w:hAnsi="宋体" w:eastAsia="宋体" w:cs="宋体"/>
          <w:spacing w:val="8"/>
          <w:sz w:val="24"/>
          <w:szCs w:val="24"/>
        </w:rPr>
        <w:t>（4）因重大变故，采购任务取消的。</w:t>
      </w:r>
    </w:p>
    <w:p w14:paraId="64DFF94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p>
    <w:p w14:paraId="3DD680A3">
      <w:pPr>
        <w:spacing w:line="227" w:lineRule="auto"/>
        <w:rPr>
          <w:rFonts w:hint="eastAsia" w:ascii="宋体" w:hAnsi="宋体" w:eastAsia="宋体" w:cs="宋体"/>
          <w:sz w:val="24"/>
          <w:szCs w:val="24"/>
        </w:rPr>
      </w:pPr>
    </w:p>
    <w:p w14:paraId="53F69A8F">
      <w:pPr>
        <w:spacing w:line="227" w:lineRule="auto"/>
        <w:rPr>
          <w:rFonts w:hint="eastAsia" w:ascii="宋体" w:hAnsi="宋体" w:eastAsia="宋体" w:cs="宋体"/>
          <w:sz w:val="24"/>
          <w:szCs w:val="24"/>
        </w:rPr>
      </w:pPr>
    </w:p>
    <w:p w14:paraId="3E138123">
      <w:pPr>
        <w:spacing w:line="227" w:lineRule="auto"/>
        <w:rPr>
          <w:rFonts w:hint="eastAsia" w:ascii="宋体" w:hAnsi="宋体" w:eastAsia="宋体" w:cs="宋体"/>
          <w:sz w:val="24"/>
          <w:szCs w:val="24"/>
        </w:rPr>
        <w:sectPr>
          <w:footerReference r:id="rId22" w:type="default"/>
          <w:pgSz w:w="11906" w:h="16839"/>
          <w:pgMar w:top="1270" w:right="1463" w:bottom="1270" w:left="1463" w:header="0" w:footer="675" w:gutter="0"/>
          <w:pgNumType w:fmt="decimal"/>
          <w:cols w:space="0" w:num="1"/>
          <w:rtlGutter w:val="0"/>
          <w:docGrid w:linePitch="0" w:charSpace="0"/>
        </w:sectPr>
      </w:pPr>
    </w:p>
    <w:p w14:paraId="376694A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spacing w:val="12"/>
          <w:sz w:val="36"/>
          <w:szCs w:val="36"/>
        </w:rPr>
      </w:pPr>
      <w:bookmarkStart w:id="61" w:name="bookmark47"/>
      <w:bookmarkEnd w:id="61"/>
      <w:bookmarkStart w:id="62" w:name="bookmark48"/>
      <w:bookmarkEnd w:id="62"/>
      <w:r>
        <w:rPr>
          <w:rFonts w:hint="eastAsia" w:ascii="宋体" w:hAnsi="宋体" w:eastAsia="宋体" w:cs="宋体"/>
          <w:b/>
          <w:bCs/>
          <w:spacing w:val="12"/>
          <w:sz w:val="36"/>
          <w:szCs w:val="36"/>
        </w:rPr>
        <w:t>第六章 投标文件格式</w:t>
      </w:r>
    </w:p>
    <w:p w14:paraId="4B31D544">
      <w:pPr>
        <w:spacing w:line="227" w:lineRule="auto"/>
        <w:rPr>
          <w:rFonts w:hint="eastAsia" w:ascii="宋体" w:hAnsi="宋体" w:eastAsia="宋体" w:cs="宋体"/>
          <w:sz w:val="31"/>
          <w:szCs w:val="31"/>
        </w:rPr>
      </w:pPr>
    </w:p>
    <w:p w14:paraId="5F9D9C01">
      <w:pPr>
        <w:spacing w:line="227" w:lineRule="auto"/>
        <w:rPr>
          <w:rFonts w:hint="eastAsia" w:ascii="宋体" w:hAnsi="宋体" w:eastAsia="宋体" w:cs="宋体"/>
          <w:sz w:val="31"/>
          <w:szCs w:val="31"/>
        </w:rPr>
      </w:pPr>
    </w:p>
    <w:p w14:paraId="6C7E5F5E">
      <w:pPr>
        <w:spacing w:line="227" w:lineRule="auto"/>
        <w:rPr>
          <w:rFonts w:hint="eastAsia" w:ascii="宋体" w:hAnsi="宋体" w:eastAsia="宋体" w:cs="宋体"/>
          <w:sz w:val="31"/>
          <w:szCs w:val="31"/>
        </w:rPr>
      </w:pPr>
    </w:p>
    <w:p w14:paraId="5B464B5C">
      <w:pPr>
        <w:spacing w:line="227" w:lineRule="auto"/>
        <w:rPr>
          <w:rFonts w:hint="eastAsia" w:ascii="宋体" w:hAnsi="宋体" w:eastAsia="宋体" w:cs="宋体"/>
          <w:sz w:val="31"/>
          <w:szCs w:val="31"/>
        </w:rPr>
        <w:sectPr>
          <w:footerReference r:id="rId23" w:type="default"/>
          <w:pgSz w:w="11906" w:h="16839"/>
          <w:pgMar w:top="1270" w:right="1463" w:bottom="1270" w:left="1463" w:header="0" w:footer="675" w:gutter="0"/>
          <w:pgNumType w:fmt="decimal"/>
          <w:cols w:space="0" w:num="1"/>
          <w:rtlGutter w:val="0"/>
          <w:docGrid w:linePitch="0" w:charSpace="0"/>
        </w:sectPr>
      </w:pPr>
    </w:p>
    <w:p w14:paraId="40226696">
      <w:pPr>
        <w:spacing w:line="299" w:lineRule="auto"/>
        <w:rPr>
          <w:rFonts w:hint="eastAsia" w:ascii="宋体" w:hAnsi="宋体" w:eastAsia="宋体" w:cs="宋体"/>
          <w:sz w:val="21"/>
        </w:rPr>
      </w:pPr>
    </w:p>
    <w:p w14:paraId="2B65FB3F">
      <w:pPr>
        <w:spacing w:line="300" w:lineRule="auto"/>
        <w:rPr>
          <w:rFonts w:hint="eastAsia" w:ascii="宋体" w:hAnsi="宋体" w:eastAsia="宋体" w:cs="宋体"/>
          <w:sz w:val="21"/>
        </w:rPr>
      </w:pPr>
    </w:p>
    <w:p w14:paraId="5FBC1429">
      <w:pPr>
        <w:spacing w:line="300" w:lineRule="auto"/>
        <w:rPr>
          <w:rFonts w:hint="eastAsia" w:ascii="宋体" w:hAnsi="宋体" w:eastAsia="宋体" w:cs="宋体"/>
          <w:sz w:val="21"/>
        </w:rPr>
      </w:pPr>
    </w:p>
    <w:p w14:paraId="3E5E77AA">
      <w:pPr>
        <w:spacing w:line="300" w:lineRule="auto"/>
        <w:rPr>
          <w:rFonts w:hint="eastAsia" w:ascii="宋体" w:hAnsi="宋体" w:eastAsia="宋体" w:cs="宋体"/>
          <w:sz w:val="21"/>
        </w:rPr>
      </w:pPr>
    </w:p>
    <w:p w14:paraId="704C2C57">
      <w:pPr>
        <w:tabs>
          <w:tab w:val="left" w:pos="5093"/>
        </w:tabs>
        <w:spacing w:before="120" w:line="221" w:lineRule="auto"/>
        <w:ind w:left="1434"/>
        <w:rPr>
          <w:rFonts w:hint="eastAsia" w:ascii="宋体" w:hAnsi="宋体" w:eastAsia="宋体" w:cs="宋体"/>
          <w:sz w:val="28"/>
          <w:szCs w:val="28"/>
        </w:rPr>
      </w:pPr>
      <w:r>
        <w:rPr>
          <w:rFonts w:hint="eastAsia" w:ascii="宋体" w:hAnsi="宋体" w:eastAsia="宋体" w:cs="宋体"/>
          <w:sz w:val="28"/>
          <w:szCs w:val="28"/>
          <w:u w:val="single" w:color="auto"/>
        </w:rPr>
        <w:tab/>
      </w:r>
      <w:r>
        <w:rPr>
          <w:rFonts w:hint="eastAsia" w:ascii="宋体" w:hAnsi="宋体" w:eastAsia="宋体" w:cs="宋体"/>
          <w:sz w:val="28"/>
          <w:szCs w:val="28"/>
        </w:rPr>
        <w:t>（项目名称）</w:t>
      </w:r>
    </w:p>
    <w:p w14:paraId="15CBC348">
      <w:pPr>
        <w:spacing w:line="242" w:lineRule="auto"/>
        <w:rPr>
          <w:rFonts w:hint="eastAsia" w:ascii="宋体" w:hAnsi="宋体" w:eastAsia="宋体" w:cs="宋体"/>
          <w:sz w:val="21"/>
        </w:rPr>
      </w:pPr>
    </w:p>
    <w:p w14:paraId="062F675F">
      <w:pPr>
        <w:spacing w:line="243" w:lineRule="auto"/>
        <w:rPr>
          <w:rFonts w:hint="eastAsia" w:ascii="宋体" w:hAnsi="宋体" w:eastAsia="宋体" w:cs="宋体"/>
          <w:sz w:val="21"/>
        </w:rPr>
      </w:pPr>
    </w:p>
    <w:p w14:paraId="05202538">
      <w:pPr>
        <w:spacing w:line="243" w:lineRule="auto"/>
        <w:rPr>
          <w:rFonts w:hint="eastAsia" w:ascii="宋体" w:hAnsi="宋体" w:eastAsia="宋体" w:cs="宋体"/>
          <w:sz w:val="21"/>
        </w:rPr>
      </w:pPr>
    </w:p>
    <w:p w14:paraId="469B7FFE">
      <w:pPr>
        <w:spacing w:line="243" w:lineRule="auto"/>
        <w:rPr>
          <w:rFonts w:hint="default" w:ascii="宋体" w:hAnsi="宋体" w:eastAsia="宋体" w:cs="宋体"/>
          <w:sz w:val="21"/>
          <w:lang w:val="en-US" w:eastAsia="zh-CN"/>
        </w:rPr>
      </w:pPr>
    </w:p>
    <w:p w14:paraId="518BE73E">
      <w:pPr>
        <w:spacing w:line="243" w:lineRule="auto"/>
        <w:rPr>
          <w:rFonts w:hint="eastAsia" w:ascii="宋体" w:hAnsi="宋体" w:eastAsia="宋体" w:cs="宋体"/>
          <w:sz w:val="21"/>
        </w:rPr>
      </w:pPr>
    </w:p>
    <w:p w14:paraId="5711B507">
      <w:pPr>
        <w:spacing w:before="185" w:line="185" w:lineRule="auto"/>
        <w:ind w:left="2555"/>
        <w:rPr>
          <w:rFonts w:hint="eastAsia" w:ascii="宋体" w:hAnsi="宋体" w:eastAsia="宋体" w:cs="宋体"/>
          <w:sz w:val="43"/>
          <w:szCs w:val="43"/>
        </w:rPr>
      </w:pPr>
      <w:bookmarkStart w:id="63" w:name="bookmark87"/>
      <w:bookmarkEnd w:id="63"/>
      <w:r>
        <w:rPr>
          <w:rFonts w:hint="eastAsia" w:ascii="宋体" w:hAnsi="宋体" w:eastAsia="宋体" w:cs="宋体"/>
          <w:spacing w:val="2"/>
          <w:sz w:val="43"/>
          <w:szCs w:val="43"/>
        </w:rPr>
        <w:t>投</w:t>
      </w:r>
      <w:r>
        <w:rPr>
          <w:rFonts w:hint="eastAsia" w:ascii="宋体" w:hAnsi="宋体" w:eastAsia="宋体" w:cs="宋体"/>
          <w:spacing w:val="26"/>
          <w:sz w:val="43"/>
          <w:szCs w:val="43"/>
        </w:rPr>
        <w:t xml:space="preserve">   </w:t>
      </w:r>
      <w:r>
        <w:rPr>
          <w:rFonts w:hint="eastAsia" w:ascii="宋体" w:hAnsi="宋体" w:eastAsia="宋体" w:cs="宋体"/>
          <w:spacing w:val="2"/>
          <w:sz w:val="43"/>
          <w:szCs w:val="43"/>
        </w:rPr>
        <w:t>标</w:t>
      </w:r>
      <w:r>
        <w:rPr>
          <w:rFonts w:hint="eastAsia" w:ascii="宋体" w:hAnsi="宋体" w:eastAsia="宋体" w:cs="宋体"/>
          <w:spacing w:val="27"/>
          <w:sz w:val="43"/>
          <w:szCs w:val="43"/>
        </w:rPr>
        <w:t xml:space="preserve">   </w:t>
      </w:r>
      <w:r>
        <w:rPr>
          <w:rFonts w:hint="eastAsia" w:ascii="宋体" w:hAnsi="宋体" w:eastAsia="宋体" w:cs="宋体"/>
          <w:spacing w:val="2"/>
          <w:sz w:val="43"/>
          <w:szCs w:val="43"/>
        </w:rPr>
        <w:t>文</w:t>
      </w:r>
      <w:r>
        <w:rPr>
          <w:rFonts w:hint="eastAsia" w:ascii="宋体" w:hAnsi="宋体" w:eastAsia="宋体" w:cs="宋体"/>
          <w:spacing w:val="25"/>
          <w:sz w:val="43"/>
          <w:szCs w:val="43"/>
        </w:rPr>
        <w:t xml:space="preserve">   </w:t>
      </w:r>
      <w:r>
        <w:rPr>
          <w:rFonts w:hint="eastAsia" w:ascii="宋体" w:hAnsi="宋体" w:eastAsia="宋体" w:cs="宋体"/>
          <w:spacing w:val="2"/>
          <w:sz w:val="43"/>
          <w:szCs w:val="43"/>
        </w:rPr>
        <w:t>件</w:t>
      </w:r>
    </w:p>
    <w:p w14:paraId="2B8DFABA">
      <w:pPr>
        <w:spacing w:before="214" w:line="183" w:lineRule="auto"/>
        <w:rPr>
          <w:rFonts w:hint="eastAsia" w:ascii="宋体" w:hAnsi="宋体" w:eastAsia="宋体" w:cs="宋体"/>
          <w:spacing w:val="-1"/>
          <w:sz w:val="28"/>
          <w:szCs w:val="28"/>
        </w:rPr>
      </w:pPr>
    </w:p>
    <w:p w14:paraId="6DDA53B5">
      <w:pPr>
        <w:spacing w:before="214" w:line="183" w:lineRule="auto"/>
        <w:rPr>
          <w:rFonts w:hint="eastAsia" w:ascii="宋体" w:hAnsi="宋体" w:eastAsia="宋体" w:cs="宋体"/>
          <w:spacing w:val="-1"/>
          <w:sz w:val="28"/>
          <w:szCs w:val="28"/>
        </w:rPr>
      </w:pPr>
    </w:p>
    <w:p w14:paraId="6FEB539D">
      <w:pPr>
        <w:spacing w:before="214" w:line="183" w:lineRule="auto"/>
        <w:rPr>
          <w:rFonts w:hint="eastAsia" w:ascii="宋体" w:hAnsi="宋体" w:eastAsia="宋体" w:cs="宋体"/>
          <w:spacing w:val="-1"/>
          <w:sz w:val="28"/>
          <w:szCs w:val="28"/>
        </w:rPr>
      </w:pPr>
      <w:r>
        <w:rPr>
          <w:rFonts w:hint="eastAsia" w:ascii="宋体" w:hAnsi="宋体" w:eastAsia="宋体" w:cs="宋体"/>
          <w:spacing w:val="-1"/>
          <w:sz w:val="28"/>
          <w:szCs w:val="28"/>
        </w:rPr>
        <w:t>项目编号：</w:t>
      </w:r>
    </w:p>
    <w:p w14:paraId="4820D0F3">
      <w:pPr>
        <w:spacing w:before="214" w:line="183" w:lineRule="auto"/>
        <w:rPr>
          <w:rFonts w:hint="default" w:ascii="宋体" w:hAnsi="宋体" w:eastAsia="宋体" w:cs="宋体"/>
          <w:spacing w:val="-1"/>
          <w:sz w:val="28"/>
          <w:szCs w:val="28"/>
          <w:highlight w:val="none"/>
          <w:lang w:val="en-US" w:eastAsia="zh-CN"/>
        </w:rPr>
      </w:pPr>
      <w:r>
        <w:rPr>
          <w:rFonts w:hint="eastAsia" w:ascii="宋体" w:hAnsi="宋体" w:eastAsia="宋体" w:cs="宋体"/>
          <w:spacing w:val="-1"/>
          <w:sz w:val="28"/>
          <w:szCs w:val="28"/>
          <w:highlight w:val="none"/>
          <w:lang w:eastAsia="zh-CN"/>
        </w:rPr>
        <w:t>标段（包）：</w:t>
      </w:r>
      <w:r>
        <w:rPr>
          <w:rFonts w:hint="eastAsia" w:ascii="宋体" w:hAnsi="宋体" w:eastAsia="宋体" w:cs="宋体"/>
          <w:spacing w:val="-1"/>
          <w:sz w:val="28"/>
          <w:szCs w:val="28"/>
          <w:highlight w:val="none"/>
          <w:lang w:val="en-US" w:eastAsia="zh-CN"/>
        </w:rPr>
        <w:t xml:space="preserve">    标段</w:t>
      </w:r>
    </w:p>
    <w:p w14:paraId="638D4012">
      <w:pPr>
        <w:spacing w:line="248" w:lineRule="auto"/>
        <w:rPr>
          <w:rFonts w:hint="eastAsia" w:ascii="宋体" w:hAnsi="宋体" w:eastAsia="宋体" w:cs="宋体"/>
          <w:sz w:val="21"/>
        </w:rPr>
      </w:pPr>
    </w:p>
    <w:p w14:paraId="5E99DE79">
      <w:pPr>
        <w:spacing w:line="248" w:lineRule="auto"/>
        <w:rPr>
          <w:rFonts w:hint="eastAsia" w:ascii="宋体" w:hAnsi="宋体" w:eastAsia="宋体" w:cs="宋体"/>
          <w:sz w:val="21"/>
        </w:rPr>
      </w:pPr>
    </w:p>
    <w:p w14:paraId="28D7E3A5">
      <w:pPr>
        <w:spacing w:line="248" w:lineRule="auto"/>
        <w:rPr>
          <w:rFonts w:hint="eastAsia" w:ascii="宋体" w:hAnsi="宋体" w:eastAsia="宋体" w:cs="宋体"/>
          <w:sz w:val="21"/>
        </w:rPr>
      </w:pPr>
    </w:p>
    <w:p w14:paraId="0DD3F0DD">
      <w:pPr>
        <w:spacing w:line="248" w:lineRule="auto"/>
        <w:rPr>
          <w:rFonts w:hint="eastAsia" w:ascii="宋体" w:hAnsi="宋体" w:eastAsia="宋体" w:cs="宋体"/>
          <w:sz w:val="21"/>
        </w:rPr>
      </w:pPr>
    </w:p>
    <w:p w14:paraId="2B30C3D2">
      <w:pPr>
        <w:spacing w:line="248" w:lineRule="auto"/>
        <w:rPr>
          <w:rFonts w:hint="eastAsia" w:ascii="宋体" w:hAnsi="宋体" w:eastAsia="宋体" w:cs="宋体"/>
          <w:sz w:val="21"/>
        </w:rPr>
      </w:pPr>
    </w:p>
    <w:p w14:paraId="72BB72A6">
      <w:pPr>
        <w:spacing w:line="248" w:lineRule="auto"/>
        <w:rPr>
          <w:rFonts w:hint="eastAsia" w:ascii="宋体" w:hAnsi="宋体" w:eastAsia="宋体" w:cs="宋体"/>
          <w:sz w:val="21"/>
        </w:rPr>
      </w:pPr>
    </w:p>
    <w:p w14:paraId="0E71A794">
      <w:pPr>
        <w:spacing w:line="248" w:lineRule="auto"/>
        <w:rPr>
          <w:rFonts w:hint="eastAsia" w:ascii="宋体" w:hAnsi="宋体" w:eastAsia="宋体" w:cs="宋体"/>
          <w:sz w:val="21"/>
        </w:rPr>
      </w:pPr>
    </w:p>
    <w:p w14:paraId="05A9E57F">
      <w:pPr>
        <w:spacing w:line="248" w:lineRule="auto"/>
        <w:rPr>
          <w:rFonts w:hint="eastAsia" w:ascii="宋体" w:hAnsi="宋体" w:eastAsia="宋体" w:cs="宋体"/>
          <w:sz w:val="21"/>
        </w:rPr>
      </w:pPr>
    </w:p>
    <w:p w14:paraId="65F8B472">
      <w:pPr>
        <w:spacing w:line="249" w:lineRule="auto"/>
        <w:rPr>
          <w:rFonts w:hint="eastAsia" w:ascii="宋体" w:hAnsi="宋体" w:eastAsia="宋体" w:cs="宋体"/>
          <w:sz w:val="21"/>
        </w:rPr>
      </w:pPr>
    </w:p>
    <w:p w14:paraId="0F1087B0">
      <w:pPr>
        <w:spacing w:line="249" w:lineRule="auto"/>
        <w:rPr>
          <w:rFonts w:hint="eastAsia" w:ascii="宋体" w:hAnsi="宋体" w:eastAsia="宋体" w:cs="宋体"/>
          <w:sz w:val="21"/>
        </w:rPr>
      </w:pPr>
    </w:p>
    <w:p w14:paraId="474F2605">
      <w:pPr>
        <w:spacing w:line="249" w:lineRule="auto"/>
        <w:rPr>
          <w:rFonts w:hint="eastAsia" w:ascii="宋体" w:hAnsi="宋体" w:eastAsia="宋体" w:cs="宋体"/>
          <w:sz w:val="21"/>
        </w:rPr>
      </w:pPr>
    </w:p>
    <w:p w14:paraId="42FDDA1E">
      <w:pPr>
        <w:spacing w:line="249" w:lineRule="auto"/>
        <w:rPr>
          <w:rFonts w:hint="eastAsia" w:ascii="宋体" w:hAnsi="宋体" w:eastAsia="宋体" w:cs="宋体"/>
          <w:sz w:val="21"/>
        </w:rPr>
      </w:pPr>
    </w:p>
    <w:p w14:paraId="1FD77A5E">
      <w:pPr>
        <w:spacing w:line="249" w:lineRule="auto"/>
        <w:rPr>
          <w:rFonts w:hint="eastAsia" w:ascii="宋体" w:hAnsi="宋体" w:eastAsia="宋体" w:cs="宋体"/>
          <w:sz w:val="21"/>
        </w:rPr>
      </w:pPr>
    </w:p>
    <w:p w14:paraId="0BF21F88">
      <w:pPr>
        <w:spacing w:line="249" w:lineRule="auto"/>
        <w:rPr>
          <w:rFonts w:hint="eastAsia" w:ascii="宋体" w:hAnsi="宋体" w:eastAsia="宋体" w:cs="宋体"/>
          <w:sz w:val="21"/>
        </w:rPr>
      </w:pPr>
    </w:p>
    <w:p w14:paraId="43554474">
      <w:pPr>
        <w:spacing w:line="249" w:lineRule="auto"/>
        <w:rPr>
          <w:rFonts w:hint="eastAsia" w:ascii="宋体" w:hAnsi="宋体" w:eastAsia="宋体" w:cs="宋体"/>
          <w:sz w:val="21"/>
        </w:rPr>
      </w:pPr>
    </w:p>
    <w:p w14:paraId="066DAFE3">
      <w:pPr>
        <w:spacing w:line="249" w:lineRule="auto"/>
        <w:rPr>
          <w:rFonts w:hint="eastAsia" w:ascii="宋体" w:hAnsi="宋体" w:eastAsia="宋体" w:cs="宋体"/>
          <w:sz w:val="21"/>
        </w:rPr>
      </w:pPr>
    </w:p>
    <w:p w14:paraId="3CEE7075">
      <w:pPr>
        <w:spacing w:line="249" w:lineRule="auto"/>
        <w:rPr>
          <w:rFonts w:hint="eastAsia" w:ascii="宋体" w:hAnsi="宋体" w:eastAsia="宋体" w:cs="宋体"/>
          <w:sz w:val="21"/>
        </w:rPr>
      </w:pPr>
    </w:p>
    <w:p w14:paraId="731BB124">
      <w:pPr>
        <w:spacing w:line="249" w:lineRule="auto"/>
        <w:rPr>
          <w:rFonts w:hint="eastAsia" w:ascii="宋体" w:hAnsi="宋体" w:eastAsia="宋体" w:cs="宋体"/>
          <w:sz w:val="21"/>
        </w:rPr>
      </w:pPr>
    </w:p>
    <w:p w14:paraId="1521AC28">
      <w:pPr>
        <w:spacing w:line="249" w:lineRule="auto"/>
        <w:rPr>
          <w:rFonts w:hint="eastAsia" w:ascii="宋体" w:hAnsi="宋体" w:eastAsia="宋体" w:cs="宋体"/>
          <w:sz w:val="21"/>
        </w:rPr>
      </w:pPr>
    </w:p>
    <w:p w14:paraId="3497F95F">
      <w:pPr>
        <w:spacing w:line="249" w:lineRule="auto"/>
        <w:rPr>
          <w:rFonts w:hint="eastAsia" w:ascii="宋体" w:hAnsi="宋体" w:eastAsia="宋体" w:cs="宋体"/>
          <w:sz w:val="21"/>
        </w:rPr>
      </w:pPr>
    </w:p>
    <w:p w14:paraId="27FC8856">
      <w:pPr>
        <w:spacing w:before="120" w:line="221" w:lineRule="auto"/>
        <w:ind w:left="1825"/>
        <w:rPr>
          <w:rFonts w:hint="eastAsia" w:ascii="宋体" w:hAnsi="宋体" w:eastAsia="宋体" w:cs="宋体"/>
          <w:sz w:val="28"/>
          <w:szCs w:val="28"/>
        </w:rPr>
      </w:pPr>
      <w:r>
        <w:rPr>
          <w:rFonts w:hint="eastAsia" w:ascii="宋体" w:hAnsi="宋体" w:eastAsia="宋体" w:cs="宋体"/>
          <w:spacing w:val="3"/>
          <w:sz w:val="28"/>
          <w:szCs w:val="28"/>
        </w:rPr>
        <w:t>投标人</w:t>
      </w:r>
      <w:r>
        <w:rPr>
          <w:rFonts w:hint="eastAsia" w:ascii="宋体" w:hAnsi="宋体" w:eastAsia="宋体" w:cs="宋体"/>
          <w:spacing w:val="-12"/>
          <w:sz w:val="28"/>
          <w:szCs w:val="28"/>
        </w:rPr>
        <w:t>：</w:t>
      </w:r>
      <w:r>
        <w:rPr>
          <w:rFonts w:hint="eastAsia" w:ascii="宋体" w:hAnsi="宋体" w:eastAsia="宋体" w:cs="宋体"/>
          <w:spacing w:val="1"/>
          <w:sz w:val="28"/>
          <w:szCs w:val="28"/>
          <w:u w:val="single" w:color="auto"/>
        </w:rPr>
        <w:t xml:space="preserve">                    </w:t>
      </w:r>
      <w:r>
        <w:rPr>
          <w:rFonts w:hint="eastAsia" w:ascii="宋体" w:hAnsi="宋体" w:eastAsia="宋体" w:cs="宋体"/>
          <w:sz w:val="28"/>
          <w:szCs w:val="28"/>
          <w:u w:val="single" w:color="auto"/>
        </w:rPr>
        <w:t xml:space="preserve">       </w:t>
      </w:r>
      <w:r>
        <w:rPr>
          <w:rFonts w:hint="eastAsia" w:ascii="宋体" w:hAnsi="宋体" w:eastAsia="宋体" w:cs="宋体"/>
          <w:spacing w:val="-12"/>
          <w:sz w:val="28"/>
          <w:szCs w:val="28"/>
        </w:rPr>
        <w:t>（</w:t>
      </w:r>
      <w:r>
        <w:rPr>
          <w:rFonts w:hint="eastAsia" w:ascii="宋体" w:hAnsi="宋体" w:eastAsia="宋体" w:cs="宋体"/>
          <w:spacing w:val="3"/>
          <w:sz w:val="28"/>
          <w:szCs w:val="28"/>
        </w:rPr>
        <w:t>盖单位章）</w:t>
      </w:r>
    </w:p>
    <w:p w14:paraId="778A201D">
      <w:pPr>
        <w:spacing w:line="366" w:lineRule="auto"/>
        <w:rPr>
          <w:rFonts w:hint="eastAsia" w:ascii="宋体" w:hAnsi="宋体" w:eastAsia="宋体" w:cs="宋体"/>
          <w:sz w:val="21"/>
        </w:rPr>
      </w:pPr>
    </w:p>
    <w:p w14:paraId="30D0E055">
      <w:pPr>
        <w:spacing w:before="120" w:line="221" w:lineRule="auto"/>
        <w:jc w:val="right"/>
        <w:rPr>
          <w:rFonts w:hint="eastAsia" w:ascii="宋体" w:hAnsi="宋体" w:eastAsia="宋体" w:cs="宋体"/>
          <w:sz w:val="28"/>
          <w:szCs w:val="28"/>
        </w:rPr>
      </w:pPr>
      <w:r>
        <w:rPr>
          <w:rFonts w:hint="eastAsia" w:ascii="宋体" w:hAnsi="宋体" w:eastAsia="宋体" w:cs="宋体"/>
          <w:spacing w:val="-1"/>
          <w:sz w:val="28"/>
          <w:szCs w:val="28"/>
        </w:rPr>
        <w:t>法定代表人或其委托代理人</w:t>
      </w:r>
      <w:r>
        <w:rPr>
          <w:rFonts w:hint="eastAsia" w:ascii="宋体" w:hAnsi="宋体" w:eastAsia="宋体" w:cs="宋体"/>
          <w:spacing w:val="-8"/>
          <w:sz w:val="28"/>
          <w:szCs w:val="28"/>
        </w:rPr>
        <w:t>：</w:t>
      </w:r>
      <w:r>
        <w:rPr>
          <w:rFonts w:hint="eastAsia" w:ascii="宋体" w:hAnsi="宋体" w:eastAsia="宋体" w:cs="宋体"/>
          <w:spacing w:val="2"/>
          <w:sz w:val="28"/>
          <w:szCs w:val="28"/>
          <w:u w:val="single" w:color="auto"/>
        </w:rPr>
        <w:t xml:space="preserve">       </w:t>
      </w:r>
      <w:r>
        <w:rPr>
          <w:rFonts w:hint="eastAsia" w:ascii="宋体" w:hAnsi="宋体" w:eastAsia="宋体" w:cs="宋体"/>
          <w:spacing w:val="2"/>
          <w:sz w:val="28"/>
          <w:szCs w:val="28"/>
          <w:u w:val="single" w:color="auto"/>
          <w:lang w:val="en-US" w:eastAsia="zh-CN"/>
        </w:rPr>
        <w:t xml:space="preserve"> </w:t>
      </w:r>
      <w:r>
        <w:rPr>
          <w:rFonts w:hint="eastAsia" w:ascii="宋体" w:hAnsi="宋体" w:eastAsia="宋体" w:cs="宋体"/>
          <w:spacing w:val="2"/>
          <w:sz w:val="28"/>
          <w:szCs w:val="28"/>
          <w:u w:val="single" w:color="auto"/>
        </w:rPr>
        <w:t xml:space="preserve">   </w:t>
      </w:r>
      <w:r>
        <w:rPr>
          <w:rFonts w:hint="eastAsia" w:ascii="宋体" w:hAnsi="宋体" w:eastAsia="宋体" w:cs="宋体"/>
          <w:spacing w:val="-8"/>
          <w:sz w:val="28"/>
          <w:szCs w:val="28"/>
        </w:rPr>
        <w:t>（</w:t>
      </w:r>
      <w:r>
        <w:rPr>
          <w:rFonts w:hint="eastAsia" w:ascii="宋体" w:hAnsi="宋体" w:eastAsia="宋体" w:cs="宋体"/>
          <w:spacing w:val="-1"/>
          <w:sz w:val="28"/>
          <w:szCs w:val="28"/>
        </w:rPr>
        <w:t>签字或盖章）</w:t>
      </w:r>
    </w:p>
    <w:p w14:paraId="28608A1E">
      <w:pPr>
        <w:spacing w:line="416" w:lineRule="auto"/>
        <w:rPr>
          <w:rFonts w:hint="eastAsia" w:ascii="宋体" w:hAnsi="宋体" w:eastAsia="宋体" w:cs="宋体"/>
          <w:sz w:val="21"/>
        </w:rPr>
      </w:pPr>
    </w:p>
    <w:p w14:paraId="669A6636">
      <w:pPr>
        <w:tabs>
          <w:tab w:val="left" w:pos="3538"/>
        </w:tabs>
        <w:spacing w:before="121" w:line="184" w:lineRule="auto"/>
        <w:ind w:left="2222"/>
        <w:rPr>
          <w:rFonts w:hint="eastAsia" w:ascii="宋体" w:hAnsi="宋体" w:eastAsia="宋体" w:cs="宋体"/>
          <w:sz w:val="28"/>
          <w:szCs w:val="28"/>
        </w:rPr>
      </w:pPr>
      <w:r>
        <w:rPr>
          <w:rFonts w:hint="eastAsia" w:ascii="宋体" w:hAnsi="宋体" w:eastAsia="宋体" w:cs="宋体"/>
          <w:spacing w:val="4"/>
          <w:sz w:val="28"/>
          <w:szCs w:val="28"/>
          <w:u w:val="single" w:color="auto"/>
        </w:rPr>
        <w:t xml:space="preserve"> </w:t>
      </w:r>
      <w:r>
        <w:rPr>
          <w:rFonts w:hint="eastAsia" w:ascii="宋体" w:hAnsi="宋体" w:eastAsia="宋体" w:cs="宋体"/>
          <w:spacing w:val="4"/>
          <w:sz w:val="28"/>
          <w:szCs w:val="28"/>
          <w:u w:val="single" w:color="auto"/>
          <w:lang w:val="en-US" w:eastAsia="zh-CN"/>
        </w:rPr>
        <w:t xml:space="preserve"> </w:t>
      </w:r>
      <w:r>
        <w:rPr>
          <w:rFonts w:hint="eastAsia" w:ascii="宋体" w:hAnsi="宋体" w:eastAsia="宋体" w:cs="宋体"/>
          <w:spacing w:val="4"/>
          <w:sz w:val="28"/>
          <w:szCs w:val="28"/>
          <w:u w:val="single" w:color="auto"/>
        </w:rPr>
        <w:t xml:space="preserve">     </w:t>
      </w:r>
      <w:r>
        <w:rPr>
          <w:rFonts w:hint="eastAsia" w:ascii="宋体" w:hAnsi="宋体" w:eastAsia="宋体" w:cs="宋体"/>
          <w:spacing w:val="-5"/>
          <w:sz w:val="28"/>
          <w:szCs w:val="28"/>
        </w:rPr>
        <w:t>年</w:t>
      </w:r>
      <w:r>
        <w:rPr>
          <w:rFonts w:hint="eastAsia" w:ascii="宋体" w:hAnsi="宋体" w:eastAsia="宋体" w:cs="宋体"/>
          <w:spacing w:val="4"/>
          <w:sz w:val="28"/>
          <w:szCs w:val="28"/>
          <w:u w:val="single" w:color="auto"/>
        </w:rPr>
        <w:t xml:space="preserve">    </w:t>
      </w:r>
      <w:r>
        <w:rPr>
          <w:rFonts w:hint="eastAsia" w:ascii="宋体" w:hAnsi="宋体" w:eastAsia="宋体" w:cs="宋体"/>
          <w:spacing w:val="-63"/>
          <w:sz w:val="28"/>
          <w:szCs w:val="28"/>
        </w:rPr>
        <w:t xml:space="preserve"> </w:t>
      </w:r>
      <w:r>
        <w:rPr>
          <w:rFonts w:hint="eastAsia" w:ascii="宋体" w:hAnsi="宋体" w:eastAsia="宋体" w:cs="宋体"/>
          <w:spacing w:val="-5"/>
          <w:sz w:val="28"/>
          <w:szCs w:val="28"/>
        </w:rPr>
        <w:t>月</w:t>
      </w:r>
      <w:r>
        <w:rPr>
          <w:rFonts w:hint="eastAsia" w:ascii="宋体" w:hAnsi="宋体" w:eastAsia="宋体" w:cs="宋体"/>
          <w:spacing w:val="8"/>
          <w:sz w:val="28"/>
          <w:szCs w:val="28"/>
          <w:u w:val="single" w:color="auto"/>
        </w:rPr>
        <w:t xml:space="preserve"> </w:t>
      </w:r>
      <w:r>
        <w:rPr>
          <w:rFonts w:hint="eastAsia" w:ascii="宋体" w:hAnsi="宋体" w:eastAsia="宋体" w:cs="宋体"/>
          <w:spacing w:val="8"/>
          <w:sz w:val="28"/>
          <w:szCs w:val="28"/>
          <w:u w:val="single" w:color="auto"/>
          <w:lang w:val="en-US" w:eastAsia="zh-CN"/>
        </w:rPr>
        <w:t xml:space="preserve"> </w:t>
      </w:r>
      <w:r>
        <w:rPr>
          <w:rFonts w:hint="eastAsia" w:ascii="宋体" w:hAnsi="宋体" w:eastAsia="宋体" w:cs="宋体"/>
          <w:spacing w:val="8"/>
          <w:sz w:val="28"/>
          <w:szCs w:val="28"/>
          <w:u w:val="single" w:color="auto"/>
        </w:rPr>
        <w:t xml:space="preserve">  </w:t>
      </w:r>
      <w:r>
        <w:rPr>
          <w:rFonts w:hint="eastAsia" w:ascii="宋体" w:hAnsi="宋体" w:eastAsia="宋体" w:cs="宋体"/>
          <w:spacing w:val="-35"/>
          <w:sz w:val="28"/>
          <w:szCs w:val="28"/>
        </w:rPr>
        <w:t xml:space="preserve"> </w:t>
      </w:r>
      <w:r>
        <w:rPr>
          <w:rFonts w:hint="eastAsia" w:ascii="宋体" w:hAnsi="宋体" w:eastAsia="宋体" w:cs="宋体"/>
          <w:spacing w:val="-5"/>
          <w:sz w:val="28"/>
          <w:szCs w:val="28"/>
        </w:rPr>
        <w:t>日</w:t>
      </w:r>
    </w:p>
    <w:p w14:paraId="1EBCDCA2">
      <w:pPr>
        <w:spacing w:line="184" w:lineRule="auto"/>
        <w:rPr>
          <w:rFonts w:hint="eastAsia" w:ascii="宋体" w:hAnsi="宋体" w:eastAsia="宋体" w:cs="宋体"/>
          <w:sz w:val="28"/>
          <w:szCs w:val="28"/>
        </w:rPr>
      </w:pPr>
    </w:p>
    <w:p w14:paraId="4E0D0EFC">
      <w:pPr>
        <w:spacing w:line="184" w:lineRule="auto"/>
        <w:rPr>
          <w:rFonts w:hint="eastAsia" w:ascii="宋体" w:hAnsi="宋体" w:eastAsia="宋体" w:cs="宋体"/>
          <w:sz w:val="28"/>
          <w:szCs w:val="28"/>
        </w:rPr>
      </w:pPr>
    </w:p>
    <w:p w14:paraId="044CA5EA">
      <w:pPr>
        <w:spacing w:line="184" w:lineRule="auto"/>
        <w:rPr>
          <w:rFonts w:hint="eastAsia" w:ascii="宋体" w:hAnsi="宋体" w:eastAsia="宋体" w:cs="宋体"/>
          <w:sz w:val="28"/>
          <w:szCs w:val="28"/>
        </w:rPr>
        <w:sectPr>
          <w:footerReference r:id="rId24" w:type="default"/>
          <w:pgSz w:w="11906" w:h="16839"/>
          <w:pgMar w:top="1270" w:right="1463" w:bottom="1270" w:left="1463" w:header="0" w:footer="675" w:gutter="0"/>
          <w:pgNumType w:fmt="decimal"/>
          <w:cols w:space="0" w:num="1"/>
          <w:rtlGutter w:val="0"/>
          <w:docGrid w:linePitch="0" w:charSpace="0"/>
        </w:sectPr>
      </w:pPr>
    </w:p>
    <w:p w14:paraId="56398B8E">
      <w:pPr>
        <w:spacing w:before="91" w:line="222" w:lineRule="auto"/>
        <w:ind w:left="4279"/>
        <w:outlineLvl w:val="1"/>
        <w:rPr>
          <w:rFonts w:hint="eastAsia" w:ascii="宋体" w:hAnsi="宋体" w:eastAsia="宋体" w:cs="宋体"/>
          <w:sz w:val="28"/>
          <w:szCs w:val="28"/>
        </w:rPr>
      </w:pPr>
      <w:r>
        <w:rPr>
          <w:rFonts w:hint="eastAsia" w:ascii="宋体" w:hAnsi="宋体" w:eastAsia="宋体" w:cs="宋体"/>
          <w:spacing w:val="-23"/>
          <w:sz w:val="28"/>
          <w:szCs w:val="28"/>
        </w:rPr>
        <w:t>目</w:t>
      </w:r>
      <w:r>
        <w:rPr>
          <w:rFonts w:hint="eastAsia" w:ascii="宋体" w:hAnsi="宋体" w:eastAsia="宋体" w:cs="宋体"/>
          <w:spacing w:val="9"/>
          <w:sz w:val="28"/>
          <w:szCs w:val="28"/>
        </w:rPr>
        <w:t xml:space="preserve">    </w:t>
      </w:r>
      <w:r>
        <w:rPr>
          <w:rFonts w:hint="eastAsia" w:ascii="宋体" w:hAnsi="宋体" w:eastAsia="宋体" w:cs="宋体"/>
          <w:spacing w:val="-23"/>
          <w:sz w:val="28"/>
          <w:szCs w:val="28"/>
        </w:rPr>
        <w:t>录</w:t>
      </w:r>
    </w:p>
    <w:sdt>
      <w:sdtPr>
        <w:rPr>
          <w:rFonts w:hint="eastAsia" w:ascii="宋体" w:hAnsi="宋体" w:eastAsia="宋体" w:cs="宋体"/>
          <w:sz w:val="24"/>
          <w:szCs w:val="24"/>
        </w:rPr>
        <w:id w:val="147471251"/>
        <w:docPartObj>
          <w:docPartGallery w:val="Table of Contents"/>
          <w:docPartUnique/>
        </w:docPartObj>
      </w:sdtPr>
      <w:sdtEndPr>
        <w:rPr>
          <w:rFonts w:hint="eastAsia" w:ascii="宋体" w:hAnsi="宋体" w:eastAsia="宋体" w:cs="宋体"/>
          <w:sz w:val="20"/>
          <w:szCs w:val="20"/>
        </w:rPr>
      </w:sdtEndPr>
      <w:sdtContent>
        <w:p w14:paraId="1F6B309D">
          <w:pPr>
            <w:spacing w:before="289" w:line="228" w:lineRule="auto"/>
            <w:ind w:left="4"/>
            <w:rPr>
              <w:rFonts w:hint="eastAsia" w:ascii="宋体" w:hAnsi="宋体" w:eastAsia="宋体" w:cs="宋体"/>
              <w:sz w:val="24"/>
              <w:szCs w:val="24"/>
            </w:rPr>
          </w:pPr>
          <w:r>
            <w:rPr>
              <w:rFonts w:hint="eastAsia" w:ascii="宋体" w:hAnsi="宋体" w:eastAsia="宋体" w:cs="宋体"/>
              <w:spacing w:val="7"/>
              <w:sz w:val="24"/>
              <w:szCs w:val="24"/>
            </w:rPr>
            <w:t>一、投标函</w:t>
          </w:r>
        </w:p>
        <w:p w14:paraId="71336809">
          <w:pPr>
            <w:spacing w:before="293" w:line="228" w:lineRule="auto"/>
            <w:ind w:left="4"/>
            <w:rPr>
              <w:rFonts w:hint="default" w:ascii="宋体" w:hAnsi="宋体" w:eastAsia="宋体" w:cs="宋体"/>
              <w:sz w:val="24"/>
              <w:szCs w:val="24"/>
              <w:lang w:val="en-US" w:eastAsia="zh-CN"/>
            </w:rPr>
          </w:pPr>
          <w:r>
            <w:rPr>
              <w:rFonts w:hint="eastAsia" w:ascii="宋体" w:hAnsi="宋体" w:eastAsia="宋体" w:cs="宋体"/>
              <w:spacing w:val="8"/>
              <w:sz w:val="24"/>
              <w:szCs w:val="24"/>
            </w:rPr>
            <w:t>二、</w:t>
          </w:r>
          <w:r>
            <w:rPr>
              <w:rFonts w:hint="eastAsia" w:ascii="宋体" w:hAnsi="宋体" w:eastAsia="宋体" w:cs="宋体"/>
              <w:spacing w:val="8"/>
              <w:sz w:val="24"/>
              <w:szCs w:val="24"/>
              <w:lang w:val="en-US" w:eastAsia="zh-CN"/>
            </w:rPr>
            <w:t>开标一览表</w:t>
          </w:r>
        </w:p>
        <w:p w14:paraId="30DA741A">
          <w:pPr>
            <w:spacing w:before="295" w:line="227" w:lineRule="auto"/>
            <w:rPr>
              <w:rFonts w:hint="eastAsia" w:ascii="宋体" w:hAnsi="宋体" w:eastAsia="宋体" w:cs="宋体"/>
              <w:sz w:val="24"/>
              <w:szCs w:val="24"/>
            </w:rPr>
          </w:pPr>
          <w:r>
            <w:rPr>
              <w:rFonts w:hint="eastAsia" w:ascii="宋体" w:hAnsi="宋体" w:eastAsia="宋体" w:cs="宋体"/>
              <w:spacing w:val="9"/>
              <w:sz w:val="24"/>
              <w:szCs w:val="24"/>
            </w:rPr>
            <w:t>三、法定代表人授权委托书</w:t>
          </w:r>
        </w:p>
        <w:p w14:paraId="66AC2DE3">
          <w:pPr>
            <w:spacing w:before="294" w:line="228" w:lineRule="auto"/>
            <w:ind w:left="4"/>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、投标承诺函</w:t>
          </w:r>
        </w:p>
        <w:p w14:paraId="49259E5C">
          <w:pPr>
            <w:spacing w:before="293" w:line="227" w:lineRule="auto"/>
            <w:ind w:left="5"/>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、资格证明材料</w:t>
          </w:r>
        </w:p>
        <w:p w14:paraId="42CA49DA">
          <w:pPr>
            <w:spacing w:before="294" w:line="227" w:lineRule="auto"/>
            <w:ind w:left="1"/>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、商务要求响应与偏差表</w:t>
          </w:r>
        </w:p>
        <w:p w14:paraId="370B2FEF">
          <w:pPr>
            <w:spacing w:before="294" w:line="227" w:lineRule="auto"/>
            <w:ind w:left="1"/>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lang w:eastAsia="zh-CN"/>
            </w:rPr>
            <w:t>七、供货业绩</w:t>
          </w:r>
        </w:p>
        <w:p w14:paraId="5B1CEFC9">
          <w:pPr>
            <w:spacing w:before="294" w:line="227" w:lineRule="auto"/>
            <w:ind w:left="1"/>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lang w:eastAsia="zh-CN"/>
            </w:rPr>
            <w:t>八、</w:t>
          </w:r>
          <w:r>
            <w:rPr>
              <w:rFonts w:hint="eastAsia" w:ascii="宋体" w:hAnsi="宋体" w:eastAsia="宋体" w:cs="宋体"/>
              <w:spacing w:val="9"/>
              <w:sz w:val="24"/>
              <w:szCs w:val="24"/>
              <w:highlight w:val="none"/>
            </w:rPr>
            <w:t>节能产品、环境标志产品明细表</w:t>
          </w:r>
        </w:p>
        <w:p w14:paraId="48E88CB0">
          <w:pPr>
            <w:spacing w:before="294" w:line="227" w:lineRule="auto"/>
            <w:ind w:left="1"/>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lang w:eastAsia="zh-CN"/>
            </w:rPr>
            <w:t>九</w:t>
          </w:r>
          <w:r>
            <w:rPr>
              <w:rFonts w:hint="eastAsia" w:ascii="宋体" w:hAnsi="宋体" w:eastAsia="宋体" w:cs="宋体"/>
              <w:spacing w:val="9"/>
              <w:sz w:val="24"/>
              <w:szCs w:val="24"/>
              <w:highlight w:val="none"/>
            </w:rPr>
            <w:t>、技术要求响应与偏差表</w:t>
          </w:r>
        </w:p>
        <w:p w14:paraId="5542D13B">
          <w:pPr>
            <w:spacing w:before="294" w:line="227" w:lineRule="auto"/>
            <w:ind w:left="1"/>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lang w:eastAsia="zh-CN"/>
            </w:rPr>
            <w:t>十、实质性技术要求的支持资料</w:t>
          </w:r>
        </w:p>
        <w:p w14:paraId="3E775FFA">
          <w:pPr>
            <w:spacing w:before="294" w:line="227" w:lineRule="auto"/>
            <w:ind w:left="1"/>
            <w:rPr>
              <w:rFonts w:hint="eastAsia" w:ascii="宋体" w:hAnsi="宋体" w:eastAsia="宋体" w:cs="宋体"/>
              <w:spacing w:val="9"/>
              <w:sz w:val="24"/>
              <w:szCs w:val="24"/>
              <w:highlight w:val="none"/>
              <w:lang w:eastAsia="zh-CN"/>
            </w:rPr>
          </w:pPr>
          <w:r>
            <w:rPr>
              <w:rFonts w:hint="eastAsia" w:ascii="宋体" w:hAnsi="宋体" w:eastAsia="宋体" w:cs="宋体"/>
              <w:spacing w:val="9"/>
              <w:sz w:val="24"/>
              <w:szCs w:val="24"/>
              <w:highlight w:val="none"/>
              <w:lang w:eastAsia="zh-CN"/>
            </w:rPr>
            <w:t>十一、项目实施方案</w:t>
          </w:r>
        </w:p>
        <w:p w14:paraId="0B953E82">
          <w:pPr>
            <w:spacing w:before="294" w:line="227" w:lineRule="auto"/>
            <w:ind w:left="1"/>
            <w:rPr>
              <w:rFonts w:hint="eastAsia" w:ascii="宋体" w:hAnsi="宋体" w:eastAsia="宋体" w:cs="宋体"/>
              <w:spacing w:val="9"/>
              <w:sz w:val="24"/>
              <w:szCs w:val="24"/>
              <w:highlight w:val="none"/>
              <w:lang w:eastAsia="zh-CN"/>
            </w:rPr>
          </w:pPr>
          <w:r>
            <w:rPr>
              <w:rFonts w:hint="eastAsia" w:ascii="宋体" w:hAnsi="宋体" w:eastAsia="宋体" w:cs="宋体"/>
              <w:spacing w:val="9"/>
              <w:sz w:val="24"/>
              <w:szCs w:val="24"/>
              <w:highlight w:val="none"/>
              <w:lang w:eastAsia="zh-CN"/>
            </w:rPr>
            <w:t>十二、售后服务</w:t>
          </w:r>
        </w:p>
        <w:p w14:paraId="1F3A7FD5">
          <w:pPr>
            <w:spacing w:before="294" w:line="227" w:lineRule="auto"/>
            <w:ind w:left="1"/>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十</w:t>
          </w:r>
          <w:r>
            <w:rPr>
              <w:rFonts w:hint="eastAsia" w:ascii="宋体" w:hAnsi="宋体" w:eastAsia="宋体" w:cs="宋体"/>
              <w:spacing w:val="9"/>
              <w:sz w:val="24"/>
              <w:szCs w:val="24"/>
              <w:highlight w:val="none"/>
              <w:lang w:eastAsia="zh-CN"/>
            </w:rPr>
            <w:t>三</w:t>
          </w:r>
          <w:r>
            <w:rPr>
              <w:rFonts w:hint="eastAsia" w:ascii="宋体" w:hAnsi="宋体" w:eastAsia="宋体" w:cs="宋体"/>
              <w:spacing w:val="9"/>
              <w:sz w:val="24"/>
              <w:szCs w:val="24"/>
              <w:highlight w:val="none"/>
            </w:rPr>
            <w:t>、其他材料</w:t>
          </w:r>
        </w:p>
        <w:p w14:paraId="012ED1C4">
          <w:pPr>
            <w:spacing w:line="227" w:lineRule="auto"/>
            <w:rPr>
              <w:rFonts w:hint="eastAsia" w:ascii="宋体" w:hAnsi="宋体" w:eastAsia="宋体" w:cs="宋体"/>
              <w:sz w:val="20"/>
              <w:szCs w:val="20"/>
            </w:rPr>
            <w:sectPr>
              <w:footerReference r:id="rId25" w:type="default"/>
              <w:pgSz w:w="11906" w:h="16839"/>
              <w:pgMar w:top="1270" w:right="1463" w:bottom="1270" w:left="1463" w:header="0" w:footer="675" w:gutter="0"/>
              <w:pgNumType w:fmt="decimal"/>
              <w:cols w:space="0" w:num="1"/>
              <w:rtlGutter w:val="0"/>
              <w:docGrid w:linePitch="0" w:charSpace="0"/>
            </w:sectPr>
          </w:pPr>
        </w:p>
      </w:sdtContent>
    </w:sdt>
    <w:p w14:paraId="4FEB3374">
      <w:pPr>
        <w:spacing w:before="91" w:line="223" w:lineRule="auto"/>
        <w:ind w:left="7"/>
        <w:outlineLvl w:val="1"/>
        <w:rPr>
          <w:rFonts w:hint="eastAsia" w:ascii="宋体" w:hAnsi="宋体" w:eastAsia="宋体" w:cs="宋体"/>
          <w:b/>
          <w:bCs/>
          <w:sz w:val="28"/>
          <w:szCs w:val="28"/>
        </w:rPr>
      </w:pPr>
      <w:bookmarkStart w:id="64" w:name="bookmark49"/>
      <w:bookmarkEnd w:id="64"/>
      <w:bookmarkStart w:id="65" w:name="bookmark50"/>
      <w:bookmarkEnd w:id="65"/>
      <w:r>
        <w:rPr>
          <w:rFonts w:hint="eastAsia" w:ascii="宋体" w:hAnsi="宋体" w:eastAsia="宋体" w:cs="宋体"/>
          <w:b/>
          <w:bCs/>
          <w:spacing w:val="-3"/>
          <w:sz w:val="28"/>
          <w:szCs w:val="28"/>
        </w:rPr>
        <w:t>一、投标函</w:t>
      </w:r>
    </w:p>
    <w:p w14:paraId="278B9A28">
      <w:pPr>
        <w:spacing w:before="165" w:line="222" w:lineRule="auto"/>
        <w:ind w:left="4451"/>
        <w:rPr>
          <w:rFonts w:hint="eastAsia" w:ascii="宋体" w:hAnsi="宋体" w:eastAsia="宋体" w:cs="宋体"/>
          <w:sz w:val="24"/>
          <w:szCs w:val="24"/>
        </w:rPr>
      </w:pPr>
      <w:r>
        <w:rPr>
          <w:rFonts w:hint="eastAsia" w:ascii="宋体" w:hAnsi="宋体" w:eastAsia="宋体" w:cs="宋体"/>
          <w:spacing w:val="-2"/>
          <w:sz w:val="24"/>
          <w:szCs w:val="24"/>
        </w:rPr>
        <w:t>投标函</w:t>
      </w:r>
    </w:p>
    <w:p w14:paraId="33333EE8">
      <w:pPr>
        <w:spacing w:before="157" w:line="227" w:lineRule="auto"/>
        <w:rPr>
          <w:rFonts w:hint="eastAsia" w:ascii="宋体" w:hAnsi="宋体" w:eastAsia="宋体" w:cs="宋体"/>
          <w:sz w:val="24"/>
          <w:szCs w:val="24"/>
        </w:rPr>
      </w:pPr>
      <w:r>
        <w:rPr>
          <w:rFonts w:hint="eastAsia" w:ascii="宋体" w:hAnsi="宋体" w:eastAsia="宋体" w:cs="宋体"/>
          <w:spacing w:val="9"/>
          <w:sz w:val="24"/>
          <w:szCs w:val="24"/>
        </w:rPr>
        <w:t>致</w:t>
      </w:r>
      <w:r>
        <w:rPr>
          <w:rFonts w:hint="eastAsia" w:ascii="宋体" w:hAnsi="宋体" w:eastAsia="宋体" w:cs="宋体"/>
          <w:spacing w:val="13"/>
          <w:sz w:val="24"/>
          <w:szCs w:val="24"/>
          <w:u w:val="single" w:color="auto"/>
        </w:rPr>
        <w:t xml:space="preserve">   </w:t>
      </w:r>
      <w:r>
        <w:rPr>
          <w:rFonts w:hint="eastAsia" w:ascii="宋体" w:hAnsi="宋体" w:eastAsia="宋体" w:cs="宋体"/>
          <w:spacing w:val="9"/>
          <w:sz w:val="24"/>
          <w:szCs w:val="24"/>
          <w:u w:val="single" w:color="auto"/>
        </w:rPr>
        <w:t>（采购人或采购代理机构</w:t>
      </w:r>
      <w:r>
        <w:rPr>
          <w:rFonts w:hint="eastAsia" w:ascii="宋体" w:hAnsi="宋体" w:eastAsia="宋体" w:cs="宋体"/>
          <w:spacing w:val="1"/>
          <w:sz w:val="24"/>
          <w:szCs w:val="24"/>
          <w:u w:val="single" w:color="auto"/>
        </w:rPr>
        <w:t>）</w:t>
      </w:r>
      <w:r>
        <w:rPr>
          <w:rFonts w:hint="eastAsia" w:ascii="宋体" w:hAnsi="宋体" w:eastAsia="宋体" w:cs="宋体"/>
          <w:spacing w:val="19"/>
          <w:sz w:val="24"/>
          <w:szCs w:val="24"/>
          <w:u w:val="single" w:color="auto"/>
        </w:rPr>
        <w:t xml:space="preserve">  </w:t>
      </w:r>
      <w:r>
        <w:rPr>
          <w:rFonts w:hint="eastAsia" w:ascii="宋体" w:hAnsi="宋体" w:eastAsia="宋体" w:cs="宋体"/>
          <w:spacing w:val="1"/>
          <w:sz w:val="24"/>
          <w:szCs w:val="24"/>
        </w:rPr>
        <w:t>：</w:t>
      </w:r>
    </w:p>
    <w:p w14:paraId="5F735F3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1"/>
        <w:textAlignment w:val="baseline"/>
        <w:rPr>
          <w:rFonts w:hint="eastAsia" w:ascii="宋体" w:hAnsi="宋体" w:eastAsia="宋体" w:cs="宋体"/>
          <w:sz w:val="24"/>
          <w:szCs w:val="24"/>
        </w:rPr>
      </w:pPr>
      <w:r>
        <w:rPr>
          <w:rFonts w:hint="eastAsia" w:ascii="宋体" w:hAnsi="宋体" w:eastAsia="宋体" w:cs="宋体"/>
          <w:spacing w:val="9"/>
          <w:sz w:val="24"/>
          <w:szCs w:val="24"/>
        </w:rPr>
        <w:t>根据贵方项目编号为</w:t>
      </w:r>
      <w:r>
        <w:rPr>
          <w:rFonts w:hint="eastAsia" w:ascii="宋体" w:hAnsi="宋体" w:eastAsia="宋体" w:cs="宋体"/>
          <w:spacing w:val="-90"/>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9"/>
          <w:sz w:val="24"/>
          <w:szCs w:val="24"/>
        </w:rPr>
        <w:t>的招标公告，我方签字代表经正式授权并代表投标人提交投标文件及相关资料，并对之负法律责任。</w:t>
      </w:r>
    </w:p>
    <w:p w14:paraId="2367F1C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宋体" w:hAnsi="宋体" w:eastAsia="宋体" w:cs="宋体"/>
          <w:sz w:val="24"/>
          <w:szCs w:val="24"/>
        </w:rPr>
      </w:pPr>
      <w:r>
        <w:rPr>
          <w:rFonts w:hint="eastAsia" w:ascii="宋体" w:hAnsi="宋体" w:eastAsia="宋体" w:cs="宋体"/>
          <w:spacing w:val="9"/>
          <w:sz w:val="24"/>
          <w:szCs w:val="24"/>
        </w:rPr>
        <w:t>据此函，签字代表宣布同意如下：</w:t>
      </w:r>
    </w:p>
    <w:p w14:paraId="09AD2CC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1.依法依规、诚实守信、公平竞争参加本次招标</w:t>
      </w:r>
      <w:r>
        <w:rPr>
          <w:rFonts w:hint="eastAsia" w:ascii="宋体" w:hAnsi="宋体" w:eastAsia="宋体" w:cs="宋体"/>
          <w:spacing w:val="8"/>
          <w:sz w:val="24"/>
          <w:szCs w:val="24"/>
        </w:rPr>
        <w:t>活动。</w:t>
      </w:r>
    </w:p>
    <w:p w14:paraId="529FCCC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3"/>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2.我方保证投标文件中的所有资料均为真实、准确、完整、有效的，且不具有任何误导性，否则，我方承诺投标文件无效并自愿承担一切法律责任。</w:t>
      </w:r>
    </w:p>
    <w:p w14:paraId="293B515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3.我方的投标报价详见开标一览表。</w:t>
      </w:r>
    </w:p>
    <w:p w14:paraId="1338B67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1"/>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4.我方承诺除技术要求响应与偏差表、商务要求响应与偏差表列</w:t>
      </w:r>
      <w:r>
        <w:rPr>
          <w:rFonts w:hint="eastAsia" w:ascii="宋体" w:hAnsi="宋体" w:eastAsia="宋体" w:cs="宋体"/>
          <w:spacing w:val="9"/>
          <w:sz w:val="24"/>
          <w:szCs w:val="24"/>
        </w:rPr>
        <w:t>出的偏差外，我方响应招标文件的</w:t>
      </w:r>
      <w:r>
        <w:rPr>
          <w:rFonts w:hint="eastAsia" w:ascii="宋体" w:hAnsi="宋体" w:eastAsia="宋体" w:cs="宋体"/>
          <w:spacing w:val="6"/>
          <w:sz w:val="24"/>
          <w:szCs w:val="24"/>
        </w:rPr>
        <w:t>全部要求。</w:t>
      </w:r>
    </w:p>
    <w:p w14:paraId="4E83F86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5"/>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5.我方愿遵守《中华人民共和国政府采购法》及相关</w:t>
      </w:r>
      <w:r>
        <w:rPr>
          <w:rFonts w:hint="eastAsia" w:ascii="宋体" w:hAnsi="宋体" w:eastAsia="宋体" w:cs="宋体"/>
          <w:spacing w:val="9"/>
          <w:sz w:val="24"/>
          <w:szCs w:val="24"/>
        </w:rPr>
        <w:t>的政府采购法律法规，按《中华人民共和国民法典》履行我方的全部责任。</w:t>
      </w:r>
    </w:p>
    <w:p w14:paraId="70F7DA5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1"/>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6.我方已认真仔细研究招标文件全部内容，包括修改</w:t>
      </w:r>
      <w:r>
        <w:rPr>
          <w:rFonts w:hint="eastAsia" w:ascii="宋体" w:hAnsi="宋体" w:eastAsia="宋体" w:cs="宋体"/>
          <w:spacing w:val="9"/>
          <w:sz w:val="24"/>
          <w:szCs w:val="24"/>
        </w:rPr>
        <w:t>文件以及全部参考资料和有关附件。我们完全理解并同意放弃对这方面有不明及误解的权力。</w:t>
      </w:r>
    </w:p>
    <w:p w14:paraId="06D82D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6"/>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7.我方承诺投标有效期为提交投标文件截止</w:t>
      </w:r>
      <w:r>
        <w:rPr>
          <w:rFonts w:hint="eastAsia" w:ascii="宋体" w:hAnsi="宋体" w:eastAsia="宋体" w:cs="宋体"/>
          <w:spacing w:val="11"/>
          <w:sz w:val="24"/>
          <w:szCs w:val="24"/>
          <w:lang w:val="en-US" w:eastAsia="zh-CN"/>
        </w:rPr>
        <w:t>时间后</w:t>
      </w:r>
      <w:r>
        <w:rPr>
          <w:rFonts w:hint="eastAsia" w:ascii="宋体" w:hAnsi="宋体" w:eastAsia="宋体" w:cs="宋体"/>
          <w:spacing w:val="11"/>
          <w:sz w:val="24"/>
          <w:szCs w:val="24"/>
        </w:rPr>
        <w:t>90天，并在招标文件规定的投标有效期内不撤</w:t>
      </w:r>
      <w:r>
        <w:rPr>
          <w:rFonts w:hint="eastAsia" w:ascii="宋体" w:hAnsi="宋体" w:eastAsia="宋体" w:cs="宋体"/>
          <w:spacing w:val="7"/>
          <w:sz w:val="24"/>
          <w:szCs w:val="24"/>
        </w:rPr>
        <w:t>销投标文件。</w:t>
      </w:r>
    </w:p>
    <w:p w14:paraId="2BFE09C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8.如果我方的行为符合本招标文件规定的投标保证金不予退还</w:t>
      </w:r>
      <w:r>
        <w:rPr>
          <w:rFonts w:hint="eastAsia" w:ascii="宋体" w:hAnsi="宋体" w:eastAsia="宋体" w:cs="宋体"/>
          <w:spacing w:val="9"/>
          <w:sz w:val="24"/>
          <w:szCs w:val="24"/>
        </w:rPr>
        <w:t>情形的，我方同意不退还我方提交的</w:t>
      </w:r>
      <w:r>
        <w:rPr>
          <w:rFonts w:hint="eastAsia" w:ascii="宋体" w:hAnsi="宋体" w:eastAsia="宋体" w:cs="宋体"/>
          <w:spacing w:val="6"/>
          <w:sz w:val="24"/>
          <w:szCs w:val="24"/>
        </w:rPr>
        <w:t>投标保证金。</w:t>
      </w:r>
    </w:p>
    <w:p w14:paraId="07EB697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2"/>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9.我方同意按照贵方的要求提供与投标有关的一切数据或资料，理</w:t>
      </w:r>
      <w:r>
        <w:rPr>
          <w:rFonts w:hint="eastAsia" w:ascii="宋体" w:hAnsi="宋体" w:eastAsia="宋体" w:cs="宋体"/>
          <w:spacing w:val="9"/>
          <w:sz w:val="24"/>
          <w:szCs w:val="24"/>
        </w:rPr>
        <w:t>解贵方不一定接受最低报价的投</w:t>
      </w:r>
      <w:r>
        <w:rPr>
          <w:rFonts w:hint="eastAsia" w:ascii="宋体" w:hAnsi="宋体" w:eastAsia="宋体" w:cs="宋体"/>
          <w:spacing w:val="8"/>
          <w:sz w:val="24"/>
          <w:szCs w:val="24"/>
        </w:rPr>
        <w:t>标或收到的任何投标。</w:t>
      </w:r>
    </w:p>
    <w:p w14:paraId="70D718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96"/>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10.我方在此声明，所提交的投标文件及有关资料</w:t>
      </w:r>
      <w:r>
        <w:rPr>
          <w:rFonts w:hint="eastAsia" w:ascii="宋体" w:hAnsi="宋体" w:eastAsia="宋体" w:cs="宋体"/>
          <w:spacing w:val="11"/>
          <w:sz w:val="24"/>
          <w:szCs w:val="24"/>
        </w:rPr>
        <w:t>内容完整、真实和准确，且不存在第二章“投标</w:t>
      </w:r>
      <w:r>
        <w:rPr>
          <w:rFonts w:hint="eastAsia" w:ascii="宋体" w:hAnsi="宋体" w:eastAsia="宋体" w:cs="宋体"/>
          <w:spacing w:val="6"/>
          <w:sz w:val="24"/>
          <w:szCs w:val="24"/>
        </w:rPr>
        <w:t>人须知</w:t>
      </w:r>
      <w:r>
        <w:rPr>
          <w:rFonts w:hint="eastAsia" w:ascii="宋体" w:hAnsi="宋体" w:eastAsia="宋体" w:cs="宋体"/>
          <w:spacing w:val="-72"/>
          <w:sz w:val="24"/>
          <w:szCs w:val="24"/>
        </w:rPr>
        <w:t xml:space="preserve"> </w:t>
      </w:r>
      <w:r>
        <w:rPr>
          <w:rFonts w:hint="eastAsia" w:ascii="宋体" w:hAnsi="宋体" w:eastAsia="宋体" w:cs="宋体"/>
          <w:spacing w:val="6"/>
          <w:sz w:val="24"/>
          <w:szCs w:val="24"/>
        </w:rPr>
        <w:t>”第</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1.4.3 项规定的任何一种情形。</w:t>
      </w:r>
    </w:p>
    <w:p w14:paraId="3FEC873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97"/>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11.如果我方被确定为中标人，</w:t>
      </w:r>
      <w:r>
        <w:rPr>
          <w:rFonts w:hint="eastAsia" w:ascii="宋体" w:hAnsi="宋体" w:eastAsia="宋体" w:cs="宋体"/>
          <w:spacing w:val="12"/>
          <w:sz w:val="24"/>
          <w:szCs w:val="24"/>
          <w:highlight w:val="none"/>
        </w:rPr>
        <w:t>我方愿意按招标文件的规定诚信履约。我方如</w:t>
      </w:r>
      <w:r>
        <w:rPr>
          <w:rFonts w:hint="eastAsia" w:ascii="宋体" w:hAnsi="宋体" w:eastAsia="宋体" w:cs="宋体"/>
          <w:spacing w:val="12"/>
          <w:sz w:val="24"/>
          <w:szCs w:val="24"/>
        </w:rPr>
        <w:t>无不可抗力，放</w:t>
      </w:r>
      <w:r>
        <w:rPr>
          <w:rFonts w:hint="eastAsia" w:ascii="宋体" w:hAnsi="宋体" w:eastAsia="宋体" w:cs="宋体"/>
          <w:spacing w:val="11"/>
          <w:sz w:val="24"/>
          <w:szCs w:val="24"/>
        </w:rPr>
        <w:t>弃中标，或者未履行招标文件、投标文件和合同</w:t>
      </w:r>
      <w:r>
        <w:rPr>
          <w:rFonts w:hint="eastAsia" w:ascii="宋体" w:hAnsi="宋体" w:eastAsia="宋体" w:cs="宋体"/>
          <w:spacing w:val="9"/>
          <w:sz w:val="24"/>
          <w:szCs w:val="24"/>
        </w:rPr>
        <w:t>条款的，一经查实，我方愿意赔偿由此而造成的一切损失，并同意接受按相关法律法规和招标文件的相关</w:t>
      </w:r>
      <w:r>
        <w:rPr>
          <w:rFonts w:hint="eastAsia" w:ascii="宋体" w:hAnsi="宋体" w:eastAsia="宋体" w:cs="宋体"/>
          <w:spacing w:val="8"/>
          <w:sz w:val="24"/>
          <w:szCs w:val="24"/>
        </w:rPr>
        <w:t>要求对我方进行的处罚。</w:t>
      </w:r>
    </w:p>
    <w:p w14:paraId="38C5B6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97"/>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12.采购人若需追加采购本项目招标文件所列货物</w:t>
      </w:r>
      <w:r>
        <w:rPr>
          <w:rFonts w:hint="eastAsia" w:ascii="宋体" w:hAnsi="宋体" w:eastAsia="宋体" w:cs="宋体"/>
          <w:spacing w:val="11"/>
          <w:sz w:val="24"/>
          <w:szCs w:val="24"/>
        </w:rPr>
        <w:t>及相关伴随服务的，在不改变合同其他实质性条</w:t>
      </w:r>
      <w:r>
        <w:rPr>
          <w:rFonts w:hint="eastAsia" w:ascii="宋体" w:hAnsi="宋体" w:eastAsia="宋体" w:cs="宋体"/>
          <w:spacing w:val="10"/>
          <w:sz w:val="24"/>
          <w:szCs w:val="24"/>
        </w:rPr>
        <w:t>款的前提下，我方将按相同或更优惠的折扣率保</w:t>
      </w:r>
      <w:r>
        <w:rPr>
          <w:rFonts w:hint="eastAsia" w:ascii="宋体" w:hAnsi="宋体" w:eastAsia="宋体" w:cs="宋体"/>
          <w:spacing w:val="9"/>
          <w:sz w:val="24"/>
          <w:szCs w:val="24"/>
        </w:rPr>
        <w:t>证供货。</w:t>
      </w:r>
    </w:p>
    <w:p w14:paraId="0974B7C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28" w:firstLineChars="20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13.我公司保证所投产品来自合法的供货渠道，若</w:t>
      </w:r>
      <w:r>
        <w:rPr>
          <w:rFonts w:hint="eastAsia" w:ascii="宋体" w:hAnsi="宋体" w:eastAsia="宋体" w:cs="宋体"/>
          <w:spacing w:val="11"/>
          <w:sz w:val="24"/>
          <w:szCs w:val="24"/>
        </w:rPr>
        <w:t>中标，则有义务向采购人提供其要求的有效书面</w:t>
      </w:r>
      <w:r>
        <w:rPr>
          <w:rFonts w:hint="eastAsia" w:ascii="宋体" w:hAnsi="宋体" w:eastAsia="宋体" w:cs="宋体"/>
          <w:spacing w:val="10"/>
          <w:sz w:val="24"/>
          <w:szCs w:val="24"/>
        </w:rPr>
        <w:t>证明资料。如果提供非法渠道的商品，视为欺诈，并承担相关责任。</w:t>
      </w:r>
    </w:p>
    <w:p w14:paraId="4C62642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98"/>
        <w:jc w:val="both"/>
        <w:textAlignment w:val="baseline"/>
        <w:rPr>
          <w:rFonts w:hint="eastAsia" w:ascii="宋体" w:hAnsi="宋体" w:eastAsia="宋体" w:cs="宋体"/>
          <w:sz w:val="24"/>
          <w:szCs w:val="24"/>
        </w:rPr>
      </w:pPr>
      <w:bookmarkStart w:id="66" w:name="bookmark88"/>
      <w:bookmarkEnd w:id="66"/>
      <w:r>
        <w:rPr>
          <w:rFonts w:hint="eastAsia" w:ascii="宋体" w:hAnsi="宋体" w:eastAsia="宋体" w:cs="宋体"/>
          <w:spacing w:val="9"/>
          <w:sz w:val="24"/>
          <w:szCs w:val="24"/>
        </w:rPr>
        <w:t>1</w:t>
      </w:r>
      <w:r>
        <w:rPr>
          <w:rFonts w:hint="eastAsia" w:ascii="宋体" w:hAnsi="宋体" w:eastAsia="宋体" w:cs="宋体"/>
          <w:spacing w:val="9"/>
          <w:sz w:val="24"/>
          <w:szCs w:val="24"/>
          <w:lang w:val="en-US" w:eastAsia="zh-CN"/>
        </w:rPr>
        <w:t>4</w:t>
      </w:r>
      <w:r>
        <w:rPr>
          <w:rFonts w:hint="eastAsia" w:ascii="宋体" w:hAnsi="宋体" w:eastAsia="宋体" w:cs="宋体"/>
          <w:spacing w:val="9"/>
          <w:sz w:val="24"/>
          <w:szCs w:val="24"/>
        </w:rPr>
        <w:t>.我方决不提供虚假资料谋取中标，决不采</w:t>
      </w:r>
      <w:r>
        <w:rPr>
          <w:rFonts w:hint="eastAsia" w:ascii="宋体" w:hAnsi="宋体" w:eastAsia="宋体" w:cs="宋体"/>
          <w:spacing w:val="8"/>
          <w:sz w:val="24"/>
          <w:szCs w:val="24"/>
        </w:rPr>
        <w:t>取不正当手段诋毁、排挤其他投标人，决不与采购人、</w:t>
      </w:r>
      <w:r>
        <w:rPr>
          <w:rFonts w:hint="eastAsia" w:ascii="宋体" w:hAnsi="宋体" w:eastAsia="宋体" w:cs="宋体"/>
          <w:spacing w:val="9"/>
          <w:sz w:val="24"/>
          <w:szCs w:val="24"/>
        </w:rPr>
        <w:t>采购代理机构或者其它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14:paraId="770A0F09">
      <w:pPr>
        <w:spacing w:line="255" w:lineRule="auto"/>
        <w:jc w:val="both"/>
        <w:rPr>
          <w:rFonts w:hint="eastAsia" w:ascii="宋体" w:hAnsi="宋体" w:eastAsia="宋体" w:cs="宋体"/>
          <w:sz w:val="24"/>
          <w:szCs w:val="24"/>
        </w:rPr>
      </w:pPr>
    </w:p>
    <w:p w14:paraId="22DE0B58">
      <w:pPr>
        <w:spacing w:line="256" w:lineRule="auto"/>
        <w:rPr>
          <w:rFonts w:hint="eastAsia" w:ascii="宋体" w:hAnsi="宋体" w:eastAsia="宋体" w:cs="宋体"/>
          <w:sz w:val="24"/>
          <w:szCs w:val="24"/>
        </w:rPr>
      </w:pPr>
    </w:p>
    <w:p w14:paraId="4197F8DD">
      <w:pPr>
        <w:spacing w:line="256" w:lineRule="auto"/>
        <w:rPr>
          <w:rFonts w:hint="eastAsia" w:ascii="宋体" w:hAnsi="宋体" w:eastAsia="宋体" w:cs="宋体"/>
          <w:sz w:val="24"/>
          <w:szCs w:val="24"/>
        </w:rPr>
      </w:pPr>
    </w:p>
    <w:p w14:paraId="43BA6873">
      <w:pPr>
        <w:spacing w:before="65" w:line="227" w:lineRule="auto"/>
        <w:jc w:val="center"/>
        <w:rPr>
          <w:rFonts w:hint="eastAsia" w:ascii="宋体" w:hAnsi="宋体" w:eastAsia="宋体" w:cs="宋体"/>
          <w:sz w:val="24"/>
          <w:szCs w:val="24"/>
        </w:rPr>
      </w:pPr>
      <w:r>
        <w:rPr>
          <w:rFonts w:hint="eastAsia" w:ascii="宋体" w:hAnsi="宋体" w:eastAsia="宋体" w:cs="宋体"/>
          <w:spacing w:val="11"/>
          <w:sz w:val="24"/>
          <w:szCs w:val="24"/>
          <w:lang w:val="en-US" w:eastAsia="zh-CN"/>
        </w:rPr>
        <w:t xml:space="preserve">         </w:t>
      </w:r>
      <w:r>
        <w:rPr>
          <w:rFonts w:hint="eastAsia" w:ascii="宋体" w:hAnsi="宋体" w:eastAsia="宋体" w:cs="宋体"/>
          <w:spacing w:val="11"/>
          <w:sz w:val="24"/>
          <w:szCs w:val="24"/>
        </w:rPr>
        <w:t>投标人</w:t>
      </w:r>
      <w:r>
        <w:rPr>
          <w:rFonts w:hint="eastAsia" w:ascii="宋体" w:hAnsi="宋体" w:eastAsia="宋体" w:cs="宋体"/>
          <w:spacing w:val="-3"/>
          <w:sz w:val="24"/>
          <w:szCs w:val="24"/>
        </w:rPr>
        <w:t>：</w:t>
      </w:r>
      <w:r>
        <w:rPr>
          <w:rFonts w:hint="eastAsia" w:ascii="宋体" w:hAnsi="宋体" w:eastAsia="宋体" w:cs="宋体"/>
          <w:spacing w:val="5"/>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盖单位章）</w:t>
      </w:r>
    </w:p>
    <w:p w14:paraId="01651B19">
      <w:pPr>
        <w:spacing w:before="174" w:line="227" w:lineRule="auto"/>
        <w:jc w:val="right"/>
        <w:rPr>
          <w:rFonts w:hint="eastAsia" w:ascii="宋体" w:hAnsi="宋体" w:eastAsia="宋体" w:cs="宋体"/>
          <w:spacing w:val="11"/>
          <w:sz w:val="24"/>
          <w:szCs w:val="24"/>
        </w:rPr>
      </w:pPr>
      <w:r>
        <w:rPr>
          <w:rFonts w:hint="eastAsia" w:ascii="宋体" w:hAnsi="宋体" w:eastAsia="宋体" w:cs="宋体"/>
          <w:spacing w:val="11"/>
          <w:sz w:val="24"/>
          <w:szCs w:val="24"/>
        </w:rPr>
        <w:t>法定代表人或其委托代理人</w:t>
      </w:r>
      <w:r>
        <w:rPr>
          <w:rFonts w:hint="eastAsia" w:ascii="宋体" w:hAnsi="宋体" w:eastAsia="宋体" w:cs="宋体"/>
          <w:spacing w:val="-4"/>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11"/>
          <w:sz w:val="24"/>
          <w:szCs w:val="24"/>
          <w:u w:val="single" w:color="auto"/>
          <w:lang w:val="en-US" w:eastAsia="zh-CN"/>
        </w:rPr>
        <w:t xml:space="preserve">     </w:t>
      </w:r>
      <w:r>
        <w:rPr>
          <w:rFonts w:hint="eastAsia" w:ascii="宋体" w:hAnsi="宋体" w:eastAsia="宋体" w:cs="宋体"/>
          <w:spacing w:val="11"/>
          <w:sz w:val="24"/>
          <w:szCs w:val="24"/>
          <w:u w:val="single" w:color="auto"/>
        </w:rPr>
        <w:t xml:space="preserve"> </w:t>
      </w:r>
      <w:r>
        <w:rPr>
          <w:rFonts w:hint="eastAsia" w:ascii="宋体" w:hAnsi="宋体" w:eastAsia="宋体" w:cs="宋体"/>
          <w:spacing w:val="-4"/>
          <w:sz w:val="24"/>
          <w:szCs w:val="24"/>
        </w:rPr>
        <w:t>（</w:t>
      </w:r>
      <w:r>
        <w:rPr>
          <w:rFonts w:hint="eastAsia" w:ascii="宋体" w:hAnsi="宋体" w:eastAsia="宋体" w:cs="宋体"/>
          <w:spacing w:val="11"/>
          <w:sz w:val="24"/>
          <w:szCs w:val="24"/>
        </w:rPr>
        <w:t>签字或盖章）</w:t>
      </w:r>
    </w:p>
    <w:p w14:paraId="75A2245F">
      <w:pPr>
        <w:spacing w:before="174" w:line="227" w:lineRule="auto"/>
        <w:ind w:firstLine="2728" w:firstLineChars="1100"/>
        <w:jc w:val="both"/>
        <w:rPr>
          <w:rFonts w:hint="eastAsia" w:ascii="宋体" w:hAnsi="宋体" w:eastAsia="宋体" w:cs="宋体"/>
          <w:spacing w:val="4"/>
          <w:sz w:val="24"/>
          <w:szCs w:val="24"/>
          <w:u w:val="single" w:color="auto"/>
        </w:rPr>
      </w:pPr>
      <w:r>
        <w:rPr>
          <w:rFonts w:hint="eastAsia" w:ascii="宋体" w:hAnsi="宋体" w:eastAsia="宋体" w:cs="宋体"/>
          <w:spacing w:val="4"/>
          <w:sz w:val="24"/>
          <w:szCs w:val="24"/>
        </w:rPr>
        <w:t>地址：</w:t>
      </w:r>
      <w:r>
        <w:rPr>
          <w:rFonts w:hint="eastAsia" w:ascii="宋体" w:hAnsi="宋体" w:eastAsia="宋体" w:cs="宋体"/>
          <w:spacing w:val="4"/>
          <w:sz w:val="24"/>
          <w:szCs w:val="24"/>
          <w:u w:val="single" w:color="auto"/>
        </w:rPr>
        <w:t xml:space="preserve">              </w:t>
      </w:r>
    </w:p>
    <w:p w14:paraId="1CC15814">
      <w:pPr>
        <w:spacing w:before="174" w:line="237" w:lineRule="auto"/>
        <w:ind w:firstLine="2618" w:firstLineChars="1100"/>
        <w:jc w:val="both"/>
        <w:rPr>
          <w:rFonts w:hint="eastAsia" w:ascii="宋体" w:hAnsi="宋体" w:eastAsia="宋体" w:cs="宋体"/>
          <w:sz w:val="24"/>
          <w:szCs w:val="24"/>
        </w:rPr>
      </w:pPr>
      <w:r>
        <w:rPr>
          <w:rFonts w:hint="eastAsia" w:ascii="宋体" w:hAnsi="宋体" w:eastAsia="宋体" w:cs="宋体"/>
          <w:spacing w:val="-1"/>
          <w:sz w:val="24"/>
          <w:szCs w:val="24"/>
        </w:rPr>
        <w:t>电话：</w:t>
      </w:r>
      <w:r>
        <w:rPr>
          <w:rFonts w:hint="eastAsia" w:ascii="宋体" w:hAnsi="宋体" w:eastAsia="宋体" w:cs="宋体"/>
          <w:sz w:val="24"/>
          <w:szCs w:val="24"/>
          <w:u w:val="single" w:color="auto"/>
        </w:rPr>
        <w:t xml:space="preserve">               </w:t>
      </w:r>
    </w:p>
    <w:p w14:paraId="44D67DE2">
      <w:pPr>
        <w:spacing w:before="170" w:line="228" w:lineRule="auto"/>
        <w:ind w:firstLine="5192" w:firstLineChars="2200"/>
        <w:outlineLvl w:val="1"/>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日</w:t>
      </w:r>
    </w:p>
    <w:p w14:paraId="0DB83FE0">
      <w:pPr>
        <w:spacing w:line="228" w:lineRule="auto"/>
        <w:rPr>
          <w:rFonts w:hint="eastAsia" w:ascii="宋体" w:hAnsi="宋体" w:eastAsia="宋体" w:cs="宋体"/>
          <w:sz w:val="20"/>
          <w:szCs w:val="20"/>
        </w:rPr>
      </w:pPr>
    </w:p>
    <w:p w14:paraId="1A70233A">
      <w:pPr>
        <w:spacing w:line="228" w:lineRule="auto"/>
        <w:rPr>
          <w:rFonts w:hint="eastAsia" w:ascii="宋体" w:hAnsi="宋体" w:eastAsia="宋体" w:cs="宋体"/>
          <w:sz w:val="20"/>
          <w:szCs w:val="20"/>
        </w:rPr>
      </w:pPr>
    </w:p>
    <w:p w14:paraId="59CEFD5D">
      <w:pPr>
        <w:spacing w:line="228" w:lineRule="auto"/>
        <w:rPr>
          <w:rFonts w:hint="eastAsia" w:ascii="宋体" w:hAnsi="宋体" w:eastAsia="宋体" w:cs="宋体"/>
          <w:sz w:val="20"/>
          <w:szCs w:val="20"/>
        </w:rPr>
        <w:sectPr>
          <w:footerReference r:id="rId26" w:type="default"/>
          <w:pgSz w:w="11906" w:h="16839"/>
          <w:pgMar w:top="1270" w:right="1463" w:bottom="1270" w:left="1463" w:header="0" w:footer="675" w:gutter="0"/>
          <w:pgNumType w:fmt="decimal"/>
          <w:cols w:space="0" w:num="1"/>
          <w:rtlGutter w:val="0"/>
          <w:docGrid w:linePitch="0" w:charSpace="0"/>
        </w:sectPr>
      </w:pPr>
    </w:p>
    <w:p w14:paraId="7F4FE87C">
      <w:pPr>
        <w:spacing w:before="91" w:line="223" w:lineRule="auto"/>
        <w:ind w:left="6"/>
        <w:outlineLvl w:val="1"/>
        <w:rPr>
          <w:rFonts w:hint="default" w:ascii="宋体" w:hAnsi="宋体" w:eastAsia="宋体" w:cs="宋体"/>
          <w:b/>
          <w:bCs/>
          <w:sz w:val="28"/>
          <w:szCs w:val="28"/>
          <w:lang w:val="en-US" w:eastAsia="zh-CN"/>
        </w:rPr>
      </w:pPr>
      <w:bookmarkStart w:id="67" w:name="bookmark51"/>
      <w:bookmarkEnd w:id="67"/>
      <w:bookmarkStart w:id="68" w:name="bookmark52"/>
      <w:bookmarkEnd w:id="68"/>
      <w:r>
        <w:rPr>
          <w:rFonts w:hint="eastAsia" w:ascii="宋体" w:hAnsi="宋体" w:eastAsia="宋体" w:cs="宋体"/>
          <w:b/>
          <w:bCs/>
          <w:spacing w:val="-2"/>
          <w:sz w:val="28"/>
          <w:szCs w:val="28"/>
        </w:rPr>
        <w:t>二、</w:t>
      </w:r>
      <w:r>
        <w:rPr>
          <w:rFonts w:hint="eastAsia" w:ascii="宋体" w:hAnsi="宋体" w:eastAsia="宋体" w:cs="宋体"/>
          <w:b/>
          <w:bCs/>
          <w:spacing w:val="-2"/>
          <w:sz w:val="28"/>
          <w:szCs w:val="28"/>
          <w:lang w:val="en-US" w:eastAsia="zh-CN"/>
        </w:rPr>
        <w:t>开标一览表</w:t>
      </w:r>
    </w:p>
    <w:p w14:paraId="7286E7E4">
      <w:pPr>
        <w:spacing w:before="148" w:line="222" w:lineRule="auto"/>
        <w:jc w:val="center"/>
        <w:rPr>
          <w:rFonts w:hint="eastAsia" w:ascii="宋体" w:hAnsi="宋体" w:eastAsia="宋体" w:cs="宋体"/>
          <w:b/>
          <w:bCs/>
          <w:sz w:val="24"/>
          <w:szCs w:val="24"/>
        </w:rPr>
      </w:pP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一</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rPr>
        <w:t>开标一览表</w:t>
      </w:r>
    </w:p>
    <w:p w14:paraId="7ECE7595">
      <w:pPr>
        <w:spacing w:line="65" w:lineRule="exact"/>
        <w:rPr>
          <w:rFonts w:hint="eastAsia" w:ascii="宋体" w:hAnsi="宋体" w:eastAsia="宋体" w:cs="宋体"/>
        </w:rPr>
      </w:pPr>
    </w:p>
    <w:tbl>
      <w:tblPr>
        <w:tblStyle w:val="24"/>
        <w:tblW w:w="9003" w:type="dxa"/>
        <w:tblInd w:w="2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5904"/>
      </w:tblGrid>
      <w:tr w14:paraId="042EA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3099" w:type="dxa"/>
            <w:vAlign w:val="center"/>
          </w:tcPr>
          <w:p w14:paraId="46D4E87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项目名称</w:t>
            </w:r>
          </w:p>
        </w:tc>
        <w:tc>
          <w:tcPr>
            <w:tcW w:w="5904" w:type="dxa"/>
            <w:vAlign w:val="top"/>
          </w:tcPr>
          <w:p w14:paraId="0BD8EA44">
            <w:pPr>
              <w:rPr>
                <w:rFonts w:hint="eastAsia" w:ascii="宋体" w:hAnsi="宋体" w:eastAsia="宋体" w:cs="宋体"/>
                <w:sz w:val="24"/>
                <w:szCs w:val="24"/>
                <w:highlight w:val="none"/>
              </w:rPr>
            </w:pPr>
          </w:p>
        </w:tc>
      </w:tr>
      <w:tr w14:paraId="415A5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099" w:type="dxa"/>
            <w:vAlign w:val="center"/>
          </w:tcPr>
          <w:p w14:paraId="43C6818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项目编号</w:t>
            </w:r>
          </w:p>
        </w:tc>
        <w:tc>
          <w:tcPr>
            <w:tcW w:w="5904" w:type="dxa"/>
            <w:vAlign w:val="top"/>
          </w:tcPr>
          <w:p w14:paraId="2E476450">
            <w:pPr>
              <w:pStyle w:val="25"/>
              <w:spacing w:before="247" w:line="228" w:lineRule="auto"/>
              <w:ind w:left="114"/>
              <w:rPr>
                <w:rFonts w:hint="eastAsia" w:ascii="宋体" w:hAnsi="宋体" w:eastAsia="宋体" w:cs="宋体"/>
                <w:spacing w:val="-1"/>
                <w:sz w:val="24"/>
                <w:szCs w:val="24"/>
                <w:highlight w:val="none"/>
              </w:rPr>
            </w:pPr>
          </w:p>
        </w:tc>
      </w:tr>
      <w:tr w14:paraId="1F948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099" w:type="dxa"/>
            <w:vAlign w:val="center"/>
          </w:tcPr>
          <w:p w14:paraId="5A24627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标段（包）</w:t>
            </w:r>
          </w:p>
        </w:tc>
        <w:tc>
          <w:tcPr>
            <w:tcW w:w="5904" w:type="dxa"/>
            <w:vAlign w:val="top"/>
          </w:tcPr>
          <w:p w14:paraId="2DBB29A2">
            <w:pPr>
              <w:pStyle w:val="25"/>
              <w:spacing w:before="247" w:line="228" w:lineRule="auto"/>
              <w:ind w:left="114"/>
              <w:rPr>
                <w:rFonts w:hint="default" w:ascii="宋体" w:hAnsi="宋体" w:eastAsia="宋体" w:cs="宋体"/>
                <w:spacing w:val="-1"/>
                <w:sz w:val="24"/>
                <w:szCs w:val="24"/>
                <w:highlight w:val="none"/>
                <w:lang w:val="en-US" w:eastAsia="zh-CN"/>
              </w:rPr>
            </w:pPr>
            <w:r>
              <w:rPr>
                <w:rFonts w:hint="eastAsia" w:cs="宋体"/>
                <w:spacing w:val="-1"/>
                <w:sz w:val="24"/>
                <w:szCs w:val="24"/>
                <w:highlight w:val="none"/>
                <w:lang w:val="en-US" w:eastAsia="zh-CN"/>
              </w:rPr>
              <w:t xml:space="preserve">    标段</w:t>
            </w:r>
          </w:p>
        </w:tc>
      </w:tr>
      <w:tr w14:paraId="7BE82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099" w:type="dxa"/>
            <w:vAlign w:val="center"/>
          </w:tcPr>
          <w:p w14:paraId="6B54E87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投标人名称</w:t>
            </w:r>
          </w:p>
        </w:tc>
        <w:tc>
          <w:tcPr>
            <w:tcW w:w="5904" w:type="dxa"/>
            <w:vAlign w:val="top"/>
          </w:tcPr>
          <w:p w14:paraId="1BE0043A">
            <w:pPr>
              <w:pStyle w:val="25"/>
              <w:spacing w:before="247" w:line="228" w:lineRule="auto"/>
              <w:ind w:left="114"/>
              <w:rPr>
                <w:rFonts w:hint="eastAsia" w:ascii="宋体" w:hAnsi="宋体" w:eastAsia="宋体" w:cs="宋体"/>
                <w:spacing w:val="-1"/>
                <w:sz w:val="24"/>
                <w:szCs w:val="24"/>
              </w:rPr>
            </w:pPr>
          </w:p>
        </w:tc>
      </w:tr>
      <w:tr w14:paraId="57689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099" w:type="dxa"/>
            <w:vMerge w:val="restart"/>
            <w:vAlign w:val="center"/>
          </w:tcPr>
          <w:p w14:paraId="65FE48D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lang w:eastAsia="zh-CN"/>
              </w:rPr>
              <w:t>投标报价（元）</w:t>
            </w:r>
          </w:p>
        </w:tc>
        <w:tc>
          <w:tcPr>
            <w:tcW w:w="5904" w:type="dxa"/>
            <w:vAlign w:val="top"/>
          </w:tcPr>
          <w:p w14:paraId="39267E47">
            <w:pPr>
              <w:pStyle w:val="25"/>
              <w:spacing w:before="247" w:line="228" w:lineRule="auto"/>
              <w:ind w:left="114"/>
              <w:rPr>
                <w:rFonts w:hint="eastAsia" w:ascii="宋体" w:hAnsi="宋体" w:eastAsia="宋体" w:cs="宋体"/>
                <w:sz w:val="24"/>
                <w:szCs w:val="24"/>
              </w:rPr>
            </w:pPr>
            <w:r>
              <w:rPr>
                <w:rFonts w:hint="eastAsia" w:ascii="宋体" w:hAnsi="宋体" w:eastAsia="宋体" w:cs="宋体"/>
                <w:spacing w:val="-1"/>
                <w:sz w:val="24"/>
                <w:szCs w:val="24"/>
              </w:rPr>
              <w:t>大写：</w:t>
            </w:r>
          </w:p>
        </w:tc>
      </w:tr>
      <w:tr w14:paraId="71AFD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3099" w:type="dxa"/>
            <w:vMerge w:val="continue"/>
            <w:vAlign w:val="center"/>
          </w:tcPr>
          <w:p w14:paraId="25DE5CD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p>
        </w:tc>
        <w:tc>
          <w:tcPr>
            <w:tcW w:w="5904" w:type="dxa"/>
            <w:vAlign w:val="top"/>
          </w:tcPr>
          <w:p w14:paraId="5ACBB985">
            <w:pPr>
              <w:pStyle w:val="25"/>
              <w:spacing w:before="245" w:line="230" w:lineRule="auto"/>
              <w:ind w:left="117"/>
              <w:rPr>
                <w:rFonts w:hint="eastAsia" w:ascii="宋体" w:hAnsi="宋体" w:eastAsia="宋体" w:cs="宋体"/>
                <w:sz w:val="24"/>
                <w:szCs w:val="24"/>
              </w:rPr>
            </w:pPr>
            <w:r>
              <w:rPr>
                <w:rFonts w:hint="eastAsia" w:ascii="宋体" w:hAnsi="宋体" w:eastAsia="宋体" w:cs="宋体"/>
                <w:spacing w:val="-2"/>
                <w:sz w:val="24"/>
                <w:szCs w:val="24"/>
              </w:rPr>
              <w:t>小写：</w:t>
            </w:r>
          </w:p>
        </w:tc>
      </w:tr>
      <w:tr w14:paraId="62BDE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099" w:type="dxa"/>
            <w:vAlign w:val="center"/>
          </w:tcPr>
          <w:p w14:paraId="22B0568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highlight w:val="magenta"/>
              </w:rPr>
            </w:pPr>
            <w:r>
              <w:rPr>
                <w:rFonts w:hint="eastAsia" w:ascii="宋体" w:hAnsi="宋体" w:eastAsia="宋体" w:cs="宋体"/>
                <w:spacing w:val="-2"/>
                <w:sz w:val="24"/>
                <w:szCs w:val="24"/>
                <w:highlight w:val="none"/>
              </w:rPr>
              <w:t>交货期</w:t>
            </w:r>
          </w:p>
        </w:tc>
        <w:tc>
          <w:tcPr>
            <w:tcW w:w="5904" w:type="dxa"/>
            <w:vAlign w:val="top"/>
          </w:tcPr>
          <w:p w14:paraId="2DA7BE6C">
            <w:pPr>
              <w:rPr>
                <w:rFonts w:hint="eastAsia" w:ascii="宋体" w:hAnsi="宋体" w:eastAsia="宋体" w:cs="宋体"/>
                <w:sz w:val="24"/>
                <w:szCs w:val="24"/>
              </w:rPr>
            </w:pPr>
          </w:p>
        </w:tc>
      </w:tr>
      <w:tr w14:paraId="76572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099" w:type="dxa"/>
            <w:vAlign w:val="center"/>
          </w:tcPr>
          <w:p w14:paraId="53E3B8A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cs="宋体"/>
                <w:spacing w:val="-1"/>
                <w:sz w:val="24"/>
                <w:szCs w:val="24"/>
                <w:highlight w:val="magenta"/>
                <w:lang w:val="en-US" w:eastAsia="zh-CN"/>
              </w:rPr>
            </w:pPr>
            <w:r>
              <w:rPr>
                <w:rFonts w:hint="eastAsia" w:ascii="宋体" w:hAnsi="宋体" w:eastAsia="宋体" w:cs="宋体"/>
                <w:spacing w:val="6"/>
                <w:sz w:val="24"/>
                <w:szCs w:val="24"/>
                <w:highlight w:val="none"/>
              </w:rPr>
              <w:t>交货地点</w:t>
            </w:r>
          </w:p>
        </w:tc>
        <w:tc>
          <w:tcPr>
            <w:tcW w:w="5904" w:type="dxa"/>
            <w:vAlign w:val="top"/>
          </w:tcPr>
          <w:p w14:paraId="143BB1F4">
            <w:pPr>
              <w:rPr>
                <w:rFonts w:hint="eastAsia" w:ascii="宋体" w:hAnsi="宋体" w:eastAsia="宋体" w:cs="宋体"/>
                <w:sz w:val="24"/>
                <w:szCs w:val="24"/>
              </w:rPr>
            </w:pPr>
          </w:p>
        </w:tc>
      </w:tr>
      <w:tr w14:paraId="1C5B0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099" w:type="dxa"/>
            <w:vAlign w:val="center"/>
          </w:tcPr>
          <w:p w14:paraId="7CFE5E6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cs="宋体"/>
                <w:spacing w:val="-1"/>
                <w:sz w:val="24"/>
                <w:szCs w:val="24"/>
                <w:highlight w:val="magenta"/>
                <w:lang w:val="en-US" w:eastAsia="zh-CN"/>
              </w:rPr>
            </w:pPr>
            <w:r>
              <w:rPr>
                <w:rFonts w:hint="eastAsia" w:ascii="宋体" w:hAnsi="宋体" w:eastAsia="宋体" w:cs="宋体"/>
                <w:spacing w:val="8"/>
                <w:sz w:val="24"/>
                <w:szCs w:val="24"/>
                <w:highlight w:val="none"/>
              </w:rPr>
              <w:t>付款方式</w:t>
            </w:r>
          </w:p>
        </w:tc>
        <w:tc>
          <w:tcPr>
            <w:tcW w:w="5904" w:type="dxa"/>
            <w:vAlign w:val="top"/>
          </w:tcPr>
          <w:p w14:paraId="7D3AB63D">
            <w:pPr>
              <w:rPr>
                <w:rFonts w:hint="eastAsia" w:ascii="宋体" w:hAnsi="宋体" w:eastAsia="宋体" w:cs="宋体"/>
                <w:sz w:val="24"/>
                <w:szCs w:val="24"/>
              </w:rPr>
            </w:pPr>
          </w:p>
        </w:tc>
      </w:tr>
      <w:tr w14:paraId="3B059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099" w:type="dxa"/>
            <w:vAlign w:val="center"/>
          </w:tcPr>
          <w:p w14:paraId="53A614A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cs="宋体"/>
                <w:spacing w:val="-1"/>
                <w:sz w:val="24"/>
                <w:szCs w:val="24"/>
                <w:highlight w:val="magenta"/>
                <w:lang w:val="en-US" w:eastAsia="zh-CN"/>
              </w:rPr>
            </w:pPr>
            <w:r>
              <w:rPr>
                <w:rFonts w:hint="eastAsia" w:cs="宋体"/>
                <w:spacing w:val="-1"/>
                <w:sz w:val="24"/>
                <w:szCs w:val="24"/>
                <w:highlight w:val="none"/>
                <w:lang w:val="en-US" w:eastAsia="zh-CN"/>
              </w:rPr>
              <w:t>质保期</w:t>
            </w:r>
          </w:p>
        </w:tc>
        <w:tc>
          <w:tcPr>
            <w:tcW w:w="5904" w:type="dxa"/>
            <w:vAlign w:val="top"/>
          </w:tcPr>
          <w:p w14:paraId="0AFEC16E">
            <w:pPr>
              <w:rPr>
                <w:rFonts w:hint="eastAsia" w:ascii="宋体" w:hAnsi="宋体" w:eastAsia="宋体" w:cs="宋体"/>
                <w:sz w:val="24"/>
                <w:szCs w:val="24"/>
              </w:rPr>
            </w:pPr>
          </w:p>
        </w:tc>
      </w:tr>
      <w:tr w14:paraId="61991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099" w:type="dxa"/>
            <w:vAlign w:val="center"/>
          </w:tcPr>
          <w:p w14:paraId="203B532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highlight w:val="magenta"/>
                <w:lang w:eastAsia="zh-CN"/>
              </w:rPr>
            </w:pPr>
            <w:r>
              <w:rPr>
                <w:rFonts w:hint="eastAsia" w:cs="宋体"/>
                <w:spacing w:val="8"/>
                <w:sz w:val="24"/>
                <w:szCs w:val="24"/>
                <w:lang w:val="en-US" w:eastAsia="zh-CN"/>
              </w:rPr>
              <w:t>质量要求</w:t>
            </w:r>
          </w:p>
        </w:tc>
        <w:tc>
          <w:tcPr>
            <w:tcW w:w="5904" w:type="dxa"/>
            <w:vAlign w:val="top"/>
          </w:tcPr>
          <w:p w14:paraId="5ACB0F9B">
            <w:pPr>
              <w:rPr>
                <w:rFonts w:hint="eastAsia" w:ascii="宋体" w:hAnsi="宋体" w:eastAsia="宋体" w:cs="宋体"/>
                <w:sz w:val="24"/>
                <w:szCs w:val="24"/>
              </w:rPr>
            </w:pPr>
          </w:p>
        </w:tc>
      </w:tr>
      <w:tr w14:paraId="1BE9B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3099" w:type="dxa"/>
            <w:vAlign w:val="center"/>
          </w:tcPr>
          <w:p w14:paraId="5727B7FD">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highlight w:val="magenta"/>
              </w:rPr>
            </w:pPr>
            <w:r>
              <w:rPr>
                <w:rFonts w:hint="eastAsia" w:ascii="宋体" w:hAnsi="宋体" w:eastAsia="宋体" w:cs="宋体"/>
                <w:spacing w:val="-2"/>
                <w:sz w:val="24"/>
                <w:szCs w:val="24"/>
                <w:highlight w:val="none"/>
              </w:rPr>
              <w:t>投标保证金</w:t>
            </w:r>
          </w:p>
        </w:tc>
        <w:tc>
          <w:tcPr>
            <w:tcW w:w="5904" w:type="dxa"/>
            <w:vAlign w:val="top"/>
          </w:tcPr>
          <w:p w14:paraId="45761921">
            <w:pPr>
              <w:rPr>
                <w:rFonts w:hint="eastAsia" w:ascii="宋体" w:hAnsi="宋体" w:eastAsia="宋体" w:cs="宋体"/>
                <w:sz w:val="24"/>
                <w:szCs w:val="24"/>
              </w:rPr>
            </w:pPr>
          </w:p>
        </w:tc>
      </w:tr>
      <w:tr w14:paraId="46F60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099" w:type="dxa"/>
            <w:vAlign w:val="center"/>
          </w:tcPr>
          <w:p w14:paraId="1C60CC0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highlight w:val="magenta"/>
              </w:rPr>
            </w:pPr>
            <w:r>
              <w:rPr>
                <w:rFonts w:hint="eastAsia" w:ascii="宋体" w:hAnsi="宋体" w:eastAsia="宋体" w:cs="宋体"/>
                <w:spacing w:val="-2"/>
                <w:sz w:val="24"/>
                <w:szCs w:val="24"/>
                <w:highlight w:val="none"/>
              </w:rPr>
              <w:t>投标有效期</w:t>
            </w:r>
          </w:p>
        </w:tc>
        <w:tc>
          <w:tcPr>
            <w:tcW w:w="5904" w:type="dxa"/>
            <w:vAlign w:val="top"/>
          </w:tcPr>
          <w:p w14:paraId="41B2CF6F">
            <w:pPr>
              <w:rPr>
                <w:rFonts w:hint="eastAsia" w:ascii="宋体" w:hAnsi="宋体" w:eastAsia="宋体" w:cs="宋体"/>
                <w:sz w:val="24"/>
                <w:szCs w:val="24"/>
              </w:rPr>
            </w:pPr>
          </w:p>
        </w:tc>
      </w:tr>
      <w:tr w14:paraId="6BAC7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3099" w:type="dxa"/>
            <w:vAlign w:val="top"/>
          </w:tcPr>
          <w:p w14:paraId="4030E390">
            <w:pPr>
              <w:pStyle w:val="25"/>
              <w:spacing w:before="247" w:line="228" w:lineRule="auto"/>
              <w:ind w:left="1133" w:leftChars="0"/>
              <w:rPr>
                <w:rFonts w:hint="eastAsia" w:ascii="宋体" w:hAnsi="宋体" w:eastAsia="宋体" w:cs="宋体"/>
                <w:sz w:val="24"/>
                <w:szCs w:val="24"/>
              </w:rPr>
            </w:pPr>
            <w:r>
              <w:rPr>
                <w:rFonts w:hint="eastAsia" w:ascii="宋体" w:hAnsi="宋体" w:eastAsia="宋体" w:cs="宋体"/>
                <w:spacing w:val="7"/>
                <w:sz w:val="24"/>
                <w:szCs w:val="24"/>
              </w:rPr>
              <w:t>其他声明</w:t>
            </w:r>
          </w:p>
        </w:tc>
        <w:tc>
          <w:tcPr>
            <w:tcW w:w="5904" w:type="dxa"/>
            <w:vAlign w:val="top"/>
          </w:tcPr>
          <w:p w14:paraId="6687CDC7">
            <w:pPr>
              <w:rPr>
                <w:rFonts w:hint="eastAsia" w:ascii="宋体" w:hAnsi="宋体" w:eastAsia="宋体" w:cs="宋体"/>
                <w:sz w:val="24"/>
                <w:szCs w:val="24"/>
              </w:rPr>
            </w:pPr>
          </w:p>
        </w:tc>
      </w:tr>
    </w:tbl>
    <w:p w14:paraId="3E249324">
      <w:pPr>
        <w:spacing w:line="247" w:lineRule="auto"/>
        <w:rPr>
          <w:rFonts w:hint="eastAsia" w:ascii="宋体" w:hAnsi="宋体" w:eastAsia="宋体" w:cs="宋体"/>
          <w:sz w:val="21"/>
        </w:rPr>
      </w:pPr>
    </w:p>
    <w:p w14:paraId="3767FCB3">
      <w:pPr>
        <w:spacing w:line="247"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说明：</w:t>
      </w:r>
    </w:p>
    <w:p w14:paraId="345008E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 本表投标报价应与投标文件中报价明细表的投标报价一致。</w:t>
      </w:r>
    </w:p>
    <w:p w14:paraId="5A3D212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 河南省公共资源交易中心电子招标投标交易平台提供的开标一览表为固定格式，只能填写数字的，按照系统规则执行。</w:t>
      </w:r>
    </w:p>
    <w:p w14:paraId="0AC3186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 河南省公共资源交易中心投标系统给定的开标一览表格式若与本开标一览表格式不一致的，互不影响，各投标人只须按照格式填写即可。</w:t>
      </w:r>
    </w:p>
    <w:p w14:paraId="6A107A95">
      <w:pPr>
        <w:spacing w:line="247" w:lineRule="auto"/>
        <w:rPr>
          <w:rFonts w:hint="eastAsia" w:ascii="宋体" w:hAnsi="宋体" w:eastAsia="宋体" w:cs="宋体"/>
          <w:sz w:val="24"/>
          <w:szCs w:val="24"/>
        </w:rPr>
      </w:pPr>
    </w:p>
    <w:p w14:paraId="5B1C0FAC">
      <w:pPr>
        <w:spacing w:before="66" w:line="227" w:lineRule="auto"/>
        <w:rPr>
          <w:rFonts w:hint="eastAsia" w:ascii="宋体" w:hAnsi="宋体" w:eastAsia="宋体" w:cs="宋体"/>
          <w:spacing w:val="11"/>
          <w:sz w:val="24"/>
          <w:szCs w:val="24"/>
        </w:rPr>
      </w:pPr>
    </w:p>
    <w:p w14:paraId="53B101D4">
      <w:pPr>
        <w:spacing w:before="66" w:line="227" w:lineRule="auto"/>
        <w:rPr>
          <w:rFonts w:hint="eastAsia" w:ascii="宋体" w:hAnsi="宋体" w:eastAsia="宋体" w:cs="宋体"/>
          <w:sz w:val="24"/>
          <w:szCs w:val="24"/>
        </w:rPr>
      </w:pPr>
      <w:r>
        <w:rPr>
          <w:rFonts w:hint="eastAsia" w:ascii="宋体" w:hAnsi="宋体" w:eastAsia="宋体" w:cs="宋体"/>
          <w:spacing w:val="11"/>
          <w:sz w:val="24"/>
          <w:szCs w:val="24"/>
        </w:rPr>
        <w:t>投标人</w:t>
      </w:r>
      <w:r>
        <w:rPr>
          <w:rFonts w:hint="eastAsia" w:ascii="宋体" w:hAnsi="宋体" w:eastAsia="宋体" w:cs="宋体"/>
          <w:spacing w:val="-3"/>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盖单位章）</w:t>
      </w:r>
    </w:p>
    <w:p w14:paraId="18D1BD60">
      <w:pPr>
        <w:spacing w:before="220" w:line="227" w:lineRule="auto"/>
        <w:rPr>
          <w:rFonts w:hint="eastAsia" w:ascii="宋体" w:hAnsi="宋体" w:eastAsia="宋体" w:cs="宋体"/>
          <w:sz w:val="24"/>
          <w:szCs w:val="24"/>
        </w:rPr>
      </w:pPr>
      <w:r>
        <w:rPr>
          <w:rFonts w:hint="eastAsia" w:ascii="宋体" w:hAnsi="宋体" w:eastAsia="宋体" w:cs="宋体"/>
          <w:spacing w:val="11"/>
          <w:sz w:val="24"/>
          <w:szCs w:val="24"/>
        </w:rPr>
        <w:t>法定代表人或其委托代理人</w:t>
      </w:r>
      <w:r>
        <w:rPr>
          <w:rFonts w:hint="eastAsia" w:ascii="宋体" w:hAnsi="宋体" w:eastAsia="宋体" w:cs="宋体"/>
          <w:spacing w:val="-4"/>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4"/>
          <w:sz w:val="24"/>
          <w:szCs w:val="24"/>
        </w:rPr>
        <w:t>（</w:t>
      </w:r>
      <w:r>
        <w:rPr>
          <w:rFonts w:hint="eastAsia" w:ascii="宋体" w:hAnsi="宋体" w:eastAsia="宋体" w:cs="宋体"/>
          <w:spacing w:val="11"/>
          <w:sz w:val="24"/>
          <w:szCs w:val="24"/>
        </w:rPr>
        <w:t>签字或盖章）</w:t>
      </w:r>
    </w:p>
    <w:p w14:paraId="6E28B017">
      <w:pPr>
        <w:spacing w:before="222" w:line="228" w:lineRule="auto"/>
        <w:rPr>
          <w:rFonts w:hint="eastAsia" w:ascii="宋体" w:hAnsi="宋体" w:eastAsia="宋体" w:cs="宋体"/>
          <w:sz w:val="24"/>
          <w:szCs w:val="24"/>
        </w:rPr>
      </w:pPr>
      <w:r>
        <w:rPr>
          <w:rFonts w:hint="eastAsia" w:ascii="宋体" w:hAnsi="宋体" w:eastAsia="宋体" w:cs="宋体"/>
          <w:spacing w:val="-1"/>
          <w:sz w:val="24"/>
          <w:szCs w:val="24"/>
        </w:rPr>
        <w:t>年</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月      日</w:t>
      </w:r>
    </w:p>
    <w:p w14:paraId="5F1C51AE">
      <w:pPr>
        <w:spacing w:line="228" w:lineRule="auto"/>
        <w:rPr>
          <w:rFonts w:hint="eastAsia" w:ascii="宋体" w:hAnsi="宋体" w:eastAsia="宋体" w:cs="宋体"/>
          <w:sz w:val="20"/>
          <w:szCs w:val="20"/>
        </w:rPr>
      </w:pPr>
    </w:p>
    <w:p w14:paraId="1B4788CE">
      <w:pPr>
        <w:spacing w:line="228" w:lineRule="auto"/>
        <w:rPr>
          <w:rFonts w:hint="eastAsia" w:ascii="宋体" w:hAnsi="宋体" w:eastAsia="宋体" w:cs="宋体"/>
          <w:sz w:val="20"/>
          <w:szCs w:val="20"/>
        </w:rPr>
        <w:sectPr>
          <w:footerReference r:id="rId27" w:type="default"/>
          <w:pgSz w:w="11906" w:h="16839"/>
          <w:pgMar w:top="1270" w:right="1463" w:bottom="1270" w:left="1463" w:header="0" w:footer="675" w:gutter="0"/>
          <w:pgNumType w:fmt="decimal"/>
          <w:cols w:space="0" w:num="1"/>
          <w:rtlGutter w:val="0"/>
          <w:docGrid w:linePitch="0" w:charSpace="0"/>
        </w:sectPr>
      </w:pPr>
    </w:p>
    <w:p w14:paraId="1C28F59F">
      <w:pPr>
        <w:spacing w:before="150" w:line="221" w:lineRule="auto"/>
        <w:jc w:val="center"/>
        <w:rPr>
          <w:rFonts w:hint="eastAsia" w:ascii="宋体" w:hAnsi="宋体" w:eastAsia="宋体" w:cs="宋体"/>
          <w:b/>
          <w:bCs/>
          <w:sz w:val="24"/>
          <w:szCs w:val="24"/>
        </w:rPr>
      </w:pPr>
      <w:bookmarkStart w:id="69" w:name="bookmark53"/>
      <w:bookmarkEnd w:id="69"/>
      <w:bookmarkStart w:id="70" w:name="bookmark54"/>
      <w:bookmarkEnd w:id="70"/>
      <w:r>
        <w:rPr>
          <w:rFonts w:hint="eastAsia" w:ascii="宋体" w:hAnsi="宋体" w:eastAsia="宋体" w:cs="宋体"/>
          <w:b/>
          <w:bCs/>
          <w:spacing w:val="-2"/>
          <w:sz w:val="24"/>
          <w:szCs w:val="24"/>
          <w:lang w:eastAsia="zh-CN"/>
        </w:rPr>
        <w:t>（二）</w:t>
      </w:r>
      <w:r>
        <w:rPr>
          <w:rFonts w:hint="eastAsia" w:ascii="宋体" w:hAnsi="宋体" w:eastAsia="宋体" w:cs="宋体"/>
          <w:b/>
          <w:bCs/>
          <w:spacing w:val="-2"/>
          <w:sz w:val="24"/>
          <w:szCs w:val="24"/>
        </w:rPr>
        <w:t>报价明细表</w:t>
      </w:r>
    </w:p>
    <w:p w14:paraId="6ED3A671">
      <w:pPr>
        <w:spacing w:line="65" w:lineRule="exact"/>
        <w:rPr>
          <w:rFonts w:hint="eastAsia" w:ascii="宋体" w:hAnsi="宋体" w:eastAsia="宋体" w:cs="宋体"/>
        </w:rPr>
      </w:pPr>
    </w:p>
    <w:tbl>
      <w:tblPr>
        <w:tblStyle w:val="24"/>
        <w:tblW w:w="98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392"/>
        <w:gridCol w:w="923"/>
        <w:gridCol w:w="804"/>
        <w:gridCol w:w="2030"/>
        <w:gridCol w:w="773"/>
        <w:gridCol w:w="669"/>
        <w:gridCol w:w="681"/>
        <w:gridCol w:w="864"/>
        <w:gridCol w:w="871"/>
      </w:tblGrid>
      <w:tr w14:paraId="1DFCE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jc w:val="center"/>
        </w:trPr>
        <w:tc>
          <w:tcPr>
            <w:tcW w:w="797" w:type="dxa"/>
            <w:vAlign w:val="center"/>
          </w:tcPr>
          <w:p w14:paraId="2CC207A5">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序号</w:t>
            </w:r>
          </w:p>
        </w:tc>
        <w:tc>
          <w:tcPr>
            <w:tcW w:w="1392" w:type="dxa"/>
            <w:vAlign w:val="center"/>
          </w:tcPr>
          <w:p w14:paraId="347BBDAE">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货物名称</w:t>
            </w:r>
          </w:p>
        </w:tc>
        <w:tc>
          <w:tcPr>
            <w:tcW w:w="923" w:type="dxa"/>
            <w:vAlign w:val="center"/>
          </w:tcPr>
          <w:p w14:paraId="6F97AAC5">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16"/>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品牌及</w:t>
            </w:r>
            <w:r>
              <w:rPr>
                <w:rFonts w:hint="eastAsia" w:ascii="宋体" w:hAnsi="宋体" w:eastAsia="宋体" w:cs="宋体"/>
                <w:spacing w:val="7"/>
                <w:sz w:val="24"/>
                <w:szCs w:val="24"/>
              </w:rPr>
              <w:t>制造商</w:t>
            </w:r>
          </w:p>
        </w:tc>
        <w:tc>
          <w:tcPr>
            <w:tcW w:w="804" w:type="dxa"/>
            <w:vAlign w:val="center"/>
          </w:tcPr>
          <w:p w14:paraId="7EE3DC8F">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产地</w:t>
            </w:r>
          </w:p>
        </w:tc>
        <w:tc>
          <w:tcPr>
            <w:tcW w:w="2030" w:type="dxa"/>
            <w:vAlign w:val="center"/>
          </w:tcPr>
          <w:p w14:paraId="3E9F2A46">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是否属于小型微型</w:t>
            </w:r>
            <w:r>
              <w:rPr>
                <w:rFonts w:hint="eastAsia" w:ascii="宋体" w:hAnsi="宋体" w:eastAsia="宋体" w:cs="宋体"/>
                <w:sz w:val="24"/>
                <w:szCs w:val="24"/>
              </w:rPr>
              <w:t>企业（监狱企业、残疾人福利性单位）生</w:t>
            </w:r>
            <w:r>
              <w:rPr>
                <w:rFonts w:hint="eastAsia" w:ascii="宋体" w:hAnsi="宋体" w:eastAsia="宋体" w:cs="宋体"/>
                <w:spacing w:val="8"/>
                <w:sz w:val="24"/>
                <w:szCs w:val="24"/>
              </w:rPr>
              <w:t>产的产品</w:t>
            </w:r>
          </w:p>
        </w:tc>
        <w:tc>
          <w:tcPr>
            <w:tcW w:w="773" w:type="dxa"/>
            <w:vAlign w:val="center"/>
          </w:tcPr>
          <w:p w14:paraId="6E2B898C">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hanging="5"/>
              <w:jc w:val="center"/>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规格</w:t>
            </w:r>
          </w:p>
          <w:p w14:paraId="60078E1B">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hanging="5"/>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型号</w:t>
            </w:r>
          </w:p>
        </w:tc>
        <w:tc>
          <w:tcPr>
            <w:tcW w:w="669" w:type="dxa"/>
            <w:vAlign w:val="center"/>
          </w:tcPr>
          <w:p w14:paraId="5F1244EA">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数量</w:t>
            </w:r>
          </w:p>
        </w:tc>
        <w:tc>
          <w:tcPr>
            <w:tcW w:w="681" w:type="dxa"/>
            <w:vAlign w:val="center"/>
          </w:tcPr>
          <w:p w14:paraId="52BE13A9">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单位</w:t>
            </w:r>
          </w:p>
        </w:tc>
        <w:tc>
          <w:tcPr>
            <w:tcW w:w="864" w:type="dxa"/>
            <w:vAlign w:val="center"/>
          </w:tcPr>
          <w:p w14:paraId="5F28E6A9">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97"/>
              <w:jc w:val="center"/>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单价</w:t>
            </w:r>
          </w:p>
          <w:p w14:paraId="234D8D81">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97"/>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（元）</w:t>
            </w:r>
          </w:p>
        </w:tc>
        <w:tc>
          <w:tcPr>
            <w:tcW w:w="871" w:type="dxa"/>
            <w:vAlign w:val="center"/>
          </w:tcPr>
          <w:p w14:paraId="1F652D94">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101"/>
              <w:jc w:val="center"/>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总价</w:t>
            </w:r>
          </w:p>
          <w:p w14:paraId="107A2D51">
            <w:pPr>
              <w:pStyle w:val="25"/>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101"/>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（元）</w:t>
            </w:r>
          </w:p>
        </w:tc>
      </w:tr>
      <w:tr w14:paraId="4B091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797" w:type="dxa"/>
            <w:vAlign w:val="center"/>
          </w:tcPr>
          <w:p w14:paraId="7121992B">
            <w:pPr>
              <w:pStyle w:val="25"/>
              <w:spacing w:before="65" w:line="270" w:lineRule="exact"/>
              <w:ind w:left="230"/>
              <w:jc w:val="both"/>
              <w:rPr>
                <w:rFonts w:hint="eastAsia" w:ascii="宋体" w:hAnsi="宋体" w:eastAsia="宋体" w:cs="宋体"/>
                <w:sz w:val="24"/>
                <w:szCs w:val="24"/>
              </w:rPr>
            </w:pPr>
            <w:r>
              <w:rPr>
                <w:rFonts w:hint="eastAsia" w:ascii="宋体" w:hAnsi="宋体" w:eastAsia="宋体" w:cs="宋体"/>
                <w:position w:val="1"/>
                <w:sz w:val="24"/>
                <w:szCs w:val="24"/>
              </w:rPr>
              <w:t>1</w:t>
            </w:r>
          </w:p>
        </w:tc>
        <w:tc>
          <w:tcPr>
            <w:tcW w:w="1392" w:type="dxa"/>
            <w:vAlign w:val="center"/>
          </w:tcPr>
          <w:p w14:paraId="29086855">
            <w:pPr>
              <w:jc w:val="center"/>
              <w:rPr>
                <w:rFonts w:hint="eastAsia" w:ascii="宋体" w:hAnsi="宋体" w:eastAsia="宋体" w:cs="宋体"/>
                <w:sz w:val="24"/>
                <w:szCs w:val="24"/>
              </w:rPr>
            </w:pPr>
          </w:p>
        </w:tc>
        <w:tc>
          <w:tcPr>
            <w:tcW w:w="923" w:type="dxa"/>
            <w:vAlign w:val="center"/>
          </w:tcPr>
          <w:p w14:paraId="26FCB211">
            <w:pPr>
              <w:jc w:val="center"/>
              <w:rPr>
                <w:rFonts w:hint="eastAsia" w:ascii="宋体" w:hAnsi="宋体" w:eastAsia="宋体" w:cs="宋体"/>
                <w:sz w:val="24"/>
                <w:szCs w:val="24"/>
              </w:rPr>
            </w:pPr>
          </w:p>
        </w:tc>
        <w:tc>
          <w:tcPr>
            <w:tcW w:w="804" w:type="dxa"/>
            <w:vAlign w:val="center"/>
          </w:tcPr>
          <w:p w14:paraId="17F28284">
            <w:pPr>
              <w:jc w:val="center"/>
              <w:rPr>
                <w:rFonts w:hint="eastAsia" w:ascii="宋体" w:hAnsi="宋体" w:eastAsia="宋体" w:cs="宋体"/>
                <w:sz w:val="24"/>
                <w:szCs w:val="24"/>
              </w:rPr>
            </w:pPr>
          </w:p>
        </w:tc>
        <w:tc>
          <w:tcPr>
            <w:tcW w:w="2030" w:type="dxa"/>
            <w:vAlign w:val="center"/>
          </w:tcPr>
          <w:p w14:paraId="0E3DE17D">
            <w:pPr>
              <w:jc w:val="center"/>
              <w:rPr>
                <w:rFonts w:hint="eastAsia" w:ascii="宋体" w:hAnsi="宋体" w:eastAsia="宋体" w:cs="宋体"/>
                <w:sz w:val="24"/>
                <w:szCs w:val="24"/>
              </w:rPr>
            </w:pPr>
          </w:p>
        </w:tc>
        <w:tc>
          <w:tcPr>
            <w:tcW w:w="773" w:type="dxa"/>
            <w:vAlign w:val="center"/>
          </w:tcPr>
          <w:p w14:paraId="1615FA98">
            <w:pPr>
              <w:jc w:val="center"/>
              <w:rPr>
                <w:rFonts w:hint="eastAsia" w:ascii="宋体" w:hAnsi="宋体" w:eastAsia="宋体" w:cs="宋体"/>
                <w:sz w:val="24"/>
                <w:szCs w:val="24"/>
              </w:rPr>
            </w:pPr>
          </w:p>
        </w:tc>
        <w:tc>
          <w:tcPr>
            <w:tcW w:w="669" w:type="dxa"/>
            <w:vAlign w:val="center"/>
          </w:tcPr>
          <w:p w14:paraId="1E9E0F27">
            <w:pPr>
              <w:jc w:val="center"/>
              <w:rPr>
                <w:rFonts w:hint="eastAsia" w:ascii="宋体" w:hAnsi="宋体" w:eastAsia="宋体" w:cs="宋体"/>
                <w:sz w:val="24"/>
                <w:szCs w:val="24"/>
              </w:rPr>
            </w:pPr>
          </w:p>
        </w:tc>
        <w:tc>
          <w:tcPr>
            <w:tcW w:w="681" w:type="dxa"/>
            <w:vAlign w:val="center"/>
          </w:tcPr>
          <w:p w14:paraId="3E005C2B">
            <w:pPr>
              <w:jc w:val="center"/>
              <w:rPr>
                <w:rFonts w:hint="eastAsia" w:ascii="宋体" w:hAnsi="宋体" w:eastAsia="宋体" w:cs="宋体"/>
                <w:sz w:val="24"/>
                <w:szCs w:val="24"/>
              </w:rPr>
            </w:pPr>
          </w:p>
        </w:tc>
        <w:tc>
          <w:tcPr>
            <w:tcW w:w="864" w:type="dxa"/>
            <w:vAlign w:val="center"/>
          </w:tcPr>
          <w:p w14:paraId="4602A279">
            <w:pPr>
              <w:jc w:val="center"/>
              <w:rPr>
                <w:rFonts w:hint="eastAsia" w:ascii="宋体" w:hAnsi="宋体" w:eastAsia="宋体" w:cs="宋体"/>
                <w:sz w:val="24"/>
                <w:szCs w:val="24"/>
              </w:rPr>
            </w:pPr>
          </w:p>
        </w:tc>
        <w:tc>
          <w:tcPr>
            <w:tcW w:w="871" w:type="dxa"/>
            <w:vAlign w:val="center"/>
          </w:tcPr>
          <w:p w14:paraId="27894FC8">
            <w:pPr>
              <w:jc w:val="center"/>
              <w:rPr>
                <w:rFonts w:hint="eastAsia" w:ascii="宋体" w:hAnsi="宋体" w:eastAsia="宋体" w:cs="宋体"/>
                <w:sz w:val="24"/>
                <w:szCs w:val="24"/>
              </w:rPr>
            </w:pPr>
          </w:p>
        </w:tc>
      </w:tr>
      <w:tr w14:paraId="5D107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797" w:type="dxa"/>
            <w:vAlign w:val="center"/>
          </w:tcPr>
          <w:p w14:paraId="2001BBE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92" w:type="dxa"/>
            <w:vAlign w:val="center"/>
          </w:tcPr>
          <w:p w14:paraId="547BCE08">
            <w:pPr>
              <w:jc w:val="center"/>
              <w:rPr>
                <w:rFonts w:hint="eastAsia" w:ascii="宋体" w:hAnsi="宋体" w:eastAsia="宋体" w:cs="宋体"/>
                <w:sz w:val="24"/>
                <w:szCs w:val="24"/>
              </w:rPr>
            </w:pPr>
          </w:p>
        </w:tc>
        <w:tc>
          <w:tcPr>
            <w:tcW w:w="923" w:type="dxa"/>
            <w:vAlign w:val="center"/>
          </w:tcPr>
          <w:p w14:paraId="4AEF447B">
            <w:pPr>
              <w:jc w:val="center"/>
              <w:rPr>
                <w:rFonts w:hint="eastAsia" w:ascii="宋体" w:hAnsi="宋体" w:eastAsia="宋体" w:cs="宋体"/>
                <w:sz w:val="24"/>
                <w:szCs w:val="24"/>
              </w:rPr>
            </w:pPr>
          </w:p>
        </w:tc>
        <w:tc>
          <w:tcPr>
            <w:tcW w:w="804" w:type="dxa"/>
            <w:vAlign w:val="center"/>
          </w:tcPr>
          <w:p w14:paraId="7BC70442">
            <w:pPr>
              <w:jc w:val="center"/>
              <w:rPr>
                <w:rFonts w:hint="eastAsia" w:ascii="宋体" w:hAnsi="宋体" w:eastAsia="宋体" w:cs="宋体"/>
                <w:sz w:val="24"/>
                <w:szCs w:val="24"/>
              </w:rPr>
            </w:pPr>
          </w:p>
        </w:tc>
        <w:tc>
          <w:tcPr>
            <w:tcW w:w="2030" w:type="dxa"/>
            <w:vAlign w:val="center"/>
          </w:tcPr>
          <w:p w14:paraId="7362F6A8">
            <w:pPr>
              <w:jc w:val="center"/>
              <w:rPr>
                <w:rFonts w:hint="eastAsia" w:ascii="宋体" w:hAnsi="宋体" w:eastAsia="宋体" w:cs="宋体"/>
                <w:sz w:val="24"/>
                <w:szCs w:val="24"/>
              </w:rPr>
            </w:pPr>
          </w:p>
        </w:tc>
        <w:tc>
          <w:tcPr>
            <w:tcW w:w="773" w:type="dxa"/>
            <w:vAlign w:val="center"/>
          </w:tcPr>
          <w:p w14:paraId="0A4F193B">
            <w:pPr>
              <w:jc w:val="center"/>
              <w:rPr>
                <w:rFonts w:hint="eastAsia" w:ascii="宋体" w:hAnsi="宋体" w:eastAsia="宋体" w:cs="宋体"/>
                <w:sz w:val="24"/>
                <w:szCs w:val="24"/>
              </w:rPr>
            </w:pPr>
          </w:p>
        </w:tc>
        <w:tc>
          <w:tcPr>
            <w:tcW w:w="669" w:type="dxa"/>
            <w:vAlign w:val="center"/>
          </w:tcPr>
          <w:p w14:paraId="49AE31C6">
            <w:pPr>
              <w:jc w:val="center"/>
              <w:rPr>
                <w:rFonts w:hint="eastAsia" w:ascii="宋体" w:hAnsi="宋体" w:eastAsia="宋体" w:cs="宋体"/>
                <w:sz w:val="24"/>
                <w:szCs w:val="24"/>
              </w:rPr>
            </w:pPr>
          </w:p>
        </w:tc>
        <w:tc>
          <w:tcPr>
            <w:tcW w:w="681" w:type="dxa"/>
            <w:vAlign w:val="center"/>
          </w:tcPr>
          <w:p w14:paraId="04875515">
            <w:pPr>
              <w:jc w:val="center"/>
              <w:rPr>
                <w:rFonts w:hint="eastAsia" w:ascii="宋体" w:hAnsi="宋体" w:eastAsia="宋体" w:cs="宋体"/>
                <w:sz w:val="24"/>
                <w:szCs w:val="24"/>
              </w:rPr>
            </w:pPr>
          </w:p>
        </w:tc>
        <w:tc>
          <w:tcPr>
            <w:tcW w:w="864" w:type="dxa"/>
            <w:vAlign w:val="center"/>
          </w:tcPr>
          <w:p w14:paraId="775460BA">
            <w:pPr>
              <w:jc w:val="center"/>
              <w:rPr>
                <w:rFonts w:hint="eastAsia" w:ascii="宋体" w:hAnsi="宋体" w:eastAsia="宋体" w:cs="宋体"/>
                <w:sz w:val="24"/>
                <w:szCs w:val="24"/>
              </w:rPr>
            </w:pPr>
          </w:p>
        </w:tc>
        <w:tc>
          <w:tcPr>
            <w:tcW w:w="871" w:type="dxa"/>
            <w:vAlign w:val="center"/>
          </w:tcPr>
          <w:p w14:paraId="3F56916D">
            <w:pPr>
              <w:jc w:val="center"/>
              <w:rPr>
                <w:rFonts w:hint="eastAsia" w:ascii="宋体" w:hAnsi="宋体" w:eastAsia="宋体" w:cs="宋体"/>
                <w:sz w:val="24"/>
                <w:szCs w:val="24"/>
              </w:rPr>
            </w:pPr>
          </w:p>
        </w:tc>
      </w:tr>
      <w:tr w14:paraId="1FED1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797" w:type="dxa"/>
            <w:vAlign w:val="center"/>
          </w:tcPr>
          <w:p w14:paraId="6C62C2F9">
            <w:pPr>
              <w:jc w:val="center"/>
              <w:rPr>
                <w:rFonts w:hint="eastAsia" w:ascii="宋体" w:hAnsi="宋体" w:eastAsia="宋体" w:cs="宋体"/>
                <w:sz w:val="24"/>
                <w:szCs w:val="24"/>
              </w:rPr>
            </w:pPr>
          </w:p>
        </w:tc>
        <w:tc>
          <w:tcPr>
            <w:tcW w:w="1392" w:type="dxa"/>
            <w:vAlign w:val="center"/>
          </w:tcPr>
          <w:p w14:paraId="5240C1AC">
            <w:pPr>
              <w:jc w:val="center"/>
              <w:rPr>
                <w:rFonts w:hint="eastAsia" w:ascii="宋体" w:hAnsi="宋体" w:eastAsia="宋体" w:cs="宋体"/>
                <w:sz w:val="24"/>
                <w:szCs w:val="24"/>
              </w:rPr>
            </w:pPr>
          </w:p>
        </w:tc>
        <w:tc>
          <w:tcPr>
            <w:tcW w:w="923" w:type="dxa"/>
            <w:vAlign w:val="center"/>
          </w:tcPr>
          <w:p w14:paraId="6405A5DB">
            <w:pPr>
              <w:jc w:val="center"/>
              <w:rPr>
                <w:rFonts w:hint="eastAsia" w:ascii="宋体" w:hAnsi="宋体" w:eastAsia="宋体" w:cs="宋体"/>
                <w:sz w:val="24"/>
                <w:szCs w:val="24"/>
              </w:rPr>
            </w:pPr>
          </w:p>
        </w:tc>
        <w:tc>
          <w:tcPr>
            <w:tcW w:w="804" w:type="dxa"/>
            <w:vAlign w:val="center"/>
          </w:tcPr>
          <w:p w14:paraId="564E674B">
            <w:pPr>
              <w:jc w:val="center"/>
              <w:rPr>
                <w:rFonts w:hint="eastAsia" w:ascii="宋体" w:hAnsi="宋体" w:eastAsia="宋体" w:cs="宋体"/>
                <w:sz w:val="24"/>
                <w:szCs w:val="24"/>
              </w:rPr>
            </w:pPr>
          </w:p>
        </w:tc>
        <w:tc>
          <w:tcPr>
            <w:tcW w:w="2030" w:type="dxa"/>
            <w:vAlign w:val="center"/>
          </w:tcPr>
          <w:p w14:paraId="6E9402EE">
            <w:pPr>
              <w:jc w:val="center"/>
              <w:rPr>
                <w:rFonts w:hint="eastAsia" w:ascii="宋体" w:hAnsi="宋体" w:eastAsia="宋体" w:cs="宋体"/>
                <w:sz w:val="24"/>
                <w:szCs w:val="24"/>
              </w:rPr>
            </w:pPr>
          </w:p>
        </w:tc>
        <w:tc>
          <w:tcPr>
            <w:tcW w:w="773" w:type="dxa"/>
            <w:vAlign w:val="center"/>
          </w:tcPr>
          <w:p w14:paraId="3893B2DB">
            <w:pPr>
              <w:jc w:val="center"/>
              <w:rPr>
                <w:rFonts w:hint="eastAsia" w:ascii="宋体" w:hAnsi="宋体" w:eastAsia="宋体" w:cs="宋体"/>
                <w:sz w:val="24"/>
                <w:szCs w:val="24"/>
              </w:rPr>
            </w:pPr>
          </w:p>
        </w:tc>
        <w:tc>
          <w:tcPr>
            <w:tcW w:w="669" w:type="dxa"/>
            <w:vAlign w:val="center"/>
          </w:tcPr>
          <w:p w14:paraId="332E3815">
            <w:pPr>
              <w:jc w:val="center"/>
              <w:rPr>
                <w:rFonts w:hint="eastAsia" w:ascii="宋体" w:hAnsi="宋体" w:eastAsia="宋体" w:cs="宋体"/>
                <w:sz w:val="24"/>
                <w:szCs w:val="24"/>
              </w:rPr>
            </w:pPr>
          </w:p>
        </w:tc>
        <w:tc>
          <w:tcPr>
            <w:tcW w:w="681" w:type="dxa"/>
            <w:vAlign w:val="center"/>
          </w:tcPr>
          <w:p w14:paraId="7571CBD9">
            <w:pPr>
              <w:jc w:val="center"/>
              <w:rPr>
                <w:rFonts w:hint="eastAsia" w:ascii="宋体" w:hAnsi="宋体" w:eastAsia="宋体" w:cs="宋体"/>
                <w:sz w:val="24"/>
                <w:szCs w:val="24"/>
              </w:rPr>
            </w:pPr>
          </w:p>
        </w:tc>
        <w:tc>
          <w:tcPr>
            <w:tcW w:w="864" w:type="dxa"/>
            <w:vAlign w:val="center"/>
          </w:tcPr>
          <w:p w14:paraId="2239C6AE">
            <w:pPr>
              <w:jc w:val="center"/>
              <w:rPr>
                <w:rFonts w:hint="eastAsia" w:ascii="宋体" w:hAnsi="宋体" w:eastAsia="宋体" w:cs="宋体"/>
                <w:sz w:val="24"/>
                <w:szCs w:val="24"/>
              </w:rPr>
            </w:pPr>
          </w:p>
        </w:tc>
        <w:tc>
          <w:tcPr>
            <w:tcW w:w="871" w:type="dxa"/>
            <w:vAlign w:val="center"/>
          </w:tcPr>
          <w:p w14:paraId="2D6F5CBC">
            <w:pPr>
              <w:jc w:val="center"/>
              <w:rPr>
                <w:rFonts w:hint="eastAsia" w:ascii="宋体" w:hAnsi="宋体" w:eastAsia="宋体" w:cs="宋体"/>
                <w:sz w:val="24"/>
                <w:szCs w:val="24"/>
              </w:rPr>
            </w:pPr>
          </w:p>
        </w:tc>
      </w:tr>
      <w:tr w14:paraId="220B5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797" w:type="dxa"/>
            <w:vAlign w:val="center"/>
          </w:tcPr>
          <w:p w14:paraId="7A1690C7">
            <w:pPr>
              <w:jc w:val="center"/>
              <w:rPr>
                <w:rFonts w:hint="eastAsia" w:ascii="宋体" w:hAnsi="宋体" w:eastAsia="宋体" w:cs="宋体"/>
                <w:sz w:val="24"/>
                <w:szCs w:val="24"/>
              </w:rPr>
            </w:pPr>
          </w:p>
        </w:tc>
        <w:tc>
          <w:tcPr>
            <w:tcW w:w="1392" w:type="dxa"/>
            <w:vAlign w:val="center"/>
          </w:tcPr>
          <w:p w14:paraId="280D470A">
            <w:pPr>
              <w:jc w:val="center"/>
              <w:rPr>
                <w:rFonts w:hint="eastAsia" w:ascii="宋体" w:hAnsi="宋体" w:eastAsia="宋体" w:cs="宋体"/>
                <w:sz w:val="24"/>
                <w:szCs w:val="24"/>
              </w:rPr>
            </w:pPr>
          </w:p>
        </w:tc>
        <w:tc>
          <w:tcPr>
            <w:tcW w:w="923" w:type="dxa"/>
            <w:vAlign w:val="center"/>
          </w:tcPr>
          <w:p w14:paraId="52084855">
            <w:pPr>
              <w:jc w:val="center"/>
              <w:rPr>
                <w:rFonts w:hint="eastAsia" w:ascii="宋体" w:hAnsi="宋体" w:eastAsia="宋体" w:cs="宋体"/>
                <w:sz w:val="24"/>
                <w:szCs w:val="24"/>
              </w:rPr>
            </w:pPr>
          </w:p>
        </w:tc>
        <w:tc>
          <w:tcPr>
            <w:tcW w:w="804" w:type="dxa"/>
            <w:vAlign w:val="center"/>
          </w:tcPr>
          <w:p w14:paraId="333D30B2">
            <w:pPr>
              <w:jc w:val="center"/>
              <w:rPr>
                <w:rFonts w:hint="eastAsia" w:ascii="宋体" w:hAnsi="宋体" w:eastAsia="宋体" w:cs="宋体"/>
                <w:sz w:val="24"/>
                <w:szCs w:val="24"/>
              </w:rPr>
            </w:pPr>
          </w:p>
        </w:tc>
        <w:tc>
          <w:tcPr>
            <w:tcW w:w="2030" w:type="dxa"/>
            <w:vAlign w:val="center"/>
          </w:tcPr>
          <w:p w14:paraId="6383A7A3">
            <w:pPr>
              <w:jc w:val="center"/>
              <w:rPr>
                <w:rFonts w:hint="eastAsia" w:ascii="宋体" w:hAnsi="宋体" w:eastAsia="宋体" w:cs="宋体"/>
                <w:sz w:val="24"/>
                <w:szCs w:val="24"/>
              </w:rPr>
            </w:pPr>
          </w:p>
        </w:tc>
        <w:tc>
          <w:tcPr>
            <w:tcW w:w="773" w:type="dxa"/>
            <w:vAlign w:val="center"/>
          </w:tcPr>
          <w:p w14:paraId="3245C854">
            <w:pPr>
              <w:jc w:val="center"/>
              <w:rPr>
                <w:rFonts w:hint="eastAsia" w:ascii="宋体" w:hAnsi="宋体" w:eastAsia="宋体" w:cs="宋体"/>
                <w:sz w:val="24"/>
                <w:szCs w:val="24"/>
              </w:rPr>
            </w:pPr>
          </w:p>
        </w:tc>
        <w:tc>
          <w:tcPr>
            <w:tcW w:w="669" w:type="dxa"/>
            <w:vAlign w:val="center"/>
          </w:tcPr>
          <w:p w14:paraId="2C1AF5B1">
            <w:pPr>
              <w:jc w:val="center"/>
              <w:rPr>
                <w:rFonts w:hint="eastAsia" w:ascii="宋体" w:hAnsi="宋体" w:eastAsia="宋体" w:cs="宋体"/>
                <w:sz w:val="24"/>
                <w:szCs w:val="24"/>
              </w:rPr>
            </w:pPr>
          </w:p>
        </w:tc>
        <w:tc>
          <w:tcPr>
            <w:tcW w:w="681" w:type="dxa"/>
            <w:vAlign w:val="center"/>
          </w:tcPr>
          <w:p w14:paraId="0AE44016">
            <w:pPr>
              <w:jc w:val="center"/>
              <w:rPr>
                <w:rFonts w:hint="eastAsia" w:ascii="宋体" w:hAnsi="宋体" w:eastAsia="宋体" w:cs="宋体"/>
                <w:sz w:val="24"/>
                <w:szCs w:val="24"/>
              </w:rPr>
            </w:pPr>
          </w:p>
        </w:tc>
        <w:tc>
          <w:tcPr>
            <w:tcW w:w="864" w:type="dxa"/>
            <w:vAlign w:val="center"/>
          </w:tcPr>
          <w:p w14:paraId="0D11CD1A">
            <w:pPr>
              <w:jc w:val="center"/>
              <w:rPr>
                <w:rFonts w:hint="eastAsia" w:ascii="宋体" w:hAnsi="宋体" w:eastAsia="宋体" w:cs="宋体"/>
                <w:sz w:val="24"/>
                <w:szCs w:val="24"/>
              </w:rPr>
            </w:pPr>
          </w:p>
        </w:tc>
        <w:tc>
          <w:tcPr>
            <w:tcW w:w="871" w:type="dxa"/>
            <w:vAlign w:val="center"/>
          </w:tcPr>
          <w:p w14:paraId="373465DE">
            <w:pPr>
              <w:jc w:val="center"/>
              <w:rPr>
                <w:rFonts w:hint="eastAsia" w:ascii="宋体" w:hAnsi="宋体" w:eastAsia="宋体" w:cs="宋体"/>
                <w:sz w:val="24"/>
                <w:szCs w:val="24"/>
              </w:rPr>
            </w:pPr>
          </w:p>
        </w:tc>
      </w:tr>
      <w:tr w14:paraId="73373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jc w:val="center"/>
        </w:trPr>
        <w:tc>
          <w:tcPr>
            <w:tcW w:w="9804" w:type="dxa"/>
            <w:gridSpan w:val="10"/>
            <w:vAlign w:val="center"/>
          </w:tcPr>
          <w:p w14:paraId="0D7362D0">
            <w:pPr>
              <w:pStyle w:val="25"/>
              <w:spacing w:before="132" w:line="226" w:lineRule="auto"/>
              <w:ind w:left="601"/>
              <w:jc w:val="left"/>
              <w:rPr>
                <w:rFonts w:hint="eastAsia" w:ascii="宋体" w:hAnsi="宋体" w:eastAsia="宋体" w:cs="宋体"/>
                <w:sz w:val="24"/>
                <w:szCs w:val="24"/>
              </w:rPr>
            </w:pPr>
            <w:r>
              <w:rPr>
                <w:rFonts w:hint="eastAsia" w:ascii="宋体" w:hAnsi="宋体" w:eastAsia="宋体" w:cs="宋体"/>
                <w:spacing w:val="8"/>
                <w:sz w:val="24"/>
                <w:szCs w:val="24"/>
              </w:rPr>
              <w:t>投标报价人民币小写：</w:t>
            </w:r>
          </w:p>
          <w:p w14:paraId="55332541">
            <w:pPr>
              <w:pStyle w:val="25"/>
              <w:spacing w:before="223" w:line="226" w:lineRule="auto"/>
              <w:ind w:left="601"/>
              <w:jc w:val="left"/>
              <w:rPr>
                <w:rFonts w:hint="eastAsia" w:ascii="宋体" w:hAnsi="宋体" w:eastAsia="宋体" w:cs="宋体"/>
                <w:sz w:val="24"/>
                <w:szCs w:val="24"/>
              </w:rPr>
            </w:pPr>
            <w:r>
              <w:rPr>
                <w:rFonts w:hint="eastAsia" w:ascii="宋体" w:hAnsi="宋体" w:eastAsia="宋体" w:cs="宋体"/>
                <w:spacing w:val="8"/>
                <w:sz w:val="24"/>
                <w:szCs w:val="24"/>
              </w:rPr>
              <w:t>投标报价人民币大写：</w:t>
            </w:r>
          </w:p>
        </w:tc>
      </w:tr>
    </w:tbl>
    <w:p w14:paraId="6E049006">
      <w:pPr>
        <w:spacing w:before="127" w:line="227" w:lineRule="auto"/>
        <w:ind w:left="4715"/>
        <w:rPr>
          <w:rFonts w:hint="eastAsia" w:ascii="宋体" w:hAnsi="宋体" w:eastAsia="宋体" w:cs="宋体"/>
          <w:spacing w:val="11"/>
          <w:sz w:val="24"/>
          <w:szCs w:val="24"/>
        </w:rPr>
      </w:pPr>
    </w:p>
    <w:p w14:paraId="522EEA34">
      <w:pPr>
        <w:spacing w:before="127" w:line="227" w:lineRule="auto"/>
        <w:rPr>
          <w:rFonts w:hint="eastAsia" w:ascii="宋体" w:hAnsi="宋体" w:eastAsia="宋体" w:cs="宋体"/>
          <w:spacing w:val="11"/>
          <w:sz w:val="24"/>
          <w:szCs w:val="24"/>
        </w:rPr>
      </w:pPr>
    </w:p>
    <w:p w14:paraId="5AF85C4B">
      <w:pPr>
        <w:spacing w:before="127" w:line="227" w:lineRule="auto"/>
        <w:rPr>
          <w:rFonts w:hint="eastAsia" w:ascii="宋体" w:hAnsi="宋体" w:eastAsia="宋体" w:cs="宋体"/>
          <w:sz w:val="24"/>
          <w:szCs w:val="24"/>
        </w:rPr>
      </w:pPr>
      <w:r>
        <w:rPr>
          <w:rFonts w:hint="eastAsia" w:ascii="宋体" w:hAnsi="宋体" w:eastAsia="宋体" w:cs="宋体"/>
          <w:spacing w:val="11"/>
          <w:sz w:val="24"/>
          <w:szCs w:val="24"/>
        </w:rPr>
        <w:t>投标人</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盖单位章）</w:t>
      </w:r>
    </w:p>
    <w:p w14:paraId="6F2A8B92">
      <w:pPr>
        <w:spacing w:before="222" w:line="227" w:lineRule="auto"/>
        <w:rPr>
          <w:rFonts w:hint="eastAsia" w:ascii="宋体" w:hAnsi="宋体" w:eastAsia="宋体" w:cs="宋体"/>
          <w:sz w:val="24"/>
          <w:szCs w:val="24"/>
        </w:rPr>
      </w:pPr>
      <w:r>
        <w:rPr>
          <w:rFonts w:hint="eastAsia" w:ascii="宋体" w:hAnsi="宋体" w:eastAsia="宋体" w:cs="宋体"/>
          <w:spacing w:val="11"/>
          <w:sz w:val="24"/>
          <w:szCs w:val="24"/>
        </w:rPr>
        <w:t>法定代表人或其委托代理人</w:t>
      </w:r>
      <w:r>
        <w:rPr>
          <w:rFonts w:hint="eastAsia" w:ascii="宋体" w:hAnsi="宋体" w:eastAsia="宋体" w:cs="宋体"/>
          <w:spacing w:val="-3"/>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签字或盖章）</w:t>
      </w:r>
    </w:p>
    <w:p w14:paraId="539C5681">
      <w:pPr>
        <w:spacing w:before="219" w:line="228" w:lineRule="auto"/>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日</w:t>
      </w:r>
    </w:p>
    <w:p w14:paraId="7F93E7A3">
      <w:pPr>
        <w:spacing w:before="247" w:line="232" w:lineRule="auto"/>
        <w:rPr>
          <w:rFonts w:hint="eastAsia" w:ascii="宋体" w:hAnsi="宋体" w:eastAsia="宋体" w:cs="宋体"/>
          <w:sz w:val="24"/>
          <w:szCs w:val="24"/>
        </w:rPr>
      </w:pPr>
    </w:p>
    <w:p w14:paraId="2344A25C">
      <w:pPr>
        <w:spacing w:before="247" w:line="232" w:lineRule="auto"/>
        <w:rPr>
          <w:rFonts w:hint="eastAsia" w:ascii="宋体" w:hAnsi="宋体" w:eastAsia="宋体" w:cs="宋体"/>
          <w:sz w:val="24"/>
          <w:szCs w:val="24"/>
        </w:rPr>
      </w:pPr>
    </w:p>
    <w:p w14:paraId="209C3003">
      <w:pPr>
        <w:spacing w:before="247" w:line="232" w:lineRule="auto"/>
        <w:rPr>
          <w:rFonts w:hint="eastAsia" w:ascii="宋体" w:hAnsi="宋体" w:eastAsia="宋体" w:cs="宋体"/>
          <w:sz w:val="24"/>
          <w:szCs w:val="24"/>
        </w:rPr>
      </w:pPr>
      <w:r>
        <w:rPr>
          <w:rFonts w:hint="eastAsia" w:ascii="宋体" w:hAnsi="宋体" w:eastAsia="宋体" w:cs="宋体"/>
          <w:sz w:val="24"/>
          <w:szCs w:val="24"/>
        </w:rPr>
        <w:t>注：</w:t>
      </w:r>
    </w:p>
    <w:p w14:paraId="5F1D0AB9">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sz w:val="24"/>
          <w:szCs w:val="24"/>
        </w:rPr>
      </w:pPr>
      <w:r>
        <w:rPr>
          <w:rFonts w:hint="eastAsia" w:ascii="宋体" w:hAnsi="宋体" w:eastAsia="宋体" w:cs="宋体"/>
          <w:spacing w:val="9"/>
          <w:sz w:val="24"/>
          <w:szCs w:val="24"/>
        </w:rPr>
        <w:t>1.除投标产品按上表规定格式列示外，投标人可根据本企业投标情况，在上表</w:t>
      </w:r>
      <w:r>
        <w:rPr>
          <w:rFonts w:hint="eastAsia" w:ascii="宋体" w:hAnsi="宋体" w:eastAsia="宋体" w:cs="宋体"/>
          <w:spacing w:val="8"/>
          <w:sz w:val="24"/>
          <w:szCs w:val="24"/>
        </w:rPr>
        <w:t>列示备品备件、专用</w:t>
      </w:r>
      <w:r>
        <w:rPr>
          <w:rFonts w:hint="eastAsia" w:ascii="宋体" w:hAnsi="宋体" w:eastAsia="宋体" w:cs="宋体"/>
          <w:spacing w:val="10"/>
          <w:sz w:val="24"/>
          <w:szCs w:val="24"/>
        </w:rPr>
        <w:t>工具、安装调试费、技术服务费、培训费、运输费和保险费等所有费</w:t>
      </w:r>
      <w:r>
        <w:rPr>
          <w:rFonts w:hint="eastAsia" w:ascii="宋体" w:hAnsi="宋体" w:eastAsia="宋体" w:cs="宋体"/>
          <w:spacing w:val="9"/>
          <w:sz w:val="24"/>
          <w:szCs w:val="24"/>
        </w:rPr>
        <w:t>用。</w:t>
      </w:r>
    </w:p>
    <w:p w14:paraId="05551EF0">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sz w:val="24"/>
          <w:szCs w:val="24"/>
        </w:rPr>
      </w:pPr>
      <w:r>
        <w:rPr>
          <w:rFonts w:hint="eastAsia" w:ascii="宋体" w:hAnsi="宋体" w:eastAsia="宋体" w:cs="宋体"/>
          <w:spacing w:val="9"/>
          <w:sz w:val="24"/>
          <w:szCs w:val="24"/>
        </w:rPr>
        <w:t>2.投标人可根据需要自行增减表格行数。</w:t>
      </w:r>
    </w:p>
    <w:p w14:paraId="12179830">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sz w:val="24"/>
          <w:szCs w:val="24"/>
        </w:rPr>
      </w:pPr>
      <w:r>
        <w:rPr>
          <w:rFonts w:hint="eastAsia" w:ascii="宋体" w:hAnsi="宋体" w:eastAsia="宋体" w:cs="宋体"/>
          <w:spacing w:val="10"/>
          <w:sz w:val="24"/>
          <w:szCs w:val="24"/>
        </w:rPr>
        <w:t>3.投标人对所报相关内容的真实性负责，采购代理机</w:t>
      </w:r>
      <w:r>
        <w:rPr>
          <w:rFonts w:hint="eastAsia" w:ascii="宋体" w:hAnsi="宋体" w:eastAsia="宋体" w:cs="宋体"/>
          <w:spacing w:val="9"/>
          <w:sz w:val="24"/>
          <w:szCs w:val="24"/>
        </w:rPr>
        <w:t>构有权将相关内容进行公示，因弄虚作假导致</w:t>
      </w:r>
      <w:r>
        <w:rPr>
          <w:rFonts w:hint="eastAsia" w:ascii="宋体" w:hAnsi="宋体" w:eastAsia="宋体" w:cs="宋体"/>
          <w:spacing w:val="7"/>
          <w:sz w:val="24"/>
          <w:szCs w:val="24"/>
        </w:rPr>
        <w:t>的后果由投标人自行承担。</w:t>
      </w:r>
    </w:p>
    <w:p w14:paraId="733B2FF1">
      <w:pPr>
        <w:spacing w:line="308" w:lineRule="auto"/>
        <w:rPr>
          <w:rFonts w:hint="eastAsia" w:ascii="宋体" w:hAnsi="宋体" w:eastAsia="宋体" w:cs="宋体"/>
          <w:sz w:val="24"/>
          <w:szCs w:val="24"/>
        </w:rPr>
      </w:pPr>
    </w:p>
    <w:p w14:paraId="52508C0E">
      <w:pPr>
        <w:spacing w:line="308" w:lineRule="auto"/>
        <w:rPr>
          <w:rFonts w:hint="eastAsia" w:ascii="宋体" w:hAnsi="宋体" w:eastAsia="宋体" w:cs="宋体"/>
          <w:sz w:val="20"/>
          <w:szCs w:val="20"/>
        </w:rPr>
      </w:pPr>
    </w:p>
    <w:p w14:paraId="562C0489">
      <w:pPr>
        <w:spacing w:line="308" w:lineRule="auto"/>
        <w:rPr>
          <w:rFonts w:hint="eastAsia" w:ascii="宋体" w:hAnsi="宋体" w:eastAsia="宋体" w:cs="宋体"/>
          <w:sz w:val="20"/>
          <w:szCs w:val="20"/>
        </w:rPr>
      </w:pPr>
    </w:p>
    <w:p w14:paraId="672F0C3C">
      <w:pPr>
        <w:spacing w:line="308" w:lineRule="auto"/>
        <w:rPr>
          <w:rFonts w:hint="eastAsia" w:ascii="宋体" w:hAnsi="宋体" w:eastAsia="宋体" w:cs="宋体"/>
          <w:sz w:val="20"/>
          <w:szCs w:val="20"/>
        </w:rPr>
        <w:sectPr>
          <w:footerReference r:id="rId28" w:type="default"/>
          <w:pgSz w:w="11906" w:h="16839"/>
          <w:pgMar w:top="1270" w:right="1463" w:bottom="1270" w:left="1463" w:header="0" w:footer="675" w:gutter="0"/>
          <w:pgNumType w:fmt="decimal"/>
          <w:cols w:space="0" w:num="1"/>
          <w:rtlGutter w:val="0"/>
          <w:docGrid w:linePitch="0" w:charSpace="0"/>
        </w:sectPr>
      </w:pPr>
    </w:p>
    <w:p w14:paraId="46E7F1CC">
      <w:pPr>
        <w:spacing w:before="163" w:line="223" w:lineRule="auto"/>
        <w:jc w:val="center"/>
        <w:rPr>
          <w:rFonts w:hint="eastAsia" w:ascii="宋体" w:hAnsi="宋体" w:eastAsia="宋体" w:cs="宋体"/>
          <w:b/>
          <w:bCs/>
          <w:sz w:val="24"/>
          <w:szCs w:val="24"/>
        </w:rPr>
      </w:pPr>
      <w:bookmarkStart w:id="71" w:name="bookmark55"/>
      <w:bookmarkEnd w:id="71"/>
      <w:bookmarkStart w:id="72" w:name="bookmark56"/>
      <w:bookmarkEnd w:id="72"/>
      <w:r>
        <w:rPr>
          <w:rFonts w:hint="eastAsia" w:ascii="宋体" w:hAnsi="宋体" w:eastAsia="宋体" w:cs="宋体"/>
          <w:b/>
          <w:bCs/>
          <w:spacing w:val="-1"/>
          <w:sz w:val="24"/>
          <w:szCs w:val="24"/>
          <w:lang w:eastAsia="zh-CN"/>
        </w:rPr>
        <w:t>（三）</w:t>
      </w:r>
      <w:r>
        <w:rPr>
          <w:rFonts w:hint="eastAsia" w:ascii="宋体" w:hAnsi="宋体" w:eastAsia="宋体" w:cs="宋体"/>
          <w:b/>
          <w:bCs/>
          <w:spacing w:val="-1"/>
          <w:sz w:val="24"/>
          <w:szCs w:val="24"/>
        </w:rPr>
        <w:t>产品配置清单</w:t>
      </w:r>
    </w:p>
    <w:p w14:paraId="09182C6A">
      <w:pPr>
        <w:spacing w:before="203"/>
        <w:rPr>
          <w:rFonts w:hint="eastAsia" w:ascii="宋体" w:hAnsi="宋体" w:eastAsia="宋体" w:cs="宋体"/>
        </w:rPr>
      </w:pPr>
    </w:p>
    <w:tbl>
      <w:tblPr>
        <w:tblStyle w:val="24"/>
        <w:tblW w:w="98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84"/>
        <w:gridCol w:w="1275"/>
        <w:gridCol w:w="1220"/>
        <w:gridCol w:w="1099"/>
        <w:gridCol w:w="1027"/>
        <w:gridCol w:w="1241"/>
        <w:gridCol w:w="1241"/>
        <w:gridCol w:w="881"/>
      </w:tblGrid>
      <w:tr w14:paraId="5CFE3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8" w:type="dxa"/>
            <w:vAlign w:val="center"/>
          </w:tcPr>
          <w:p w14:paraId="76934B3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184" w:type="dxa"/>
            <w:vAlign w:val="center"/>
          </w:tcPr>
          <w:p w14:paraId="1962964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货物名称</w:t>
            </w:r>
          </w:p>
        </w:tc>
        <w:tc>
          <w:tcPr>
            <w:tcW w:w="1275" w:type="dxa"/>
            <w:vAlign w:val="center"/>
          </w:tcPr>
          <w:p w14:paraId="1EFBBC4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规格型号</w:t>
            </w:r>
          </w:p>
        </w:tc>
        <w:tc>
          <w:tcPr>
            <w:tcW w:w="1220" w:type="dxa"/>
            <w:vAlign w:val="center"/>
          </w:tcPr>
          <w:p w14:paraId="3815A68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制造商</w:t>
            </w:r>
          </w:p>
        </w:tc>
        <w:tc>
          <w:tcPr>
            <w:tcW w:w="1099" w:type="dxa"/>
            <w:vAlign w:val="center"/>
          </w:tcPr>
          <w:p w14:paraId="759FC35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单位</w:t>
            </w:r>
          </w:p>
        </w:tc>
        <w:tc>
          <w:tcPr>
            <w:tcW w:w="1027" w:type="dxa"/>
            <w:vAlign w:val="center"/>
          </w:tcPr>
          <w:p w14:paraId="57B9333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数量</w:t>
            </w:r>
          </w:p>
        </w:tc>
        <w:tc>
          <w:tcPr>
            <w:tcW w:w="1241" w:type="dxa"/>
            <w:vAlign w:val="center"/>
          </w:tcPr>
          <w:p w14:paraId="2667BC8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单价(元)</w:t>
            </w:r>
          </w:p>
        </w:tc>
        <w:tc>
          <w:tcPr>
            <w:tcW w:w="1241" w:type="dxa"/>
            <w:vAlign w:val="center"/>
          </w:tcPr>
          <w:p w14:paraId="69CA43C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合价(元)</w:t>
            </w:r>
          </w:p>
        </w:tc>
        <w:tc>
          <w:tcPr>
            <w:tcW w:w="881" w:type="dxa"/>
            <w:vAlign w:val="center"/>
          </w:tcPr>
          <w:p w14:paraId="4B4604B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备注</w:t>
            </w:r>
          </w:p>
        </w:tc>
      </w:tr>
      <w:tr w14:paraId="217F7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18" w:type="dxa"/>
            <w:vAlign w:val="top"/>
          </w:tcPr>
          <w:p w14:paraId="42A17DFF">
            <w:pPr>
              <w:rPr>
                <w:rFonts w:hint="eastAsia" w:ascii="宋体" w:hAnsi="宋体" w:eastAsia="宋体" w:cs="宋体"/>
                <w:sz w:val="24"/>
                <w:szCs w:val="24"/>
              </w:rPr>
            </w:pPr>
          </w:p>
        </w:tc>
        <w:tc>
          <w:tcPr>
            <w:tcW w:w="1184" w:type="dxa"/>
            <w:vAlign w:val="top"/>
          </w:tcPr>
          <w:p w14:paraId="6CD7953A">
            <w:pPr>
              <w:rPr>
                <w:rFonts w:hint="eastAsia" w:ascii="宋体" w:hAnsi="宋体" w:eastAsia="宋体" w:cs="宋体"/>
                <w:sz w:val="24"/>
                <w:szCs w:val="24"/>
              </w:rPr>
            </w:pPr>
          </w:p>
        </w:tc>
        <w:tc>
          <w:tcPr>
            <w:tcW w:w="1275" w:type="dxa"/>
            <w:vAlign w:val="top"/>
          </w:tcPr>
          <w:p w14:paraId="78A58462">
            <w:pPr>
              <w:rPr>
                <w:rFonts w:hint="eastAsia" w:ascii="宋体" w:hAnsi="宋体" w:eastAsia="宋体" w:cs="宋体"/>
                <w:sz w:val="24"/>
                <w:szCs w:val="24"/>
              </w:rPr>
            </w:pPr>
          </w:p>
        </w:tc>
        <w:tc>
          <w:tcPr>
            <w:tcW w:w="1220" w:type="dxa"/>
            <w:vAlign w:val="top"/>
          </w:tcPr>
          <w:p w14:paraId="4CD647AF">
            <w:pPr>
              <w:rPr>
                <w:rFonts w:hint="eastAsia" w:ascii="宋体" w:hAnsi="宋体" w:eastAsia="宋体" w:cs="宋体"/>
                <w:sz w:val="24"/>
                <w:szCs w:val="24"/>
              </w:rPr>
            </w:pPr>
          </w:p>
        </w:tc>
        <w:tc>
          <w:tcPr>
            <w:tcW w:w="1099" w:type="dxa"/>
            <w:vAlign w:val="top"/>
          </w:tcPr>
          <w:p w14:paraId="01075A76">
            <w:pPr>
              <w:rPr>
                <w:rFonts w:hint="eastAsia" w:ascii="宋体" w:hAnsi="宋体" w:eastAsia="宋体" w:cs="宋体"/>
                <w:sz w:val="24"/>
                <w:szCs w:val="24"/>
              </w:rPr>
            </w:pPr>
          </w:p>
        </w:tc>
        <w:tc>
          <w:tcPr>
            <w:tcW w:w="1027" w:type="dxa"/>
            <w:vAlign w:val="top"/>
          </w:tcPr>
          <w:p w14:paraId="4F863FE5">
            <w:pPr>
              <w:rPr>
                <w:rFonts w:hint="eastAsia" w:ascii="宋体" w:hAnsi="宋体" w:eastAsia="宋体" w:cs="宋体"/>
                <w:sz w:val="24"/>
                <w:szCs w:val="24"/>
              </w:rPr>
            </w:pPr>
          </w:p>
        </w:tc>
        <w:tc>
          <w:tcPr>
            <w:tcW w:w="1241" w:type="dxa"/>
            <w:vAlign w:val="top"/>
          </w:tcPr>
          <w:p w14:paraId="08FB412F">
            <w:pPr>
              <w:rPr>
                <w:rFonts w:hint="eastAsia" w:ascii="宋体" w:hAnsi="宋体" w:eastAsia="宋体" w:cs="宋体"/>
                <w:sz w:val="24"/>
                <w:szCs w:val="24"/>
              </w:rPr>
            </w:pPr>
          </w:p>
        </w:tc>
        <w:tc>
          <w:tcPr>
            <w:tcW w:w="1241" w:type="dxa"/>
            <w:vAlign w:val="top"/>
          </w:tcPr>
          <w:p w14:paraId="0BF3BC6F">
            <w:pPr>
              <w:rPr>
                <w:rFonts w:hint="eastAsia" w:ascii="宋体" w:hAnsi="宋体" w:eastAsia="宋体" w:cs="宋体"/>
                <w:sz w:val="24"/>
                <w:szCs w:val="24"/>
              </w:rPr>
            </w:pPr>
          </w:p>
        </w:tc>
        <w:tc>
          <w:tcPr>
            <w:tcW w:w="881" w:type="dxa"/>
            <w:vAlign w:val="top"/>
          </w:tcPr>
          <w:p w14:paraId="0909E813">
            <w:pPr>
              <w:rPr>
                <w:rFonts w:hint="eastAsia" w:ascii="宋体" w:hAnsi="宋体" w:eastAsia="宋体" w:cs="宋体"/>
                <w:sz w:val="24"/>
                <w:szCs w:val="24"/>
              </w:rPr>
            </w:pPr>
          </w:p>
        </w:tc>
      </w:tr>
      <w:tr w14:paraId="41550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18" w:type="dxa"/>
            <w:vAlign w:val="top"/>
          </w:tcPr>
          <w:p w14:paraId="289FB399">
            <w:pPr>
              <w:rPr>
                <w:rFonts w:hint="eastAsia" w:ascii="宋体" w:hAnsi="宋体" w:eastAsia="宋体" w:cs="宋体"/>
                <w:sz w:val="24"/>
                <w:szCs w:val="24"/>
              </w:rPr>
            </w:pPr>
          </w:p>
        </w:tc>
        <w:tc>
          <w:tcPr>
            <w:tcW w:w="1184" w:type="dxa"/>
            <w:vAlign w:val="top"/>
          </w:tcPr>
          <w:p w14:paraId="235F9E7A">
            <w:pPr>
              <w:rPr>
                <w:rFonts w:hint="eastAsia" w:ascii="宋体" w:hAnsi="宋体" w:eastAsia="宋体" w:cs="宋体"/>
                <w:sz w:val="24"/>
                <w:szCs w:val="24"/>
              </w:rPr>
            </w:pPr>
          </w:p>
        </w:tc>
        <w:tc>
          <w:tcPr>
            <w:tcW w:w="1275" w:type="dxa"/>
            <w:vAlign w:val="top"/>
          </w:tcPr>
          <w:p w14:paraId="28A28CEA">
            <w:pPr>
              <w:rPr>
                <w:rFonts w:hint="eastAsia" w:ascii="宋体" w:hAnsi="宋体" w:eastAsia="宋体" w:cs="宋体"/>
                <w:sz w:val="24"/>
                <w:szCs w:val="24"/>
              </w:rPr>
            </w:pPr>
          </w:p>
        </w:tc>
        <w:tc>
          <w:tcPr>
            <w:tcW w:w="1220" w:type="dxa"/>
            <w:vAlign w:val="top"/>
          </w:tcPr>
          <w:p w14:paraId="6710EFE5">
            <w:pPr>
              <w:rPr>
                <w:rFonts w:hint="eastAsia" w:ascii="宋体" w:hAnsi="宋体" w:eastAsia="宋体" w:cs="宋体"/>
                <w:sz w:val="24"/>
                <w:szCs w:val="24"/>
              </w:rPr>
            </w:pPr>
          </w:p>
        </w:tc>
        <w:tc>
          <w:tcPr>
            <w:tcW w:w="1099" w:type="dxa"/>
            <w:vAlign w:val="top"/>
          </w:tcPr>
          <w:p w14:paraId="4B1C7C82">
            <w:pPr>
              <w:rPr>
                <w:rFonts w:hint="eastAsia" w:ascii="宋体" w:hAnsi="宋体" w:eastAsia="宋体" w:cs="宋体"/>
                <w:sz w:val="24"/>
                <w:szCs w:val="24"/>
              </w:rPr>
            </w:pPr>
          </w:p>
        </w:tc>
        <w:tc>
          <w:tcPr>
            <w:tcW w:w="1027" w:type="dxa"/>
            <w:vAlign w:val="top"/>
          </w:tcPr>
          <w:p w14:paraId="0D06B09D">
            <w:pPr>
              <w:rPr>
                <w:rFonts w:hint="eastAsia" w:ascii="宋体" w:hAnsi="宋体" w:eastAsia="宋体" w:cs="宋体"/>
                <w:sz w:val="24"/>
                <w:szCs w:val="24"/>
              </w:rPr>
            </w:pPr>
          </w:p>
        </w:tc>
        <w:tc>
          <w:tcPr>
            <w:tcW w:w="1241" w:type="dxa"/>
            <w:vAlign w:val="top"/>
          </w:tcPr>
          <w:p w14:paraId="0CBC823D">
            <w:pPr>
              <w:rPr>
                <w:rFonts w:hint="eastAsia" w:ascii="宋体" w:hAnsi="宋体" w:eastAsia="宋体" w:cs="宋体"/>
                <w:sz w:val="24"/>
                <w:szCs w:val="24"/>
              </w:rPr>
            </w:pPr>
          </w:p>
        </w:tc>
        <w:tc>
          <w:tcPr>
            <w:tcW w:w="1241" w:type="dxa"/>
            <w:vAlign w:val="top"/>
          </w:tcPr>
          <w:p w14:paraId="3BDEC8EA">
            <w:pPr>
              <w:rPr>
                <w:rFonts w:hint="eastAsia" w:ascii="宋体" w:hAnsi="宋体" w:eastAsia="宋体" w:cs="宋体"/>
                <w:sz w:val="24"/>
                <w:szCs w:val="24"/>
              </w:rPr>
            </w:pPr>
          </w:p>
        </w:tc>
        <w:tc>
          <w:tcPr>
            <w:tcW w:w="881" w:type="dxa"/>
            <w:vAlign w:val="top"/>
          </w:tcPr>
          <w:p w14:paraId="54BD816E">
            <w:pPr>
              <w:rPr>
                <w:rFonts w:hint="eastAsia" w:ascii="宋体" w:hAnsi="宋体" w:eastAsia="宋体" w:cs="宋体"/>
                <w:sz w:val="24"/>
                <w:szCs w:val="24"/>
              </w:rPr>
            </w:pPr>
          </w:p>
        </w:tc>
      </w:tr>
      <w:tr w14:paraId="5FB04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18" w:type="dxa"/>
            <w:vAlign w:val="top"/>
          </w:tcPr>
          <w:p w14:paraId="07DDFA8F">
            <w:pPr>
              <w:rPr>
                <w:rFonts w:hint="eastAsia" w:ascii="宋体" w:hAnsi="宋体" w:eastAsia="宋体" w:cs="宋体"/>
                <w:sz w:val="24"/>
                <w:szCs w:val="24"/>
              </w:rPr>
            </w:pPr>
          </w:p>
        </w:tc>
        <w:tc>
          <w:tcPr>
            <w:tcW w:w="1184" w:type="dxa"/>
            <w:vAlign w:val="top"/>
          </w:tcPr>
          <w:p w14:paraId="1F0B53BE">
            <w:pPr>
              <w:rPr>
                <w:rFonts w:hint="eastAsia" w:ascii="宋体" w:hAnsi="宋体" w:eastAsia="宋体" w:cs="宋体"/>
                <w:sz w:val="24"/>
                <w:szCs w:val="24"/>
              </w:rPr>
            </w:pPr>
          </w:p>
        </w:tc>
        <w:tc>
          <w:tcPr>
            <w:tcW w:w="1275" w:type="dxa"/>
            <w:vAlign w:val="top"/>
          </w:tcPr>
          <w:p w14:paraId="3FFC76AA">
            <w:pPr>
              <w:rPr>
                <w:rFonts w:hint="eastAsia" w:ascii="宋体" w:hAnsi="宋体" w:eastAsia="宋体" w:cs="宋体"/>
                <w:sz w:val="24"/>
                <w:szCs w:val="24"/>
              </w:rPr>
            </w:pPr>
          </w:p>
        </w:tc>
        <w:tc>
          <w:tcPr>
            <w:tcW w:w="1220" w:type="dxa"/>
            <w:vAlign w:val="top"/>
          </w:tcPr>
          <w:p w14:paraId="754C30BD">
            <w:pPr>
              <w:rPr>
                <w:rFonts w:hint="eastAsia" w:ascii="宋体" w:hAnsi="宋体" w:eastAsia="宋体" w:cs="宋体"/>
                <w:sz w:val="24"/>
                <w:szCs w:val="24"/>
              </w:rPr>
            </w:pPr>
          </w:p>
        </w:tc>
        <w:tc>
          <w:tcPr>
            <w:tcW w:w="1099" w:type="dxa"/>
            <w:vAlign w:val="top"/>
          </w:tcPr>
          <w:p w14:paraId="40B050A9">
            <w:pPr>
              <w:rPr>
                <w:rFonts w:hint="eastAsia" w:ascii="宋体" w:hAnsi="宋体" w:eastAsia="宋体" w:cs="宋体"/>
                <w:sz w:val="24"/>
                <w:szCs w:val="24"/>
              </w:rPr>
            </w:pPr>
          </w:p>
        </w:tc>
        <w:tc>
          <w:tcPr>
            <w:tcW w:w="1027" w:type="dxa"/>
            <w:vAlign w:val="top"/>
          </w:tcPr>
          <w:p w14:paraId="5153A5FE">
            <w:pPr>
              <w:rPr>
                <w:rFonts w:hint="eastAsia" w:ascii="宋体" w:hAnsi="宋体" w:eastAsia="宋体" w:cs="宋体"/>
                <w:sz w:val="24"/>
                <w:szCs w:val="24"/>
              </w:rPr>
            </w:pPr>
          </w:p>
        </w:tc>
        <w:tc>
          <w:tcPr>
            <w:tcW w:w="1241" w:type="dxa"/>
            <w:vAlign w:val="top"/>
          </w:tcPr>
          <w:p w14:paraId="2886F476">
            <w:pPr>
              <w:rPr>
                <w:rFonts w:hint="eastAsia" w:ascii="宋体" w:hAnsi="宋体" w:eastAsia="宋体" w:cs="宋体"/>
                <w:sz w:val="24"/>
                <w:szCs w:val="24"/>
              </w:rPr>
            </w:pPr>
          </w:p>
        </w:tc>
        <w:tc>
          <w:tcPr>
            <w:tcW w:w="1241" w:type="dxa"/>
            <w:vAlign w:val="top"/>
          </w:tcPr>
          <w:p w14:paraId="2D2A67FA">
            <w:pPr>
              <w:rPr>
                <w:rFonts w:hint="eastAsia" w:ascii="宋体" w:hAnsi="宋体" w:eastAsia="宋体" w:cs="宋体"/>
                <w:sz w:val="24"/>
                <w:szCs w:val="24"/>
              </w:rPr>
            </w:pPr>
          </w:p>
        </w:tc>
        <w:tc>
          <w:tcPr>
            <w:tcW w:w="881" w:type="dxa"/>
            <w:vAlign w:val="top"/>
          </w:tcPr>
          <w:p w14:paraId="1D59CC6D">
            <w:pPr>
              <w:rPr>
                <w:rFonts w:hint="eastAsia" w:ascii="宋体" w:hAnsi="宋体" w:eastAsia="宋体" w:cs="宋体"/>
                <w:sz w:val="24"/>
                <w:szCs w:val="24"/>
              </w:rPr>
            </w:pPr>
          </w:p>
        </w:tc>
      </w:tr>
      <w:tr w14:paraId="12A2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8" w:type="dxa"/>
            <w:vAlign w:val="top"/>
          </w:tcPr>
          <w:p w14:paraId="2B24357E">
            <w:pPr>
              <w:rPr>
                <w:rFonts w:hint="eastAsia" w:ascii="宋体" w:hAnsi="宋体" w:eastAsia="宋体" w:cs="宋体"/>
                <w:sz w:val="24"/>
                <w:szCs w:val="24"/>
              </w:rPr>
            </w:pPr>
          </w:p>
        </w:tc>
        <w:tc>
          <w:tcPr>
            <w:tcW w:w="1184" w:type="dxa"/>
            <w:vAlign w:val="top"/>
          </w:tcPr>
          <w:p w14:paraId="3E60B9B4">
            <w:pPr>
              <w:rPr>
                <w:rFonts w:hint="eastAsia" w:ascii="宋体" w:hAnsi="宋体" w:eastAsia="宋体" w:cs="宋体"/>
                <w:sz w:val="24"/>
                <w:szCs w:val="24"/>
              </w:rPr>
            </w:pPr>
          </w:p>
        </w:tc>
        <w:tc>
          <w:tcPr>
            <w:tcW w:w="1275" w:type="dxa"/>
            <w:vAlign w:val="top"/>
          </w:tcPr>
          <w:p w14:paraId="7B9ACE86">
            <w:pPr>
              <w:rPr>
                <w:rFonts w:hint="eastAsia" w:ascii="宋体" w:hAnsi="宋体" w:eastAsia="宋体" w:cs="宋体"/>
                <w:sz w:val="24"/>
                <w:szCs w:val="24"/>
              </w:rPr>
            </w:pPr>
          </w:p>
        </w:tc>
        <w:tc>
          <w:tcPr>
            <w:tcW w:w="1220" w:type="dxa"/>
            <w:vAlign w:val="top"/>
          </w:tcPr>
          <w:p w14:paraId="64E82872">
            <w:pPr>
              <w:rPr>
                <w:rFonts w:hint="eastAsia" w:ascii="宋体" w:hAnsi="宋体" w:eastAsia="宋体" w:cs="宋体"/>
                <w:sz w:val="24"/>
                <w:szCs w:val="24"/>
              </w:rPr>
            </w:pPr>
          </w:p>
        </w:tc>
        <w:tc>
          <w:tcPr>
            <w:tcW w:w="1099" w:type="dxa"/>
            <w:vAlign w:val="top"/>
          </w:tcPr>
          <w:p w14:paraId="5622786E">
            <w:pPr>
              <w:rPr>
                <w:rFonts w:hint="eastAsia" w:ascii="宋体" w:hAnsi="宋体" w:eastAsia="宋体" w:cs="宋体"/>
                <w:sz w:val="24"/>
                <w:szCs w:val="24"/>
              </w:rPr>
            </w:pPr>
          </w:p>
        </w:tc>
        <w:tc>
          <w:tcPr>
            <w:tcW w:w="1027" w:type="dxa"/>
            <w:vAlign w:val="top"/>
          </w:tcPr>
          <w:p w14:paraId="5828AB5E">
            <w:pPr>
              <w:rPr>
                <w:rFonts w:hint="eastAsia" w:ascii="宋体" w:hAnsi="宋体" w:eastAsia="宋体" w:cs="宋体"/>
                <w:sz w:val="24"/>
                <w:szCs w:val="24"/>
              </w:rPr>
            </w:pPr>
          </w:p>
        </w:tc>
        <w:tc>
          <w:tcPr>
            <w:tcW w:w="1241" w:type="dxa"/>
            <w:vAlign w:val="top"/>
          </w:tcPr>
          <w:p w14:paraId="70C4DFE9">
            <w:pPr>
              <w:rPr>
                <w:rFonts w:hint="eastAsia" w:ascii="宋体" w:hAnsi="宋体" w:eastAsia="宋体" w:cs="宋体"/>
                <w:sz w:val="24"/>
                <w:szCs w:val="24"/>
              </w:rPr>
            </w:pPr>
          </w:p>
        </w:tc>
        <w:tc>
          <w:tcPr>
            <w:tcW w:w="1241" w:type="dxa"/>
            <w:vAlign w:val="top"/>
          </w:tcPr>
          <w:p w14:paraId="0FE25095">
            <w:pPr>
              <w:rPr>
                <w:rFonts w:hint="eastAsia" w:ascii="宋体" w:hAnsi="宋体" w:eastAsia="宋体" w:cs="宋体"/>
                <w:sz w:val="24"/>
                <w:szCs w:val="24"/>
              </w:rPr>
            </w:pPr>
          </w:p>
        </w:tc>
        <w:tc>
          <w:tcPr>
            <w:tcW w:w="881" w:type="dxa"/>
            <w:vAlign w:val="top"/>
          </w:tcPr>
          <w:p w14:paraId="6C3578A8">
            <w:pPr>
              <w:rPr>
                <w:rFonts w:hint="eastAsia" w:ascii="宋体" w:hAnsi="宋体" w:eastAsia="宋体" w:cs="宋体"/>
                <w:sz w:val="24"/>
                <w:szCs w:val="24"/>
              </w:rPr>
            </w:pPr>
          </w:p>
        </w:tc>
      </w:tr>
      <w:tr w14:paraId="61DA2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18" w:type="dxa"/>
            <w:vAlign w:val="top"/>
          </w:tcPr>
          <w:p w14:paraId="2A4B9811">
            <w:pPr>
              <w:rPr>
                <w:rFonts w:hint="eastAsia" w:ascii="宋体" w:hAnsi="宋体" w:eastAsia="宋体" w:cs="宋体"/>
                <w:sz w:val="24"/>
                <w:szCs w:val="24"/>
              </w:rPr>
            </w:pPr>
          </w:p>
        </w:tc>
        <w:tc>
          <w:tcPr>
            <w:tcW w:w="1184" w:type="dxa"/>
            <w:vAlign w:val="top"/>
          </w:tcPr>
          <w:p w14:paraId="4A0050F9">
            <w:pPr>
              <w:rPr>
                <w:rFonts w:hint="eastAsia" w:ascii="宋体" w:hAnsi="宋体" w:eastAsia="宋体" w:cs="宋体"/>
                <w:sz w:val="24"/>
                <w:szCs w:val="24"/>
              </w:rPr>
            </w:pPr>
          </w:p>
        </w:tc>
        <w:tc>
          <w:tcPr>
            <w:tcW w:w="1275" w:type="dxa"/>
            <w:vAlign w:val="top"/>
          </w:tcPr>
          <w:p w14:paraId="66699D92">
            <w:pPr>
              <w:rPr>
                <w:rFonts w:hint="eastAsia" w:ascii="宋体" w:hAnsi="宋体" w:eastAsia="宋体" w:cs="宋体"/>
                <w:sz w:val="24"/>
                <w:szCs w:val="24"/>
              </w:rPr>
            </w:pPr>
          </w:p>
        </w:tc>
        <w:tc>
          <w:tcPr>
            <w:tcW w:w="1220" w:type="dxa"/>
            <w:vAlign w:val="top"/>
          </w:tcPr>
          <w:p w14:paraId="78DB4786">
            <w:pPr>
              <w:rPr>
                <w:rFonts w:hint="eastAsia" w:ascii="宋体" w:hAnsi="宋体" w:eastAsia="宋体" w:cs="宋体"/>
                <w:sz w:val="24"/>
                <w:szCs w:val="24"/>
              </w:rPr>
            </w:pPr>
          </w:p>
        </w:tc>
        <w:tc>
          <w:tcPr>
            <w:tcW w:w="1099" w:type="dxa"/>
            <w:vAlign w:val="top"/>
          </w:tcPr>
          <w:p w14:paraId="1131E108">
            <w:pPr>
              <w:rPr>
                <w:rFonts w:hint="eastAsia" w:ascii="宋体" w:hAnsi="宋体" w:eastAsia="宋体" w:cs="宋体"/>
                <w:sz w:val="24"/>
                <w:szCs w:val="24"/>
              </w:rPr>
            </w:pPr>
          </w:p>
        </w:tc>
        <w:tc>
          <w:tcPr>
            <w:tcW w:w="1027" w:type="dxa"/>
            <w:vAlign w:val="top"/>
          </w:tcPr>
          <w:p w14:paraId="76C16B74">
            <w:pPr>
              <w:rPr>
                <w:rFonts w:hint="eastAsia" w:ascii="宋体" w:hAnsi="宋体" w:eastAsia="宋体" w:cs="宋体"/>
                <w:sz w:val="24"/>
                <w:szCs w:val="24"/>
              </w:rPr>
            </w:pPr>
          </w:p>
        </w:tc>
        <w:tc>
          <w:tcPr>
            <w:tcW w:w="1241" w:type="dxa"/>
            <w:vAlign w:val="top"/>
          </w:tcPr>
          <w:p w14:paraId="510837F2">
            <w:pPr>
              <w:rPr>
                <w:rFonts w:hint="eastAsia" w:ascii="宋体" w:hAnsi="宋体" w:eastAsia="宋体" w:cs="宋体"/>
                <w:sz w:val="24"/>
                <w:szCs w:val="24"/>
              </w:rPr>
            </w:pPr>
          </w:p>
        </w:tc>
        <w:tc>
          <w:tcPr>
            <w:tcW w:w="1241" w:type="dxa"/>
            <w:vAlign w:val="top"/>
          </w:tcPr>
          <w:p w14:paraId="255E6DB3">
            <w:pPr>
              <w:rPr>
                <w:rFonts w:hint="eastAsia" w:ascii="宋体" w:hAnsi="宋体" w:eastAsia="宋体" w:cs="宋体"/>
                <w:sz w:val="24"/>
                <w:szCs w:val="24"/>
              </w:rPr>
            </w:pPr>
          </w:p>
        </w:tc>
        <w:tc>
          <w:tcPr>
            <w:tcW w:w="881" w:type="dxa"/>
            <w:vAlign w:val="top"/>
          </w:tcPr>
          <w:p w14:paraId="2795F148">
            <w:pPr>
              <w:rPr>
                <w:rFonts w:hint="eastAsia" w:ascii="宋体" w:hAnsi="宋体" w:eastAsia="宋体" w:cs="宋体"/>
                <w:sz w:val="24"/>
                <w:szCs w:val="24"/>
              </w:rPr>
            </w:pPr>
          </w:p>
        </w:tc>
      </w:tr>
      <w:tr w14:paraId="073AE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8" w:type="dxa"/>
            <w:vAlign w:val="top"/>
          </w:tcPr>
          <w:p w14:paraId="15D1391A">
            <w:pPr>
              <w:rPr>
                <w:rFonts w:hint="eastAsia" w:ascii="宋体" w:hAnsi="宋体" w:eastAsia="宋体" w:cs="宋体"/>
                <w:sz w:val="24"/>
                <w:szCs w:val="24"/>
              </w:rPr>
            </w:pPr>
          </w:p>
        </w:tc>
        <w:tc>
          <w:tcPr>
            <w:tcW w:w="1184" w:type="dxa"/>
            <w:vAlign w:val="top"/>
          </w:tcPr>
          <w:p w14:paraId="596E313E">
            <w:pPr>
              <w:rPr>
                <w:rFonts w:hint="eastAsia" w:ascii="宋体" w:hAnsi="宋体" w:eastAsia="宋体" w:cs="宋体"/>
                <w:sz w:val="24"/>
                <w:szCs w:val="24"/>
              </w:rPr>
            </w:pPr>
          </w:p>
        </w:tc>
        <w:tc>
          <w:tcPr>
            <w:tcW w:w="1275" w:type="dxa"/>
            <w:vAlign w:val="top"/>
          </w:tcPr>
          <w:p w14:paraId="277E7DC5">
            <w:pPr>
              <w:rPr>
                <w:rFonts w:hint="eastAsia" w:ascii="宋体" w:hAnsi="宋体" w:eastAsia="宋体" w:cs="宋体"/>
                <w:sz w:val="24"/>
                <w:szCs w:val="24"/>
              </w:rPr>
            </w:pPr>
          </w:p>
        </w:tc>
        <w:tc>
          <w:tcPr>
            <w:tcW w:w="1220" w:type="dxa"/>
            <w:vAlign w:val="top"/>
          </w:tcPr>
          <w:p w14:paraId="0BF5D123">
            <w:pPr>
              <w:rPr>
                <w:rFonts w:hint="eastAsia" w:ascii="宋体" w:hAnsi="宋体" w:eastAsia="宋体" w:cs="宋体"/>
                <w:sz w:val="24"/>
                <w:szCs w:val="24"/>
              </w:rPr>
            </w:pPr>
          </w:p>
        </w:tc>
        <w:tc>
          <w:tcPr>
            <w:tcW w:w="1099" w:type="dxa"/>
            <w:vAlign w:val="top"/>
          </w:tcPr>
          <w:p w14:paraId="27F90542">
            <w:pPr>
              <w:rPr>
                <w:rFonts w:hint="eastAsia" w:ascii="宋体" w:hAnsi="宋体" w:eastAsia="宋体" w:cs="宋体"/>
                <w:sz w:val="24"/>
                <w:szCs w:val="24"/>
              </w:rPr>
            </w:pPr>
          </w:p>
        </w:tc>
        <w:tc>
          <w:tcPr>
            <w:tcW w:w="1027" w:type="dxa"/>
            <w:vAlign w:val="top"/>
          </w:tcPr>
          <w:p w14:paraId="54C12444">
            <w:pPr>
              <w:rPr>
                <w:rFonts w:hint="eastAsia" w:ascii="宋体" w:hAnsi="宋体" w:eastAsia="宋体" w:cs="宋体"/>
                <w:sz w:val="24"/>
                <w:szCs w:val="24"/>
              </w:rPr>
            </w:pPr>
          </w:p>
        </w:tc>
        <w:tc>
          <w:tcPr>
            <w:tcW w:w="1241" w:type="dxa"/>
            <w:vAlign w:val="top"/>
          </w:tcPr>
          <w:p w14:paraId="7D6C086E">
            <w:pPr>
              <w:rPr>
                <w:rFonts w:hint="eastAsia" w:ascii="宋体" w:hAnsi="宋体" w:eastAsia="宋体" w:cs="宋体"/>
                <w:sz w:val="24"/>
                <w:szCs w:val="24"/>
              </w:rPr>
            </w:pPr>
          </w:p>
        </w:tc>
        <w:tc>
          <w:tcPr>
            <w:tcW w:w="1241" w:type="dxa"/>
            <w:vAlign w:val="top"/>
          </w:tcPr>
          <w:p w14:paraId="1ED2B172">
            <w:pPr>
              <w:rPr>
                <w:rFonts w:hint="eastAsia" w:ascii="宋体" w:hAnsi="宋体" w:eastAsia="宋体" w:cs="宋体"/>
                <w:sz w:val="24"/>
                <w:szCs w:val="24"/>
              </w:rPr>
            </w:pPr>
          </w:p>
        </w:tc>
        <w:tc>
          <w:tcPr>
            <w:tcW w:w="881" w:type="dxa"/>
            <w:vAlign w:val="top"/>
          </w:tcPr>
          <w:p w14:paraId="3552FCE0">
            <w:pPr>
              <w:rPr>
                <w:rFonts w:hint="eastAsia" w:ascii="宋体" w:hAnsi="宋体" w:eastAsia="宋体" w:cs="宋体"/>
                <w:sz w:val="24"/>
                <w:szCs w:val="24"/>
              </w:rPr>
            </w:pPr>
          </w:p>
        </w:tc>
      </w:tr>
      <w:tr w14:paraId="48149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8" w:type="dxa"/>
            <w:vAlign w:val="top"/>
          </w:tcPr>
          <w:p w14:paraId="15F12566">
            <w:pPr>
              <w:rPr>
                <w:rFonts w:hint="eastAsia" w:ascii="宋体" w:hAnsi="宋体" w:eastAsia="宋体" w:cs="宋体"/>
                <w:sz w:val="24"/>
                <w:szCs w:val="24"/>
              </w:rPr>
            </w:pPr>
          </w:p>
        </w:tc>
        <w:tc>
          <w:tcPr>
            <w:tcW w:w="1184" w:type="dxa"/>
            <w:vAlign w:val="top"/>
          </w:tcPr>
          <w:p w14:paraId="6AFBC947">
            <w:pPr>
              <w:rPr>
                <w:rFonts w:hint="eastAsia" w:ascii="宋体" w:hAnsi="宋体" w:eastAsia="宋体" w:cs="宋体"/>
                <w:sz w:val="24"/>
                <w:szCs w:val="24"/>
              </w:rPr>
            </w:pPr>
          </w:p>
        </w:tc>
        <w:tc>
          <w:tcPr>
            <w:tcW w:w="1275" w:type="dxa"/>
            <w:vAlign w:val="top"/>
          </w:tcPr>
          <w:p w14:paraId="763C32BD">
            <w:pPr>
              <w:rPr>
                <w:rFonts w:hint="eastAsia" w:ascii="宋体" w:hAnsi="宋体" w:eastAsia="宋体" w:cs="宋体"/>
                <w:sz w:val="24"/>
                <w:szCs w:val="24"/>
              </w:rPr>
            </w:pPr>
          </w:p>
        </w:tc>
        <w:tc>
          <w:tcPr>
            <w:tcW w:w="1220" w:type="dxa"/>
            <w:vAlign w:val="top"/>
          </w:tcPr>
          <w:p w14:paraId="4DFF42FA">
            <w:pPr>
              <w:rPr>
                <w:rFonts w:hint="eastAsia" w:ascii="宋体" w:hAnsi="宋体" w:eastAsia="宋体" w:cs="宋体"/>
                <w:sz w:val="24"/>
                <w:szCs w:val="24"/>
              </w:rPr>
            </w:pPr>
          </w:p>
        </w:tc>
        <w:tc>
          <w:tcPr>
            <w:tcW w:w="1099" w:type="dxa"/>
            <w:vAlign w:val="top"/>
          </w:tcPr>
          <w:p w14:paraId="1E272023">
            <w:pPr>
              <w:rPr>
                <w:rFonts w:hint="eastAsia" w:ascii="宋体" w:hAnsi="宋体" w:eastAsia="宋体" w:cs="宋体"/>
                <w:sz w:val="24"/>
                <w:szCs w:val="24"/>
              </w:rPr>
            </w:pPr>
          </w:p>
        </w:tc>
        <w:tc>
          <w:tcPr>
            <w:tcW w:w="1027" w:type="dxa"/>
            <w:vAlign w:val="top"/>
          </w:tcPr>
          <w:p w14:paraId="2203B372">
            <w:pPr>
              <w:rPr>
                <w:rFonts w:hint="eastAsia" w:ascii="宋体" w:hAnsi="宋体" w:eastAsia="宋体" w:cs="宋体"/>
                <w:sz w:val="24"/>
                <w:szCs w:val="24"/>
              </w:rPr>
            </w:pPr>
          </w:p>
        </w:tc>
        <w:tc>
          <w:tcPr>
            <w:tcW w:w="1241" w:type="dxa"/>
            <w:vAlign w:val="top"/>
          </w:tcPr>
          <w:p w14:paraId="58299310">
            <w:pPr>
              <w:rPr>
                <w:rFonts w:hint="eastAsia" w:ascii="宋体" w:hAnsi="宋体" w:eastAsia="宋体" w:cs="宋体"/>
                <w:sz w:val="24"/>
                <w:szCs w:val="24"/>
              </w:rPr>
            </w:pPr>
          </w:p>
        </w:tc>
        <w:tc>
          <w:tcPr>
            <w:tcW w:w="1241" w:type="dxa"/>
            <w:vAlign w:val="top"/>
          </w:tcPr>
          <w:p w14:paraId="15BEA885">
            <w:pPr>
              <w:rPr>
                <w:rFonts w:hint="eastAsia" w:ascii="宋体" w:hAnsi="宋体" w:eastAsia="宋体" w:cs="宋体"/>
                <w:sz w:val="24"/>
                <w:szCs w:val="24"/>
              </w:rPr>
            </w:pPr>
          </w:p>
        </w:tc>
        <w:tc>
          <w:tcPr>
            <w:tcW w:w="881" w:type="dxa"/>
            <w:vAlign w:val="top"/>
          </w:tcPr>
          <w:p w14:paraId="59A17CF7">
            <w:pPr>
              <w:rPr>
                <w:rFonts w:hint="eastAsia" w:ascii="宋体" w:hAnsi="宋体" w:eastAsia="宋体" w:cs="宋体"/>
                <w:sz w:val="24"/>
                <w:szCs w:val="24"/>
              </w:rPr>
            </w:pPr>
          </w:p>
        </w:tc>
      </w:tr>
      <w:tr w14:paraId="73DFA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8" w:type="dxa"/>
            <w:vAlign w:val="top"/>
          </w:tcPr>
          <w:p w14:paraId="4FD6459D">
            <w:pPr>
              <w:rPr>
                <w:rFonts w:hint="eastAsia" w:ascii="宋体" w:hAnsi="宋体" w:eastAsia="宋体" w:cs="宋体"/>
                <w:sz w:val="24"/>
                <w:szCs w:val="24"/>
              </w:rPr>
            </w:pPr>
          </w:p>
        </w:tc>
        <w:tc>
          <w:tcPr>
            <w:tcW w:w="1184" w:type="dxa"/>
            <w:vAlign w:val="top"/>
          </w:tcPr>
          <w:p w14:paraId="3FECFBD8">
            <w:pPr>
              <w:rPr>
                <w:rFonts w:hint="eastAsia" w:ascii="宋体" w:hAnsi="宋体" w:eastAsia="宋体" w:cs="宋体"/>
                <w:sz w:val="24"/>
                <w:szCs w:val="24"/>
              </w:rPr>
            </w:pPr>
          </w:p>
        </w:tc>
        <w:tc>
          <w:tcPr>
            <w:tcW w:w="1275" w:type="dxa"/>
            <w:vAlign w:val="top"/>
          </w:tcPr>
          <w:p w14:paraId="64453338">
            <w:pPr>
              <w:rPr>
                <w:rFonts w:hint="eastAsia" w:ascii="宋体" w:hAnsi="宋体" w:eastAsia="宋体" w:cs="宋体"/>
                <w:sz w:val="24"/>
                <w:szCs w:val="24"/>
              </w:rPr>
            </w:pPr>
          </w:p>
        </w:tc>
        <w:tc>
          <w:tcPr>
            <w:tcW w:w="1220" w:type="dxa"/>
            <w:vAlign w:val="top"/>
          </w:tcPr>
          <w:p w14:paraId="5C7C8760">
            <w:pPr>
              <w:rPr>
                <w:rFonts w:hint="eastAsia" w:ascii="宋体" w:hAnsi="宋体" w:eastAsia="宋体" w:cs="宋体"/>
                <w:sz w:val="24"/>
                <w:szCs w:val="24"/>
              </w:rPr>
            </w:pPr>
          </w:p>
        </w:tc>
        <w:tc>
          <w:tcPr>
            <w:tcW w:w="1099" w:type="dxa"/>
            <w:vAlign w:val="top"/>
          </w:tcPr>
          <w:p w14:paraId="2FF99CDC">
            <w:pPr>
              <w:rPr>
                <w:rFonts w:hint="eastAsia" w:ascii="宋体" w:hAnsi="宋体" w:eastAsia="宋体" w:cs="宋体"/>
                <w:sz w:val="24"/>
                <w:szCs w:val="24"/>
              </w:rPr>
            </w:pPr>
          </w:p>
        </w:tc>
        <w:tc>
          <w:tcPr>
            <w:tcW w:w="1027" w:type="dxa"/>
            <w:vAlign w:val="top"/>
          </w:tcPr>
          <w:p w14:paraId="69407F2E">
            <w:pPr>
              <w:rPr>
                <w:rFonts w:hint="eastAsia" w:ascii="宋体" w:hAnsi="宋体" w:eastAsia="宋体" w:cs="宋体"/>
                <w:sz w:val="24"/>
                <w:szCs w:val="24"/>
              </w:rPr>
            </w:pPr>
          </w:p>
        </w:tc>
        <w:tc>
          <w:tcPr>
            <w:tcW w:w="1241" w:type="dxa"/>
            <w:vAlign w:val="top"/>
          </w:tcPr>
          <w:p w14:paraId="6E6812B9">
            <w:pPr>
              <w:rPr>
                <w:rFonts w:hint="eastAsia" w:ascii="宋体" w:hAnsi="宋体" w:eastAsia="宋体" w:cs="宋体"/>
                <w:sz w:val="24"/>
                <w:szCs w:val="24"/>
              </w:rPr>
            </w:pPr>
          </w:p>
        </w:tc>
        <w:tc>
          <w:tcPr>
            <w:tcW w:w="1241" w:type="dxa"/>
            <w:vAlign w:val="top"/>
          </w:tcPr>
          <w:p w14:paraId="7367431B">
            <w:pPr>
              <w:rPr>
                <w:rFonts w:hint="eastAsia" w:ascii="宋体" w:hAnsi="宋体" w:eastAsia="宋体" w:cs="宋体"/>
                <w:sz w:val="24"/>
                <w:szCs w:val="24"/>
              </w:rPr>
            </w:pPr>
          </w:p>
        </w:tc>
        <w:tc>
          <w:tcPr>
            <w:tcW w:w="881" w:type="dxa"/>
            <w:vAlign w:val="top"/>
          </w:tcPr>
          <w:p w14:paraId="233AF0AD">
            <w:pPr>
              <w:rPr>
                <w:rFonts w:hint="eastAsia" w:ascii="宋体" w:hAnsi="宋体" w:eastAsia="宋体" w:cs="宋体"/>
                <w:sz w:val="24"/>
                <w:szCs w:val="24"/>
              </w:rPr>
            </w:pPr>
          </w:p>
        </w:tc>
      </w:tr>
      <w:tr w14:paraId="687BA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18" w:type="dxa"/>
            <w:vAlign w:val="top"/>
          </w:tcPr>
          <w:p w14:paraId="719AFEA1">
            <w:pPr>
              <w:rPr>
                <w:rFonts w:hint="eastAsia" w:ascii="宋体" w:hAnsi="宋体" w:eastAsia="宋体" w:cs="宋体"/>
                <w:sz w:val="24"/>
                <w:szCs w:val="24"/>
              </w:rPr>
            </w:pPr>
          </w:p>
        </w:tc>
        <w:tc>
          <w:tcPr>
            <w:tcW w:w="1184" w:type="dxa"/>
            <w:vAlign w:val="top"/>
          </w:tcPr>
          <w:p w14:paraId="0379853B">
            <w:pPr>
              <w:rPr>
                <w:rFonts w:hint="eastAsia" w:ascii="宋体" w:hAnsi="宋体" w:eastAsia="宋体" w:cs="宋体"/>
                <w:sz w:val="24"/>
                <w:szCs w:val="24"/>
              </w:rPr>
            </w:pPr>
          </w:p>
        </w:tc>
        <w:tc>
          <w:tcPr>
            <w:tcW w:w="1275" w:type="dxa"/>
            <w:vAlign w:val="top"/>
          </w:tcPr>
          <w:p w14:paraId="53146DB3">
            <w:pPr>
              <w:rPr>
                <w:rFonts w:hint="eastAsia" w:ascii="宋体" w:hAnsi="宋体" w:eastAsia="宋体" w:cs="宋体"/>
                <w:sz w:val="24"/>
                <w:szCs w:val="24"/>
              </w:rPr>
            </w:pPr>
          </w:p>
        </w:tc>
        <w:tc>
          <w:tcPr>
            <w:tcW w:w="1220" w:type="dxa"/>
            <w:vAlign w:val="top"/>
          </w:tcPr>
          <w:p w14:paraId="6469040E">
            <w:pPr>
              <w:rPr>
                <w:rFonts w:hint="eastAsia" w:ascii="宋体" w:hAnsi="宋体" w:eastAsia="宋体" w:cs="宋体"/>
                <w:sz w:val="24"/>
                <w:szCs w:val="24"/>
              </w:rPr>
            </w:pPr>
          </w:p>
        </w:tc>
        <w:tc>
          <w:tcPr>
            <w:tcW w:w="1099" w:type="dxa"/>
            <w:vAlign w:val="top"/>
          </w:tcPr>
          <w:p w14:paraId="77FB608C">
            <w:pPr>
              <w:rPr>
                <w:rFonts w:hint="eastAsia" w:ascii="宋体" w:hAnsi="宋体" w:eastAsia="宋体" w:cs="宋体"/>
                <w:sz w:val="24"/>
                <w:szCs w:val="24"/>
              </w:rPr>
            </w:pPr>
          </w:p>
        </w:tc>
        <w:tc>
          <w:tcPr>
            <w:tcW w:w="1027" w:type="dxa"/>
            <w:vAlign w:val="top"/>
          </w:tcPr>
          <w:p w14:paraId="14B3AE3D">
            <w:pPr>
              <w:rPr>
                <w:rFonts w:hint="eastAsia" w:ascii="宋体" w:hAnsi="宋体" w:eastAsia="宋体" w:cs="宋体"/>
                <w:sz w:val="24"/>
                <w:szCs w:val="24"/>
              </w:rPr>
            </w:pPr>
          </w:p>
        </w:tc>
        <w:tc>
          <w:tcPr>
            <w:tcW w:w="1241" w:type="dxa"/>
            <w:vAlign w:val="top"/>
          </w:tcPr>
          <w:p w14:paraId="22F2EE14">
            <w:pPr>
              <w:rPr>
                <w:rFonts w:hint="eastAsia" w:ascii="宋体" w:hAnsi="宋体" w:eastAsia="宋体" w:cs="宋体"/>
                <w:sz w:val="24"/>
                <w:szCs w:val="24"/>
              </w:rPr>
            </w:pPr>
          </w:p>
        </w:tc>
        <w:tc>
          <w:tcPr>
            <w:tcW w:w="1241" w:type="dxa"/>
            <w:vAlign w:val="top"/>
          </w:tcPr>
          <w:p w14:paraId="25687193">
            <w:pPr>
              <w:rPr>
                <w:rFonts w:hint="eastAsia" w:ascii="宋体" w:hAnsi="宋体" w:eastAsia="宋体" w:cs="宋体"/>
                <w:sz w:val="24"/>
                <w:szCs w:val="24"/>
              </w:rPr>
            </w:pPr>
          </w:p>
        </w:tc>
        <w:tc>
          <w:tcPr>
            <w:tcW w:w="881" w:type="dxa"/>
            <w:vAlign w:val="top"/>
          </w:tcPr>
          <w:p w14:paraId="6D47A641">
            <w:pPr>
              <w:rPr>
                <w:rFonts w:hint="eastAsia" w:ascii="宋体" w:hAnsi="宋体" w:eastAsia="宋体" w:cs="宋体"/>
                <w:sz w:val="24"/>
                <w:szCs w:val="24"/>
              </w:rPr>
            </w:pPr>
          </w:p>
        </w:tc>
      </w:tr>
      <w:tr w14:paraId="2C2FE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718" w:type="dxa"/>
            <w:vAlign w:val="top"/>
          </w:tcPr>
          <w:p w14:paraId="25B3590A">
            <w:pPr>
              <w:rPr>
                <w:rFonts w:hint="eastAsia" w:ascii="宋体" w:hAnsi="宋体" w:eastAsia="宋体" w:cs="宋体"/>
                <w:sz w:val="24"/>
                <w:szCs w:val="24"/>
              </w:rPr>
            </w:pPr>
          </w:p>
        </w:tc>
        <w:tc>
          <w:tcPr>
            <w:tcW w:w="1184" w:type="dxa"/>
            <w:vAlign w:val="top"/>
          </w:tcPr>
          <w:p w14:paraId="4A98D28A">
            <w:pPr>
              <w:rPr>
                <w:rFonts w:hint="eastAsia" w:ascii="宋体" w:hAnsi="宋体" w:eastAsia="宋体" w:cs="宋体"/>
                <w:sz w:val="24"/>
                <w:szCs w:val="24"/>
              </w:rPr>
            </w:pPr>
          </w:p>
        </w:tc>
        <w:tc>
          <w:tcPr>
            <w:tcW w:w="1275" w:type="dxa"/>
            <w:vAlign w:val="top"/>
          </w:tcPr>
          <w:p w14:paraId="23013110">
            <w:pPr>
              <w:rPr>
                <w:rFonts w:hint="eastAsia" w:ascii="宋体" w:hAnsi="宋体" w:eastAsia="宋体" w:cs="宋体"/>
                <w:sz w:val="24"/>
                <w:szCs w:val="24"/>
              </w:rPr>
            </w:pPr>
          </w:p>
        </w:tc>
        <w:tc>
          <w:tcPr>
            <w:tcW w:w="1220" w:type="dxa"/>
            <w:vAlign w:val="top"/>
          </w:tcPr>
          <w:p w14:paraId="58C18064">
            <w:pPr>
              <w:rPr>
                <w:rFonts w:hint="eastAsia" w:ascii="宋体" w:hAnsi="宋体" w:eastAsia="宋体" w:cs="宋体"/>
                <w:sz w:val="24"/>
                <w:szCs w:val="24"/>
              </w:rPr>
            </w:pPr>
          </w:p>
        </w:tc>
        <w:tc>
          <w:tcPr>
            <w:tcW w:w="1099" w:type="dxa"/>
            <w:vAlign w:val="top"/>
          </w:tcPr>
          <w:p w14:paraId="06EBD6E0">
            <w:pPr>
              <w:rPr>
                <w:rFonts w:hint="eastAsia" w:ascii="宋体" w:hAnsi="宋体" w:eastAsia="宋体" w:cs="宋体"/>
                <w:sz w:val="24"/>
                <w:szCs w:val="24"/>
              </w:rPr>
            </w:pPr>
          </w:p>
        </w:tc>
        <w:tc>
          <w:tcPr>
            <w:tcW w:w="1027" w:type="dxa"/>
            <w:vAlign w:val="top"/>
          </w:tcPr>
          <w:p w14:paraId="303044A0">
            <w:pPr>
              <w:rPr>
                <w:rFonts w:hint="eastAsia" w:ascii="宋体" w:hAnsi="宋体" w:eastAsia="宋体" w:cs="宋体"/>
                <w:sz w:val="24"/>
                <w:szCs w:val="24"/>
              </w:rPr>
            </w:pPr>
          </w:p>
        </w:tc>
        <w:tc>
          <w:tcPr>
            <w:tcW w:w="1241" w:type="dxa"/>
            <w:vAlign w:val="top"/>
          </w:tcPr>
          <w:p w14:paraId="7BF9DB72">
            <w:pPr>
              <w:rPr>
                <w:rFonts w:hint="eastAsia" w:ascii="宋体" w:hAnsi="宋体" w:eastAsia="宋体" w:cs="宋体"/>
                <w:sz w:val="24"/>
                <w:szCs w:val="24"/>
              </w:rPr>
            </w:pPr>
          </w:p>
        </w:tc>
        <w:tc>
          <w:tcPr>
            <w:tcW w:w="1241" w:type="dxa"/>
            <w:vAlign w:val="top"/>
          </w:tcPr>
          <w:p w14:paraId="29986AD2">
            <w:pPr>
              <w:rPr>
                <w:rFonts w:hint="eastAsia" w:ascii="宋体" w:hAnsi="宋体" w:eastAsia="宋体" w:cs="宋体"/>
                <w:sz w:val="24"/>
                <w:szCs w:val="24"/>
              </w:rPr>
            </w:pPr>
          </w:p>
        </w:tc>
        <w:tc>
          <w:tcPr>
            <w:tcW w:w="881" w:type="dxa"/>
            <w:vAlign w:val="top"/>
          </w:tcPr>
          <w:p w14:paraId="4C8EDA43">
            <w:pPr>
              <w:rPr>
                <w:rFonts w:hint="eastAsia" w:ascii="宋体" w:hAnsi="宋体" w:eastAsia="宋体" w:cs="宋体"/>
                <w:sz w:val="24"/>
                <w:szCs w:val="24"/>
              </w:rPr>
            </w:pPr>
          </w:p>
        </w:tc>
      </w:tr>
    </w:tbl>
    <w:p w14:paraId="7EFE324F">
      <w:pPr>
        <w:spacing w:before="128" w:line="228" w:lineRule="auto"/>
        <w:ind w:left="85"/>
        <w:rPr>
          <w:rFonts w:hint="eastAsia" w:ascii="宋体" w:hAnsi="宋体" w:eastAsia="宋体" w:cs="宋体"/>
          <w:spacing w:val="10"/>
          <w:sz w:val="24"/>
          <w:szCs w:val="24"/>
        </w:rPr>
      </w:pPr>
      <w:r>
        <w:rPr>
          <w:rFonts w:hint="eastAsia" w:ascii="宋体" w:hAnsi="宋体" w:eastAsia="宋体" w:cs="宋体"/>
          <w:spacing w:val="10"/>
          <w:sz w:val="24"/>
          <w:szCs w:val="24"/>
        </w:rPr>
        <w:t>备注：</w:t>
      </w:r>
    </w:p>
    <w:p w14:paraId="39FC5D8E">
      <w:pPr>
        <w:keepNext w:val="0"/>
        <w:keepLines w:val="0"/>
        <w:pageBreakBefore w:val="0"/>
        <w:widowControl/>
        <w:kinsoku w:val="0"/>
        <w:wordWrap/>
        <w:overflowPunct/>
        <w:topLinePunct w:val="0"/>
        <w:autoSpaceDE w:val="0"/>
        <w:autoSpaceDN w:val="0"/>
        <w:bidi w:val="0"/>
        <w:adjustRightInd w:val="0"/>
        <w:snapToGrid w:val="0"/>
        <w:spacing w:line="420" w:lineRule="exact"/>
        <w:ind w:left="0"/>
        <w:textAlignment w:val="baseline"/>
        <w:rPr>
          <w:rFonts w:hint="eastAsia" w:ascii="宋体" w:hAnsi="宋体" w:eastAsia="宋体" w:cs="宋体"/>
          <w:sz w:val="24"/>
          <w:szCs w:val="24"/>
        </w:rPr>
      </w:pPr>
      <w:r>
        <w:rPr>
          <w:rFonts w:hint="eastAsia" w:ascii="宋体" w:hAnsi="宋体" w:eastAsia="宋体" w:cs="宋体"/>
          <w:spacing w:val="10"/>
          <w:sz w:val="24"/>
          <w:szCs w:val="24"/>
        </w:rPr>
        <w:t>1、若投标产品配置清单中含第三方产品，请填写第三方品牌、型号、产地；</w:t>
      </w:r>
    </w:p>
    <w:p w14:paraId="629088E2">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6"/>
        <w:textAlignment w:val="baseline"/>
        <w:rPr>
          <w:rFonts w:hint="eastAsia" w:ascii="宋体" w:hAnsi="宋体" w:eastAsia="宋体" w:cs="宋体"/>
          <w:sz w:val="24"/>
          <w:szCs w:val="24"/>
        </w:rPr>
      </w:pPr>
      <w:r>
        <w:rPr>
          <w:rFonts w:hint="eastAsia" w:ascii="宋体" w:hAnsi="宋体" w:eastAsia="宋体" w:cs="宋体"/>
          <w:spacing w:val="9"/>
          <w:sz w:val="24"/>
          <w:szCs w:val="24"/>
        </w:rPr>
        <w:t>2、所投产品若有注册证，投标产品配置清单报价一览表中规格或型号、产地等信息若与注册证不一致，</w:t>
      </w:r>
      <w:r>
        <w:rPr>
          <w:rFonts w:hint="eastAsia" w:ascii="宋体" w:hAnsi="宋体" w:eastAsia="宋体" w:cs="宋体"/>
          <w:spacing w:val="7"/>
          <w:sz w:val="24"/>
          <w:szCs w:val="24"/>
        </w:rPr>
        <w:t>视为无效标。</w:t>
      </w:r>
    </w:p>
    <w:p w14:paraId="14DF1086">
      <w:pPr>
        <w:spacing w:line="311" w:lineRule="auto"/>
        <w:rPr>
          <w:rFonts w:hint="eastAsia" w:ascii="宋体" w:hAnsi="宋体" w:eastAsia="宋体" w:cs="宋体"/>
          <w:sz w:val="24"/>
          <w:szCs w:val="24"/>
        </w:rPr>
      </w:pPr>
    </w:p>
    <w:p w14:paraId="2F13CEA5">
      <w:pPr>
        <w:spacing w:line="312" w:lineRule="auto"/>
        <w:rPr>
          <w:rFonts w:hint="eastAsia" w:ascii="宋体" w:hAnsi="宋体" w:eastAsia="宋体" w:cs="宋体"/>
          <w:sz w:val="24"/>
          <w:szCs w:val="24"/>
        </w:rPr>
      </w:pPr>
    </w:p>
    <w:p w14:paraId="52BD4F6E">
      <w:pPr>
        <w:spacing w:before="66" w:line="227" w:lineRule="auto"/>
        <w:rPr>
          <w:rFonts w:hint="eastAsia" w:ascii="宋体" w:hAnsi="宋体" w:eastAsia="宋体" w:cs="宋体"/>
          <w:sz w:val="24"/>
          <w:szCs w:val="24"/>
        </w:rPr>
      </w:pPr>
      <w:r>
        <w:rPr>
          <w:rFonts w:hint="eastAsia" w:ascii="宋体" w:hAnsi="宋体" w:eastAsia="宋体" w:cs="宋体"/>
          <w:spacing w:val="11"/>
          <w:sz w:val="24"/>
          <w:szCs w:val="24"/>
        </w:rPr>
        <w:t>投标人</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盖单位章）</w:t>
      </w:r>
    </w:p>
    <w:p w14:paraId="4B8C0914">
      <w:pPr>
        <w:spacing w:before="219" w:line="227" w:lineRule="auto"/>
        <w:rPr>
          <w:rFonts w:hint="eastAsia" w:ascii="宋体" w:hAnsi="宋体" w:eastAsia="宋体" w:cs="宋体"/>
          <w:sz w:val="24"/>
          <w:szCs w:val="24"/>
        </w:rPr>
      </w:pPr>
      <w:r>
        <w:rPr>
          <w:rFonts w:hint="eastAsia" w:ascii="宋体" w:hAnsi="宋体" w:eastAsia="宋体" w:cs="宋体"/>
          <w:spacing w:val="11"/>
          <w:sz w:val="24"/>
          <w:szCs w:val="24"/>
        </w:rPr>
        <w:t>法定代表人或其委托代理人</w:t>
      </w:r>
      <w:r>
        <w:rPr>
          <w:rFonts w:hint="eastAsia" w:ascii="宋体" w:hAnsi="宋体" w:eastAsia="宋体" w:cs="宋体"/>
          <w:spacing w:val="-3"/>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签字或盖章）</w:t>
      </w:r>
    </w:p>
    <w:p w14:paraId="2DE6332E">
      <w:pPr>
        <w:spacing w:before="220" w:line="228" w:lineRule="auto"/>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日</w:t>
      </w:r>
    </w:p>
    <w:p w14:paraId="7E9FDF3E">
      <w:pPr>
        <w:spacing w:line="228" w:lineRule="auto"/>
        <w:rPr>
          <w:rFonts w:hint="eastAsia" w:ascii="宋体" w:hAnsi="宋体" w:eastAsia="宋体" w:cs="宋体"/>
          <w:sz w:val="24"/>
          <w:szCs w:val="24"/>
        </w:rPr>
      </w:pPr>
    </w:p>
    <w:p w14:paraId="548DE6C2">
      <w:pPr>
        <w:spacing w:line="228" w:lineRule="auto"/>
        <w:rPr>
          <w:rFonts w:hint="eastAsia" w:ascii="宋体" w:hAnsi="宋体" w:eastAsia="宋体" w:cs="宋体"/>
          <w:sz w:val="20"/>
          <w:szCs w:val="20"/>
        </w:rPr>
      </w:pPr>
    </w:p>
    <w:p w14:paraId="46917639">
      <w:pPr>
        <w:spacing w:line="228" w:lineRule="auto"/>
        <w:rPr>
          <w:rFonts w:hint="eastAsia" w:ascii="宋体" w:hAnsi="宋体" w:eastAsia="宋体" w:cs="宋体"/>
          <w:sz w:val="20"/>
          <w:szCs w:val="20"/>
        </w:rPr>
      </w:pPr>
    </w:p>
    <w:p w14:paraId="3AC9477B">
      <w:pPr>
        <w:spacing w:line="228" w:lineRule="auto"/>
        <w:rPr>
          <w:rFonts w:hint="eastAsia" w:ascii="宋体" w:hAnsi="宋体" w:eastAsia="宋体" w:cs="宋体"/>
          <w:sz w:val="20"/>
          <w:szCs w:val="20"/>
        </w:rPr>
        <w:sectPr>
          <w:footerReference r:id="rId29" w:type="default"/>
          <w:pgSz w:w="11906" w:h="16839"/>
          <w:pgMar w:top="1270" w:right="1463" w:bottom="1270" w:left="1463" w:header="0" w:footer="675" w:gutter="0"/>
          <w:pgNumType w:fmt="decimal"/>
          <w:cols w:space="0" w:num="1"/>
          <w:rtlGutter w:val="0"/>
          <w:docGrid w:linePitch="0" w:charSpace="0"/>
        </w:sectPr>
      </w:pPr>
    </w:p>
    <w:p w14:paraId="5664716F">
      <w:pPr>
        <w:spacing w:before="148" w:line="222" w:lineRule="auto"/>
        <w:jc w:val="center"/>
        <w:rPr>
          <w:rFonts w:hint="eastAsia" w:ascii="宋体" w:hAnsi="宋体" w:eastAsia="宋体" w:cs="宋体"/>
          <w:b/>
          <w:bCs/>
          <w:sz w:val="24"/>
          <w:szCs w:val="24"/>
        </w:rPr>
      </w:pPr>
      <w:bookmarkStart w:id="73" w:name="bookmark58"/>
      <w:bookmarkEnd w:id="73"/>
      <w:bookmarkStart w:id="74" w:name="bookmark57"/>
      <w:bookmarkEnd w:id="74"/>
      <w:r>
        <w:rPr>
          <w:rFonts w:hint="eastAsia" w:ascii="宋体" w:hAnsi="宋体" w:eastAsia="宋体" w:cs="宋体"/>
          <w:b/>
          <w:bCs/>
          <w:spacing w:val="-1"/>
          <w:sz w:val="24"/>
          <w:szCs w:val="24"/>
          <w:lang w:eastAsia="zh-CN"/>
        </w:rPr>
        <w:t>（四）</w:t>
      </w:r>
      <w:r>
        <w:rPr>
          <w:rFonts w:hint="eastAsia" w:ascii="宋体" w:hAnsi="宋体" w:eastAsia="宋体" w:cs="宋体"/>
          <w:b/>
          <w:bCs/>
          <w:spacing w:val="-1"/>
          <w:sz w:val="24"/>
          <w:szCs w:val="24"/>
        </w:rPr>
        <w:t>备品、备件报价一览表</w:t>
      </w:r>
    </w:p>
    <w:p w14:paraId="1B0EAFF5">
      <w:pPr>
        <w:spacing w:line="64" w:lineRule="exact"/>
        <w:rPr>
          <w:rFonts w:hint="eastAsia" w:ascii="宋体" w:hAnsi="宋体" w:eastAsia="宋体" w:cs="宋体"/>
        </w:rPr>
      </w:pPr>
    </w:p>
    <w:tbl>
      <w:tblPr>
        <w:tblStyle w:val="24"/>
        <w:tblW w:w="91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520"/>
        <w:gridCol w:w="1253"/>
        <w:gridCol w:w="946"/>
        <w:gridCol w:w="1220"/>
        <w:gridCol w:w="1271"/>
        <w:gridCol w:w="1050"/>
      </w:tblGrid>
      <w:tr w14:paraId="3464E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85" w:type="dxa"/>
            <w:vAlign w:val="center"/>
          </w:tcPr>
          <w:p w14:paraId="777ABD5E">
            <w:pPr>
              <w:pStyle w:val="25"/>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2520" w:type="dxa"/>
            <w:vAlign w:val="center"/>
          </w:tcPr>
          <w:p w14:paraId="12C6C4ED">
            <w:pPr>
              <w:pStyle w:val="25"/>
              <w:keepNext w:val="0"/>
              <w:keepLines w:val="0"/>
              <w:pageBreakBefore w:val="0"/>
              <w:widowControl/>
              <w:kinsoku w:val="0"/>
              <w:wordWrap/>
              <w:overflowPunct/>
              <w:topLinePunct w:val="0"/>
              <w:autoSpaceDE w:val="0"/>
              <w:autoSpaceDN w:val="0"/>
              <w:bidi w:val="0"/>
              <w:adjustRightInd w:val="0"/>
              <w:snapToGrid w:val="0"/>
              <w:spacing w:line="23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名称</w:t>
            </w:r>
          </w:p>
        </w:tc>
        <w:tc>
          <w:tcPr>
            <w:tcW w:w="1253" w:type="dxa"/>
            <w:vAlign w:val="center"/>
          </w:tcPr>
          <w:p w14:paraId="2AA40D67">
            <w:pPr>
              <w:pStyle w:val="25"/>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型号</w:t>
            </w:r>
          </w:p>
        </w:tc>
        <w:tc>
          <w:tcPr>
            <w:tcW w:w="946" w:type="dxa"/>
            <w:vAlign w:val="center"/>
          </w:tcPr>
          <w:p w14:paraId="2A1B7336">
            <w:pPr>
              <w:pStyle w:val="25"/>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单位</w:t>
            </w:r>
          </w:p>
        </w:tc>
        <w:tc>
          <w:tcPr>
            <w:tcW w:w="1220" w:type="dxa"/>
            <w:vAlign w:val="center"/>
          </w:tcPr>
          <w:p w14:paraId="3F340D2E">
            <w:pPr>
              <w:pStyle w:val="25"/>
              <w:keepNext w:val="0"/>
              <w:keepLines w:val="0"/>
              <w:pageBreakBefore w:val="0"/>
              <w:widowControl/>
              <w:kinsoku w:val="0"/>
              <w:wordWrap/>
              <w:overflowPunct/>
              <w:topLinePunct w:val="0"/>
              <w:autoSpaceDE w:val="0"/>
              <w:autoSpaceDN w:val="0"/>
              <w:bidi w:val="0"/>
              <w:adjustRightInd w:val="0"/>
              <w:snapToGrid w:val="0"/>
              <w:spacing w:line="226"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单价</w:t>
            </w:r>
          </w:p>
        </w:tc>
        <w:tc>
          <w:tcPr>
            <w:tcW w:w="1271" w:type="dxa"/>
            <w:vAlign w:val="center"/>
          </w:tcPr>
          <w:p w14:paraId="4FF79079">
            <w:pPr>
              <w:pStyle w:val="25"/>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品牌</w:t>
            </w:r>
          </w:p>
        </w:tc>
        <w:tc>
          <w:tcPr>
            <w:tcW w:w="1050" w:type="dxa"/>
            <w:vAlign w:val="center"/>
          </w:tcPr>
          <w:p w14:paraId="3F5A580C">
            <w:pPr>
              <w:pStyle w:val="25"/>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产地</w:t>
            </w:r>
          </w:p>
        </w:tc>
      </w:tr>
      <w:tr w14:paraId="428D1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5" w:type="dxa"/>
            <w:vAlign w:val="top"/>
          </w:tcPr>
          <w:p w14:paraId="07725BAE">
            <w:pPr>
              <w:pStyle w:val="25"/>
              <w:spacing w:before="283" w:line="156" w:lineRule="exact"/>
              <w:ind w:left="352"/>
              <w:rPr>
                <w:rFonts w:hint="eastAsia" w:ascii="宋体" w:hAnsi="宋体" w:eastAsia="宋体" w:cs="宋体"/>
                <w:sz w:val="24"/>
                <w:szCs w:val="24"/>
              </w:rPr>
            </w:pPr>
            <w:r>
              <w:rPr>
                <w:rFonts w:hint="eastAsia" w:ascii="宋体" w:hAnsi="宋体" w:eastAsia="宋体" w:cs="宋体"/>
                <w:position w:val="-4"/>
                <w:sz w:val="24"/>
                <w:szCs w:val="24"/>
              </w:rPr>
              <w:t>一</w:t>
            </w:r>
          </w:p>
        </w:tc>
        <w:tc>
          <w:tcPr>
            <w:tcW w:w="2520" w:type="dxa"/>
            <w:vAlign w:val="top"/>
          </w:tcPr>
          <w:p w14:paraId="1A79BE9B">
            <w:pPr>
              <w:pStyle w:val="25"/>
              <w:spacing w:before="205" w:line="227" w:lineRule="auto"/>
              <w:jc w:val="center"/>
              <w:rPr>
                <w:rFonts w:hint="eastAsia" w:ascii="宋体" w:hAnsi="宋体" w:eastAsia="宋体" w:cs="宋体"/>
                <w:sz w:val="24"/>
                <w:szCs w:val="24"/>
              </w:rPr>
            </w:pPr>
            <w:r>
              <w:rPr>
                <w:rFonts w:hint="eastAsia" w:ascii="宋体" w:hAnsi="宋体" w:eastAsia="宋体" w:cs="宋体"/>
                <w:spacing w:val="-3"/>
                <w:sz w:val="24"/>
                <w:szCs w:val="24"/>
              </w:rPr>
              <w:t>随机备品备件</w:t>
            </w:r>
          </w:p>
        </w:tc>
        <w:tc>
          <w:tcPr>
            <w:tcW w:w="1253" w:type="dxa"/>
            <w:vAlign w:val="top"/>
          </w:tcPr>
          <w:p w14:paraId="7912D446">
            <w:pPr>
              <w:rPr>
                <w:rFonts w:hint="eastAsia" w:ascii="宋体" w:hAnsi="宋体" w:eastAsia="宋体" w:cs="宋体"/>
                <w:sz w:val="24"/>
                <w:szCs w:val="24"/>
              </w:rPr>
            </w:pPr>
          </w:p>
        </w:tc>
        <w:tc>
          <w:tcPr>
            <w:tcW w:w="946" w:type="dxa"/>
            <w:vAlign w:val="top"/>
          </w:tcPr>
          <w:p w14:paraId="09423596">
            <w:pPr>
              <w:rPr>
                <w:rFonts w:hint="eastAsia" w:ascii="宋体" w:hAnsi="宋体" w:eastAsia="宋体" w:cs="宋体"/>
                <w:sz w:val="24"/>
                <w:szCs w:val="24"/>
              </w:rPr>
            </w:pPr>
          </w:p>
        </w:tc>
        <w:tc>
          <w:tcPr>
            <w:tcW w:w="1220" w:type="dxa"/>
            <w:vAlign w:val="top"/>
          </w:tcPr>
          <w:p w14:paraId="4C269E21">
            <w:pPr>
              <w:rPr>
                <w:rFonts w:hint="eastAsia" w:ascii="宋体" w:hAnsi="宋体" w:eastAsia="宋体" w:cs="宋体"/>
                <w:sz w:val="24"/>
                <w:szCs w:val="24"/>
              </w:rPr>
            </w:pPr>
          </w:p>
        </w:tc>
        <w:tc>
          <w:tcPr>
            <w:tcW w:w="1271" w:type="dxa"/>
            <w:vAlign w:val="top"/>
          </w:tcPr>
          <w:p w14:paraId="77ECCCCC">
            <w:pPr>
              <w:rPr>
                <w:rFonts w:hint="eastAsia" w:ascii="宋体" w:hAnsi="宋体" w:eastAsia="宋体" w:cs="宋体"/>
                <w:sz w:val="24"/>
                <w:szCs w:val="24"/>
              </w:rPr>
            </w:pPr>
          </w:p>
        </w:tc>
        <w:tc>
          <w:tcPr>
            <w:tcW w:w="1050" w:type="dxa"/>
            <w:vAlign w:val="top"/>
          </w:tcPr>
          <w:p w14:paraId="0AADCAE4">
            <w:pPr>
              <w:rPr>
                <w:rFonts w:hint="eastAsia" w:ascii="宋体" w:hAnsi="宋体" w:eastAsia="宋体" w:cs="宋体"/>
                <w:sz w:val="24"/>
                <w:szCs w:val="24"/>
              </w:rPr>
            </w:pPr>
          </w:p>
        </w:tc>
      </w:tr>
      <w:tr w14:paraId="0E586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85" w:type="dxa"/>
            <w:vAlign w:val="top"/>
          </w:tcPr>
          <w:p w14:paraId="31D526D1">
            <w:pPr>
              <w:pStyle w:val="25"/>
              <w:spacing w:before="208" w:line="270" w:lineRule="exact"/>
              <w:ind w:left="414"/>
              <w:rPr>
                <w:rFonts w:hint="eastAsia" w:ascii="宋体" w:hAnsi="宋体" w:eastAsia="宋体" w:cs="宋体"/>
                <w:sz w:val="24"/>
                <w:szCs w:val="24"/>
              </w:rPr>
            </w:pPr>
            <w:r>
              <w:rPr>
                <w:rFonts w:hint="eastAsia" w:ascii="宋体" w:hAnsi="宋体" w:eastAsia="宋体" w:cs="宋体"/>
                <w:position w:val="1"/>
                <w:sz w:val="24"/>
                <w:szCs w:val="24"/>
              </w:rPr>
              <w:t>1</w:t>
            </w:r>
          </w:p>
        </w:tc>
        <w:tc>
          <w:tcPr>
            <w:tcW w:w="2520" w:type="dxa"/>
            <w:vAlign w:val="top"/>
          </w:tcPr>
          <w:p w14:paraId="6882FF7E">
            <w:pPr>
              <w:rPr>
                <w:rFonts w:hint="eastAsia" w:ascii="宋体" w:hAnsi="宋体" w:eastAsia="宋体" w:cs="宋体"/>
                <w:sz w:val="24"/>
                <w:szCs w:val="24"/>
              </w:rPr>
            </w:pPr>
          </w:p>
        </w:tc>
        <w:tc>
          <w:tcPr>
            <w:tcW w:w="1253" w:type="dxa"/>
            <w:vAlign w:val="top"/>
          </w:tcPr>
          <w:p w14:paraId="47AD6667">
            <w:pPr>
              <w:rPr>
                <w:rFonts w:hint="eastAsia" w:ascii="宋体" w:hAnsi="宋体" w:eastAsia="宋体" w:cs="宋体"/>
                <w:sz w:val="24"/>
                <w:szCs w:val="24"/>
              </w:rPr>
            </w:pPr>
          </w:p>
        </w:tc>
        <w:tc>
          <w:tcPr>
            <w:tcW w:w="946" w:type="dxa"/>
            <w:vAlign w:val="top"/>
          </w:tcPr>
          <w:p w14:paraId="2DB10FB3">
            <w:pPr>
              <w:rPr>
                <w:rFonts w:hint="eastAsia" w:ascii="宋体" w:hAnsi="宋体" w:eastAsia="宋体" w:cs="宋体"/>
                <w:sz w:val="24"/>
                <w:szCs w:val="24"/>
              </w:rPr>
            </w:pPr>
          </w:p>
        </w:tc>
        <w:tc>
          <w:tcPr>
            <w:tcW w:w="1220" w:type="dxa"/>
            <w:vAlign w:val="top"/>
          </w:tcPr>
          <w:p w14:paraId="3CA8FF7E">
            <w:pPr>
              <w:rPr>
                <w:rFonts w:hint="eastAsia" w:ascii="宋体" w:hAnsi="宋体" w:eastAsia="宋体" w:cs="宋体"/>
                <w:sz w:val="24"/>
                <w:szCs w:val="24"/>
              </w:rPr>
            </w:pPr>
          </w:p>
        </w:tc>
        <w:tc>
          <w:tcPr>
            <w:tcW w:w="1271" w:type="dxa"/>
            <w:vAlign w:val="top"/>
          </w:tcPr>
          <w:p w14:paraId="0BB981E1">
            <w:pPr>
              <w:rPr>
                <w:rFonts w:hint="eastAsia" w:ascii="宋体" w:hAnsi="宋体" w:eastAsia="宋体" w:cs="宋体"/>
                <w:sz w:val="24"/>
                <w:szCs w:val="24"/>
              </w:rPr>
            </w:pPr>
          </w:p>
        </w:tc>
        <w:tc>
          <w:tcPr>
            <w:tcW w:w="1050" w:type="dxa"/>
            <w:vAlign w:val="top"/>
          </w:tcPr>
          <w:p w14:paraId="45CAC6E6">
            <w:pPr>
              <w:rPr>
                <w:rFonts w:hint="eastAsia" w:ascii="宋体" w:hAnsi="宋体" w:eastAsia="宋体" w:cs="宋体"/>
                <w:sz w:val="24"/>
                <w:szCs w:val="24"/>
              </w:rPr>
            </w:pPr>
          </w:p>
        </w:tc>
      </w:tr>
      <w:tr w14:paraId="2A90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5" w:type="dxa"/>
            <w:vAlign w:val="top"/>
          </w:tcPr>
          <w:p w14:paraId="175B3ADB">
            <w:pPr>
              <w:pStyle w:val="25"/>
              <w:spacing w:before="207" w:line="270" w:lineRule="exact"/>
              <w:ind w:left="401"/>
              <w:rPr>
                <w:rFonts w:hint="eastAsia" w:ascii="宋体" w:hAnsi="宋体" w:eastAsia="宋体" w:cs="宋体"/>
                <w:sz w:val="24"/>
                <w:szCs w:val="24"/>
              </w:rPr>
            </w:pPr>
            <w:r>
              <w:rPr>
                <w:rFonts w:hint="eastAsia" w:ascii="宋体" w:hAnsi="宋体" w:eastAsia="宋体" w:cs="宋体"/>
                <w:position w:val="1"/>
                <w:sz w:val="24"/>
                <w:szCs w:val="24"/>
              </w:rPr>
              <w:t>2</w:t>
            </w:r>
          </w:p>
        </w:tc>
        <w:tc>
          <w:tcPr>
            <w:tcW w:w="2520" w:type="dxa"/>
            <w:vAlign w:val="top"/>
          </w:tcPr>
          <w:p w14:paraId="2A699E68">
            <w:pPr>
              <w:rPr>
                <w:rFonts w:hint="eastAsia" w:ascii="宋体" w:hAnsi="宋体" w:eastAsia="宋体" w:cs="宋体"/>
                <w:sz w:val="24"/>
                <w:szCs w:val="24"/>
              </w:rPr>
            </w:pPr>
          </w:p>
        </w:tc>
        <w:tc>
          <w:tcPr>
            <w:tcW w:w="1253" w:type="dxa"/>
            <w:vAlign w:val="top"/>
          </w:tcPr>
          <w:p w14:paraId="4B78E35E">
            <w:pPr>
              <w:rPr>
                <w:rFonts w:hint="eastAsia" w:ascii="宋体" w:hAnsi="宋体" w:eastAsia="宋体" w:cs="宋体"/>
                <w:sz w:val="24"/>
                <w:szCs w:val="24"/>
              </w:rPr>
            </w:pPr>
          </w:p>
        </w:tc>
        <w:tc>
          <w:tcPr>
            <w:tcW w:w="946" w:type="dxa"/>
            <w:vAlign w:val="top"/>
          </w:tcPr>
          <w:p w14:paraId="39D2016E">
            <w:pPr>
              <w:rPr>
                <w:rFonts w:hint="eastAsia" w:ascii="宋体" w:hAnsi="宋体" w:eastAsia="宋体" w:cs="宋体"/>
                <w:sz w:val="24"/>
                <w:szCs w:val="24"/>
              </w:rPr>
            </w:pPr>
          </w:p>
        </w:tc>
        <w:tc>
          <w:tcPr>
            <w:tcW w:w="1220" w:type="dxa"/>
            <w:vAlign w:val="top"/>
          </w:tcPr>
          <w:p w14:paraId="7ACF0C9D">
            <w:pPr>
              <w:rPr>
                <w:rFonts w:hint="eastAsia" w:ascii="宋体" w:hAnsi="宋体" w:eastAsia="宋体" w:cs="宋体"/>
                <w:sz w:val="24"/>
                <w:szCs w:val="24"/>
              </w:rPr>
            </w:pPr>
          </w:p>
        </w:tc>
        <w:tc>
          <w:tcPr>
            <w:tcW w:w="1271" w:type="dxa"/>
            <w:vAlign w:val="top"/>
          </w:tcPr>
          <w:p w14:paraId="6280EB5D">
            <w:pPr>
              <w:rPr>
                <w:rFonts w:hint="eastAsia" w:ascii="宋体" w:hAnsi="宋体" w:eastAsia="宋体" w:cs="宋体"/>
                <w:sz w:val="24"/>
                <w:szCs w:val="24"/>
              </w:rPr>
            </w:pPr>
          </w:p>
        </w:tc>
        <w:tc>
          <w:tcPr>
            <w:tcW w:w="1050" w:type="dxa"/>
            <w:vAlign w:val="top"/>
          </w:tcPr>
          <w:p w14:paraId="79F68A78">
            <w:pPr>
              <w:rPr>
                <w:rFonts w:hint="eastAsia" w:ascii="宋体" w:hAnsi="宋体" w:eastAsia="宋体" w:cs="宋体"/>
                <w:sz w:val="24"/>
                <w:szCs w:val="24"/>
              </w:rPr>
            </w:pPr>
          </w:p>
        </w:tc>
      </w:tr>
      <w:tr w14:paraId="1E8C9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5" w:type="dxa"/>
            <w:vAlign w:val="top"/>
          </w:tcPr>
          <w:p w14:paraId="24DBAF44">
            <w:pPr>
              <w:pStyle w:val="25"/>
              <w:spacing w:before="207" w:line="268" w:lineRule="exact"/>
              <w:ind w:left="403"/>
              <w:rPr>
                <w:rFonts w:hint="eastAsia" w:ascii="宋体" w:hAnsi="宋体" w:eastAsia="宋体" w:cs="宋体"/>
                <w:sz w:val="24"/>
                <w:szCs w:val="24"/>
              </w:rPr>
            </w:pPr>
            <w:r>
              <w:rPr>
                <w:rFonts w:hint="eastAsia" w:ascii="宋体" w:hAnsi="宋体" w:eastAsia="宋体" w:cs="宋体"/>
                <w:position w:val="1"/>
                <w:sz w:val="24"/>
                <w:szCs w:val="24"/>
              </w:rPr>
              <w:t>3</w:t>
            </w:r>
          </w:p>
        </w:tc>
        <w:tc>
          <w:tcPr>
            <w:tcW w:w="2520" w:type="dxa"/>
            <w:vAlign w:val="top"/>
          </w:tcPr>
          <w:p w14:paraId="53BD537F">
            <w:pPr>
              <w:rPr>
                <w:rFonts w:hint="eastAsia" w:ascii="宋体" w:hAnsi="宋体" w:eastAsia="宋体" w:cs="宋体"/>
                <w:sz w:val="24"/>
                <w:szCs w:val="24"/>
              </w:rPr>
            </w:pPr>
          </w:p>
        </w:tc>
        <w:tc>
          <w:tcPr>
            <w:tcW w:w="1253" w:type="dxa"/>
            <w:vAlign w:val="top"/>
          </w:tcPr>
          <w:p w14:paraId="58916AF4">
            <w:pPr>
              <w:rPr>
                <w:rFonts w:hint="eastAsia" w:ascii="宋体" w:hAnsi="宋体" w:eastAsia="宋体" w:cs="宋体"/>
                <w:sz w:val="24"/>
                <w:szCs w:val="24"/>
              </w:rPr>
            </w:pPr>
          </w:p>
        </w:tc>
        <w:tc>
          <w:tcPr>
            <w:tcW w:w="946" w:type="dxa"/>
            <w:vAlign w:val="top"/>
          </w:tcPr>
          <w:p w14:paraId="2C1FD2E6">
            <w:pPr>
              <w:rPr>
                <w:rFonts w:hint="eastAsia" w:ascii="宋体" w:hAnsi="宋体" w:eastAsia="宋体" w:cs="宋体"/>
                <w:sz w:val="24"/>
                <w:szCs w:val="24"/>
              </w:rPr>
            </w:pPr>
          </w:p>
        </w:tc>
        <w:tc>
          <w:tcPr>
            <w:tcW w:w="1220" w:type="dxa"/>
            <w:vAlign w:val="top"/>
          </w:tcPr>
          <w:p w14:paraId="1C81EF39">
            <w:pPr>
              <w:rPr>
                <w:rFonts w:hint="eastAsia" w:ascii="宋体" w:hAnsi="宋体" w:eastAsia="宋体" w:cs="宋体"/>
                <w:sz w:val="24"/>
                <w:szCs w:val="24"/>
              </w:rPr>
            </w:pPr>
          </w:p>
        </w:tc>
        <w:tc>
          <w:tcPr>
            <w:tcW w:w="1271" w:type="dxa"/>
            <w:vAlign w:val="top"/>
          </w:tcPr>
          <w:p w14:paraId="3B591DDB">
            <w:pPr>
              <w:rPr>
                <w:rFonts w:hint="eastAsia" w:ascii="宋体" w:hAnsi="宋体" w:eastAsia="宋体" w:cs="宋体"/>
                <w:sz w:val="24"/>
                <w:szCs w:val="24"/>
              </w:rPr>
            </w:pPr>
          </w:p>
        </w:tc>
        <w:tc>
          <w:tcPr>
            <w:tcW w:w="1050" w:type="dxa"/>
            <w:vAlign w:val="top"/>
          </w:tcPr>
          <w:p w14:paraId="63403997">
            <w:pPr>
              <w:rPr>
                <w:rFonts w:hint="eastAsia" w:ascii="宋体" w:hAnsi="宋体" w:eastAsia="宋体" w:cs="宋体"/>
                <w:sz w:val="24"/>
                <w:szCs w:val="24"/>
              </w:rPr>
            </w:pPr>
          </w:p>
        </w:tc>
      </w:tr>
      <w:tr w14:paraId="52AD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85" w:type="dxa"/>
            <w:vAlign w:val="top"/>
          </w:tcPr>
          <w:p w14:paraId="236616E9">
            <w:pPr>
              <w:pStyle w:val="25"/>
              <w:spacing w:before="207" w:line="270" w:lineRule="exact"/>
              <w:ind w:left="398"/>
              <w:rPr>
                <w:rFonts w:hint="eastAsia" w:ascii="宋体" w:hAnsi="宋体" w:eastAsia="宋体" w:cs="宋体"/>
                <w:sz w:val="24"/>
                <w:szCs w:val="24"/>
              </w:rPr>
            </w:pPr>
            <w:r>
              <w:rPr>
                <w:rFonts w:hint="eastAsia" w:ascii="宋体" w:hAnsi="宋体" w:eastAsia="宋体" w:cs="宋体"/>
                <w:position w:val="1"/>
                <w:sz w:val="24"/>
                <w:szCs w:val="24"/>
              </w:rPr>
              <w:t>4</w:t>
            </w:r>
          </w:p>
        </w:tc>
        <w:tc>
          <w:tcPr>
            <w:tcW w:w="2520" w:type="dxa"/>
            <w:vAlign w:val="top"/>
          </w:tcPr>
          <w:p w14:paraId="7F42B455">
            <w:pPr>
              <w:rPr>
                <w:rFonts w:hint="eastAsia" w:ascii="宋体" w:hAnsi="宋体" w:eastAsia="宋体" w:cs="宋体"/>
                <w:sz w:val="24"/>
                <w:szCs w:val="24"/>
              </w:rPr>
            </w:pPr>
          </w:p>
        </w:tc>
        <w:tc>
          <w:tcPr>
            <w:tcW w:w="1253" w:type="dxa"/>
            <w:vAlign w:val="top"/>
          </w:tcPr>
          <w:p w14:paraId="50C2DDAF">
            <w:pPr>
              <w:rPr>
                <w:rFonts w:hint="eastAsia" w:ascii="宋体" w:hAnsi="宋体" w:eastAsia="宋体" w:cs="宋体"/>
                <w:sz w:val="24"/>
                <w:szCs w:val="24"/>
              </w:rPr>
            </w:pPr>
          </w:p>
        </w:tc>
        <w:tc>
          <w:tcPr>
            <w:tcW w:w="946" w:type="dxa"/>
            <w:vAlign w:val="top"/>
          </w:tcPr>
          <w:p w14:paraId="02346BBC">
            <w:pPr>
              <w:rPr>
                <w:rFonts w:hint="eastAsia" w:ascii="宋体" w:hAnsi="宋体" w:eastAsia="宋体" w:cs="宋体"/>
                <w:sz w:val="24"/>
                <w:szCs w:val="24"/>
              </w:rPr>
            </w:pPr>
          </w:p>
        </w:tc>
        <w:tc>
          <w:tcPr>
            <w:tcW w:w="1220" w:type="dxa"/>
            <w:vAlign w:val="top"/>
          </w:tcPr>
          <w:p w14:paraId="1105E196">
            <w:pPr>
              <w:rPr>
                <w:rFonts w:hint="eastAsia" w:ascii="宋体" w:hAnsi="宋体" w:eastAsia="宋体" w:cs="宋体"/>
                <w:sz w:val="24"/>
                <w:szCs w:val="24"/>
              </w:rPr>
            </w:pPr>
          </w:p>
        </w:tc>
        <w:tc>
          <w:tcPr>
            <w:tcW w:w="1271" w:type="dxa"/>
            <w:vAlign w:val="top"/>
          </w:tcPr>
          <w:p w14:paraId="5D01BE7B">
            <w:pPr>
              <w:rPr>
                <w:rFonts w:hint="eastAsia" w:ascii="宋体" w:hAnsi="宋体" w:eastAsia="宋体" w:cs="宋体"/>
                <w:sz w:val="24"/>
                <w:szCs w:val="24"/>
              </w:rPr>
            </w:pPr>
          </w:p>
        </w:tc>
        <w:tc>
          <w:tcPr>
            <w:tcW w:w="1050" w:type="dxa"/>
            <w:vAlign w:val="top"/>
          </w:tcPr>
          <w:p w14:paraId="5B850AEC">
            <w:pPr>
              <w:rPr>
                <w:rFonts w:hint="eastAsia" w:ascii="宋体" w:hAnsi="宋体" w:eastAsia="宋体" w:cs="宋体"/>
                <w:sz w:val="24"/>
                <w:szCs w:val="24"/>
              </w:rPr>
            </w:pPr>
          </w:p>
        </w:tc>
      </w:tr>
      <w:tr w14:paraId="7E210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5" w:type="dxa"/>
            <w:vAlign w:val="top"/>
          </w:tcPr>
          <w:p w14:paraId="5C5BA03A">
            <w:pPr>
              <w:pStyle w:val="25"/>
              <w:spacing w:before="206" w:line="324" w:lineRule="exact"/>
              <w:ind w:left="361"/>
              <w:rPr>
                <w:rFonts w:hint="eastAsia" w:ascii="宋体" w:hAnsi="宋体" w:eastAsia="宋体" w:cs="宋体"/>
                <w:sz w:val="24"/>
                <w:szCs w:val="24"/>
              </w:rPr>
            </w:pPr>
            <w:r>
              <w:rPr>
                <w:rFonts w:hint="eastAsia" w:ascii="宋体" w:hAnsi="宋体" w:eastAsia="宋体" w:cs="宋体"/>
                <w:position w:val="2"/>
                <w:sz w:val="24"/>
                <w:szCs w:val="24"/>
              </w:rPr>
              <w:t>…</w:t>
            </w:r>
          </w:p>
        </w:tc>
        <w:tc>
          <w:tcPr>
            <w:tcW w:w="2520" w:type="dxa"/>
            <w:vAlign w:val="top"/>
          </w:tcPr>
          <w:p w14:paraId="3DD44FC8">
            <w:pPr>
              <w:rPr>
                <w:rFonts w:hint="eastAsia" w:ascii="宋体" w:hAnsi="宋体" w:eastAsia="宋体" w:cs="宋体"/>
                <w:sz w:val="24"/>
                <w:szCs w:val="24"/>
              </w:rPr>
            </w:pPr>
          </w:p>
        </w:tc>
        <w:tc>
          <w:tcPr>
            <w:tcW w:w="1253" w:type="dxa"/>
            <w:vAlign w:val="top"/>
          </w:tcPr>
          <w:p w14:paraId="13E9F60A">
            <w:pPr>
              <w:rPr>
                <w:rFonts w:hint="eastAsia" w:ascii="宋体" w:hAnsi="宋体" w:eastAsia="宋体" w:cs="宋体"/>
                <w:sz w:val="24"/>
                <w:szCs w:val="24"/>
              </w:rPr>
            </w:pPr>
          </w:p>
        </w:tc>
        <w:tc>
          <w:tcPr>
            <w:tcW w:w="946" w:type="dxa"/>
            <w:vAlign w:val="top"/>
          </w:tcPr>
          <w:p w14:paraId="0144B67D">
            <w:pPr>
              <w:rPr>
                <w:rFonts w:hint="eastAsia" w:ascii="宋体" w:hAnsi="宋体" w:eastAsia="宋体" w:cs="宋体"/>
                <w:sz w:val="24"/>
                <w:szCs w:val="24"/>
              </w:rPr>
            </w:pPr>
          </w:p>
        </w:tc>
        <w:tc>
          <w:tcPr>
            <w:tcW w:w="1220" w:type="dxa"/>
            <w:vAlign w:val="top"/>
          </w:tcPr>
          <w:p w14:paraId="5D530D5D">
            <w:pPr>
              <w:rPr>
                <w:rFonts w:hint="eastAsia" w:ascii="宋体" w:hAnsi="宋体" w:eastAsia="宋体" w:cs="宋体"/>
                <w:sz w:val="24"/>
                <w:szCs w:val="24"/>
              </w:rPr>
            </w:pPr>
          </w:p>
        </w:tc>
        <w:tc>
          <w:tcPr>
            <w:tcW w:w="1271" w:type="dxa"/>
            <w:vAlign w:val="top"/>
          </w:tcPr>
          <w:p w14:paraId="67DE0A19">
            <w:pPr>
              <w:rPr>
                <w:rFonts w:hint="eastAsia" w:ascii="宋体" w:hAnsi="宋体" w:eastAsia="宋体" w:cs="宋体"/>
                <w:sz w:val="24"/>
                <w:szCs w:val="24"/>
              </w:rPr>
            </w:pPr>
          </w:p>
        </w:tc>
        <w:tc>
          <w:tcPr>
            <w:tcW w:w="1050" w:type="dxa"/>
            <w:vAlign w:val="top"/>
          </w:tcPr>
          <w:p w14:paraId="18F938FC">
            <w:pPr>
              <w:rPr>
                <w:rFonts w:hint="eastAsia" w:ascii="宋体" w:hAnsi="宋体" w:eastAsia="宋体" w:cs="宋体"/>
                <w:sz w:val="24"/>
                <w:szCs w:val="24"/>
              </w:rPr>
            </w:pPr>
          </w:p>
        </w:tc>
      </w:tr>
      <w:tr w14:paraId="661D2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5" w:type="dxa"/>
            <w:vAlign w:val="top"/>
          </w:tcPr>
          <w:p w14:paraId="5D093542">
            <w:pPr>
              <w:rPr>
                <w:rFonts w:hint="eastAsia" w:ascii="宋体" w:hAnsi="宋体" w:eastAsia="宋体" w:cs="宋体"/>
                <w:sz w:val="24"/>
                <w:szCs w:val="24"/>
              </w:rPr>
            </w:pPr>
          </w:p>
        </w:tc>
        <w:tc>
          <w:tcPr>
            <w:tcW w:w="2520" w:type="dxa"/>
            <w:vAlign w:val="top"/>
          </w:tcPr>
          <w:p w14:paraId="19DFEE42">
            <w:pPr>
              <w:pStyle w:val="25"/>
              <w:spacing w:before="207" w:line="229" w:lineRule="auto"/>
              <w:ind w:left="1070"/>
              <w:rPr>
                <w:rFonts w:hint="eastAsia" w:ascii="宋体" w:hAnsi="宋体" w:eastAsia="宋体" w:cs="宋体"/>
                <w:sz w:val="24"/>
                <w:szCs w:val="24"/>
              </w:rPr>
            </w:pPr>
            <w:r>
              <w:rPr>
                <w:rFonts w:hint="eastAsia" w:ascii="宋体" w:hAnsi="宋体" w:eastAsia="宋体" w:cs="宋体"/>
                <w:spacing w:val="-3"/>
                <w:sz w:val="24"/>
                <w:szCs w:val="24"/>
              </w:rPr>
              <w:t>小计</w:t>
            </w:r>
          </w:p>
        </w:tc>
        <w:tc>
          <w:tcPr>
            <w:tcW w:w="1253" w:type="dxa"/>
            <w:vAlign w:val="top"/>
          </w:tcPr>
          <w:p w14:paraId="28A61639">
            <w:pPr>
              <w:rPr>
                <w:rFonts w:hint="eastAsia" w:ascii="宋体" w:hAnsi="宋体" w:eastAsia="宋体" w:cs="宋体"/>
                <w:sz w:val="24"/>
                <w:szCs w:val="24"/>
              </w:rPr>
            </w:pPr>
          </w:p>
        </w:tc>
        <w:tc>
          <w:tcPr>
            <w:tcW w:w="946" w:type="dxa"/>
            <w:vAlign w:val="top"/>
          </w:tcPr>
          <w:p w14:paraId="1951CC45">
            <w:pPr>
              <w:rPr>
                <w:rFonts w:hint="eastAsia" w:ascii="宋体" w:hAnsi="宋体" w:eastAsia="宋体" w:cs="宋体"/>
                <w:sz w:val="24"/>
                <w:szCs w:val="24"/>
              </w:rPr>
            </w:pPr>
          </w:p>
        </w:tc>
        <w:tc>
          <w:tcPr>
            <w:tcW w:w="1220" w:type="dxa"/>
            <w:vAlign w:val="top"/>
          </w:tcPr>
          <w:p w14:paraId="513943E3">
            <w:pPr>
              <w:rPr>
                <w:rFonts w:hint="eastAsia" w:ascii="宋体" w:hAnsi="宋体" w:eastAsia="宋体" w:cs="宋体"/>
                <w:sz w:val="24"/>
                <w:szCs w:val="24"/>
              </w:rPr>
            </w:pPr>
          </w:p>
        </w:tc>
        <w:tc>
          <w:tcPr>
            <w:tcW w:w="1271" w:type="dxa"/>
            <w:vAlign w:val="top"/>
          </w:tcPr>
          <w:p w14:paraId="0C67C9E2">
            <w:pPr>
              <w:rPr>
                <w:rFonts w:hint="eastAsia" w:ascii="宋体" w:hAnsi="宋体" w:eastAsia="宋体" w:cs="宋体"/>
                <w:sz w:val="24"/>
                <w:szCs w:val="24"/>
              </w:rPr>
            </w:pPr>
          </w:p>
        </w:tc>
        <w:tc>
          <w:tcPr>
            <w:tcW w:w="1050" w:type="dxa"/>
            <w:vAlign w:val="top"/>
          </w:tcPr>
          <w:p w14:paraId="2F31F668">
            <w:pPr>
              <w:rPr>
                <w:rFonts w:hint="eastAsia" w:ascii="宋体" w:hAnsi="宋体" w:eastAsia="宋体" w:cs="宋体"/>
                <w:sz w:val="24"/>
                <w:szCs w:val="24"/>
              </w:rPr>
            </w:pPr>
          </w:p>
        </w:tc>
      </w:tr>
      <w:tr w14:paraId="4F911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85" w:type="dxa"/>
            <w:vAlign w:val="top"/>
          </w:tcPr>
          <w:p w14:paraId="7A8671BA">
            <w:pPr>
              <w:pStyle w:val="25"/>
              <w:spacing w:before="246" w:line="183" w:lineRule="auto"/>
              <w:ind w:left="352"/>
              <w:rPr>
                <w:rFonts w:hint="eastAsia" w:ascii="宋体" w:hAnsi="宋体" w:eastAsia="宋体" w:cs="宋体"/>
                <w:sz w:val="24"/>
                <w:szCs w:val="24"/>
              </w:rPr>
            </w:pPr>
            <w:r>
              <w:rPr>
                <w:rFonts w:hint="eastAsia" w:ascii="宋体" w:hAnsi="宋体" w:eastAsia="宋体" w:cs="宋体"/>
                <w:sz w:val="24"/>
                <w:szCs w:val="24"/>
              </w:rPr>
              <w:t>二</w:t>
            </w:r>
          </w:p>
        </w:tc>
        <w:tc>
          <w:tcPr>
            <w:tcW w:w="2520" w:type="dxa"/>
            <w:vAlign w:val="center"/>
          </w:tcPr>
          <w:p w14:paraId="7B85706E">
            <w:pPr>
              <w:pStyle w:val="25"/>
              <w:spacing w:before="206" w:line="228" w:lineRule="auto"/>
              <w:jc w:val="center"/>
              <w:rPr>
                <w:rFonts w:hint="eastAsia" w:ascii="宋体" w:hAnsi="宋体" w:eastAsia="宋体" w:cs="宋体"/>
                <w:sz w:val="24"/>
                <w:szCs w:val="24"/>
              </w:rPr>
            </w:pPr>
            <w:r>
              <w:rPr>
                <w:rFonts w:hint="eastAsia" w:ascii="宋体" w:hAnsi="宋体" w:eastAsia="宋体" w:cs="宋体"/>
                <w:spacing w:val="-2"/>
                <w:sz w:val="24"/>
                <w:szCs w:val="24"/>
              </w:rPr>
              <w:t>质保期正常运行备品备件</w:t>
            </w:r>
          </w:p>
        </w:tc>
        <w:tc>
          <w:tcPr>
            <w:tcW w:w="1253" w:type="dxa"/>
            <w:vAlign w:val="top"/>
          </w:tcPr>
          <w:p w14:paraId="0317E6D2">
            <w:pPr>
              <w:rPr>
                <w:rFonts w:hint="eastAsia" w:ascii="宋体" w:hAnsi="宋体" w:eastAsia="宋体" w:cs="宋体"/>
                <w:sz w:val="24"/>
                <w:szCs w:val="24"/>
              </w:rPr>
            </w:pPr>
          </w:p>
        </w:tc>
        <w:tc>
          <w:tcPr>
            <w:tcW w:w="946" w:type="dxa"/>
            <w:vAlign w:val="top"/>
          </w:tcPr>
          <w:p w14:paraId="61B86B54">
            <w:pPr>
              <w:rPr>
                <w:rFonts w:hint="eastAsia" w:ascii="宋体" w:hAnsi="宋体" w:eastAsia="宋体" w:cs="宋体"/>
                <w:sz w:val="24"/>
                <w:szCs w:val="24"/>
              </w:rPr>
            </w:pPr>
          </w:p>
        </w:tc>
        <w:tc>
          <w:tcPr>
            <w:tcW w:w="1220" w:type="dxa"/>
            <w:vAlign w:val="top"/>
          </w:tcPr>
          <w:p w14:paraId="7CB4EABF">
            <w:pPr>
              <w:rPr>
                <w:rFonts w:hint="eastAsia" w:ascii="宋体" w:hAnsi="宋体" w:eastAsia="宋体" w:cs="宋体"/>
                <w:sz w:val="24"/>
                <w:szCs w:val="24"/>
              </w:rPr>
            </w:pPr>
          </w:p>
        </w:tc>
        <w:tc>
          <w:tcPr>
            <w:tcW w:w="1271" w:type="dxa"/>
            <w:vAlign w:val="top"/>
          </w:tcPr>
          <w:p w14:paraId="032B6845">
            <w:pPr>
              <w:rPr>
                <w:rFonts w:hint="eastAsia" w:ascii="宋体" w:hAnsi="宋体" w:eastAsia="宋体" w:cs="宋体"/>
                <w:sz w:val="24"/>
                <w:szCs w:val="24"/>
              </w:rPr>
            </w:pPr>
          </w:p>
        </w:tc>
        <w:tc>
          <w:tcPr>
            <w:tcW w:w="1050" w:type="dxa"/>
            <w:vAlign w:val="top"/>
          </w:tcPr>
          <w:p w14:paraId="1E47406F">
            <w:pPr>
              <w:rPr>
                <w:rFonts w:hint="eastAsia" w:ascii="宋体" w:hAnsi="宋体" w:eastAsia="宋体" w:cs="宋体"/>
                <w:sz w:val="24"/>
                <w:szCs w:val="24"/>
              </w:rPr>
            </w:pPr>
          </w:p>
        </w:tc>
      </w:tr>
      <w:tr w14:paraId="0C05C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85" w:type="dxa"/>
            <w:vAlign w:val="top"/>
          </w:tcPr>
          <w:p w14:paraId="01890082">
            <w:pPr>
              <w:pStyle w:val="25"/>
              <w:spacing w:before="228" w:line="270" w:lineRule="exact"/>
              <w:ind w:left="414"/>
              <w:rPr>
                <w:rFonts w:hint="eastAsia" w:ascii="宋体" w:hAnsi="宋体" w:eastAsia="宋体" w:cs="宋体"/>
                <w:sz w:val="24"/>
                <w:szCs w:val="24"/>
              </w:rPr>
            </w:pPr>
            <w:r>
              <w:rPr>
                <w:rFonts w:hint="eastAsia" w:ascii="宋体" w:hAnsi="宋体" w:eastAsia="宋体" w:cs="宋体"/>
                <w:position w:val="1"/>
                <w:sz w:val="24"/>
                <w:szCs w:val="24"/>
              </w:rPr>
              <w:t>1</w:t>
            </w:r>
          </w:p>
        </w:tc>
        <w:tc>
          <w:tcPr>
            <w:tcW w:w="2520" w:type="dxa"/>
            <w:vAlign w:val="top"/>
          </w:tcPr>
          <w:p w14:paraId="40560015">
            <w:pPr>
              <w:rPr>
                <w:rFonts w:hint="eastAsia" w:ascii="宋体" w:hAnsi="宋体" w:eastAsia="宋体" w:cs="宋体"/>
                <w:sz w:val="24"/>
                <w:szCs w:val="24"/>
              </w:rPr>
            </w:pPr>
          </w:p>
        </w:tc>
        <w:tc>
          <w:tcPr>
            <w:tcW w:w="1253" w:type="dxa"/>
            <w:vAlign w:val="top"/>
          </w:tcPr>
          <w:p w14:paraId="70411ACD">
            <w:pPr>
              <w:rPr>
                <w:rFonts w:hint="eastAsia" w:ascii="宋体" w:hAnsi="宋体" w:eastAsia="宋体" w:cs="宋体"/>
                <w:sz w:val="24"/>
                <w:szCs w:val="24"/>
              </w:rPr>
            </w:pPr>
          </w:p>
        </w:tc>
        <w:tc>
          <w:tcPr>
            <w:tcW w:w="946" w:type="dxa"/>
            <w:vAlign w:val="top"/>
          </w:tcPr>
          <w:p w14:paraId="27F424EE">
            <w:pPr>
              <w:rPr>
                <w:rFonts w:hint="eastAsia" w:ascii="宋体" w:hAnsi="宋体" w:eastAsia="宋体" w:cs="宋体"/>
                <w:sz w:val="24"/>
                <w:szCs w:val="24"/>
              </w:rPr>
            </w:pPr>
          </w:p>
        </w:tc>
        <w:tc>
          <w:tcPr>
            <w:tcW w:w="1220" w:type="dxa"/>
            <w:vAlign w:val="top"/>
          </w:tcPr>
          <w:p w14:paraId="2E49BF17">
            <w:pPr>
              <w:rPr>
                <w:rFonts w:hint="eastAsia" w:ascii="宋体" w:hAnsi="宋体" w:eastAsia="宋体" w:cs="宋体"/>
                <w:sz w:val="24"/>
                <w:szCs w:val="24"/>
              </w:rPr>
            </w:pPr>
          </w:p>
        </w:tc>
        <w:tc>
          <w:tcPr>
            <w:tcW w:w="1271" w:type="dxa"/>
            <w:vAlign w:val="top"/>
          </w:tcPr>
          <w:p w14:paraId="2DEC343E">
            <w:pPr>
              <w:rPr>
                <w:rFonts w:hint="eastAsia" w:ascii="宋体" w:hAnsi="宋体" w:eastAsia="宋体" w:cs="宋体"/>
                <w:sz w:val="24"/>
                <w:szCs w:val="24"/>
              </w:rPr>
            </w:pPr>
          </w:p>
        </w:tc>
        <w:tc>
          <w:tcPr>
            <w:tcW w:w="1050" w:type="dxa"/>
            <w:vAlign w:val="top"/>
          </w:tcPr>
          <w:p w14:paraId="184E2972">
            <w:pPr>
              <w:rPr>
                <w:rFonts w:hint="eastAsia" w:ascii="宋体" w:hAnsi="宋体" w:eastAsia="宋体" w:cs="宋体"/>
                <w:sz w:val="24"/>
                <w:szCs w:val="24"/>
              </w:rPr>
            </w:pPr>
          </w:p>
        </w:tc>
      </w:tr>
      <w:tr w14:paraId="01349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85" w:type="dxa"/>
            <w:vAlign w:val="top"/>
          </w:tcPr>
          <w:p w14:paraId="1EF17BFA">
            <w:pPr>
              <w:pStyle w:val="25"/>
              <w:spacing w:before="228" w:line="270" w:lineRule="exact"/>
              <w:ind w:left="401"/>
              <w:rPr>
                <w:rFonts w:hint="eastAsia" w:ascii="宋体" w:hAnsi="宋体" w:eastAsia="宋体" w:cs="宋体"/>
                <w:sz w:val="24"/>
                <w:szCs w:val="24"/>
              </w:rPr>
            </w:pPr>
            <w:r>
              <w:rPr>
                <w:rFonts w:hint="eastAsia" w:ascii="宋体" w:hAnsi="宋体" w:eastAsia="宋体" w:cs="宋体"/>
                <w:position w:val="1"/>
                <w:sz w:val="24"/>
                <w:szCs w:val="24"/>
              </w:rPr>
              <w:t>2</w:t>
            </w:r>
          </w:p>
        </w:tc>
        <w:tc>
          <w:tcPr>
            <w:tcW w:w="2520" w:type="dxa"/>
            <w:vAlign w:val="top"/>
          </w:tcPr>
          <w:p w14:paraId="381F92C0">
            <w:pPr>
              <w:rPr>
                <w:rFonts w:hint="eastAsia" w:ascii="宋体" w:hAnsi="宋体" w:eastAsia="宋体" w:cs="宋体"/>
                <w:sz w:val="24"/>
                <w:szCs w:val="24"/>
              </w:rPr>
            </w:pPr>
          </w:p>
        </w:tc>
        <w:tc>
          <w:tcPr>
            <w:tcW w:w="1253" w:type="dxa"/>
            <w:vAlign w:val="top"/>
          </w:tcPr>
          <w:p w14:paraId="77D931F7">
            <w:pPr>
              <w:rPr>
                <w:rFonts w:hint="eastAsia" w:ascii="宋体" w:hAnsi="宋体" w:eastAsia="宋体" w:cs="宋体"/>
                <w:sz w:val="24"/>
                <w:szCs w:val="24"/>
              </w:rPr>
            </w:pPr>
          </w:p>
        </w:tc>
        <w:tc>
          <w:tcPr>
            <w:tcW w:w="946" w:type="dxa"/>
            <w:vAlign w:val="top"/>
          </w:tcPr>
          <w:p w14:paraId="342965D9">
            <w:pPr>
              <w:rPr>
                <w:rFonts w:hint="eastAsia" w:ascii="宋体" w:hAnsi="宋体" w:eastAsia="宋体" w:cs="宋体"/>
                <w:sz w:val="24"/>
                <w:szCs w:val="24"/>
              </w:rPr>
            </w:pPr>
          </w:p>
        </w:tc>
        <w:tc>
          <w:tcPr>
            <w:tcW w:w="1220" w:type="dxa"/>
            <w:vAlign w:val="top"/>
          </w:tcPr>
          <w:p w14:paraId="1F64D6AC">
            <w:pPr>
              <w:rPr>
                <w:rFonts w:hint="eastAsia" w:ascii="宋体" w:hAnsi="宋体" w:eastAsia="宋体" w:cs="宋体"/>
                <w:sz w:val="24"/>
                <w:szCs w:val="24"/>
              </w:rPr>
            </w:pPr>
          </w:p>
        </w:tc>
        <w:tc>
          <w:tcPr>
            <w:tcW w:w="1271" w:type="dxa"/>
            <w:vAlign w:val="top"/>
          </w:tcPr>
          <w:p w14:paraId="527D6B76">
            <w:pPr>
              <w:rPr>
                <w:rFonts w:hint="eastAsia" w:ascii="宋体" w:hAnsi="宋体" w:eastAsia="宋体" w:cs="宋体"/>
                <w:sz w:val="24"/>
                <w:szCs w:val="24"/>
              </w:rPr>
            </w:pPr>
          </w:p>
        </w:tc>
        <w:tc>
          <w:tcPr>
            <w:tcW w:w="1050" w:type="dxa"/>
            <w:vAlign w:val="top"/>
          </w:tcPr>
          <w:p w14:paraId="276819B8">
            <w:pPr>
              <w:rPr>
                <w:rFonts w:hint="eastAsia" w:ascii="宋体" w:hAnsi="宋体" w:eastAsia="宋体" w:cs="宋体"/>
                <w:sz w:val="24"/>
                <w:szCs w:val="24"/>
              </w:rPr>
            </w:pPr>
          </w:p>
        </w:tc>
      </w:tr>
      <w:tr w14:paraId="6C188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85" w:type="dxa"/>
            <w:vAlign w:val="top"/>
          </w:tcPr>
          <w:p w14:paraId="03E80A93">
            <w:pPr>
              <w:pStyle w:val="25"/>
              <w:spacing w:before="230" w:line="268" w:lineRule="exact"/>
              <w:ind w:left="403"/>
              <w:rPr>
                <w:rFonts w:hint="eastAsia" w:ascii="宋体" w:hAnsi="宋体" w:eastAsia="宋体" w:cs="宋体"/>
                <w:sz w:val="24"/>
                <w:szCs w:val="24"/>
              </w:rPr>
            </w:pPr>
            <w:r>
              <w:rPr>
                <w:rFonts w:hint="eastAsia" w:ascii="宋体" w:hAnsi="宋体" w:eastAsia="宋体" w:cs="宋体"/>
                <w:position w:val="1"/>
                <w:sz w:val="24"/>
                <w:szCs w:val="24"/>
              </w:rPr>
              <w:t>3</w:t>
            </w:r>
          </w:p>
        </w:tc>
        <w:tc>
          <w:tcPr>
            <w:tcW w:w="2520" w:type="dxa"/>
            <w:vAlign w:val="top"/>
          </w:tcPr>
          <w:p w14:paraId="11F75B48">
            <w:pPr>
              <w:rPr>
                <w:rFonts w:hint="eastAsia" w:ascii="宋体" w:hAnsi="宋体" w:eastAsia="宋体" w:cs="宋体"/>
                <w:sz w:val="24"/>
                <w:szCs w:val="24"/>
              </w:rPr>
            </w:pPr>
          </w:p>
        </w:tc>
        <w:tc>
          <w:tcPr>
            <w:tcW w:w="1253" w:type="dxa"/>
            <w:vAlign w:val="top"/>
          </w:tcPr>
          <w:p w14:paraId="05033647">
            <w:pPr>
              <w:rPr>
                <w:rFonts w:hint="eastAsia" w:ascii="宋体" w:hAnsi="宋体" w:eastAsia="宋体" w:cs="宋体"/>
                <w:sz w:val="24"/>
                <w:szCs w:val="24"/>
              </w:rPr>
            </w:pPr>
          </w:p>
        </w:tc>
        <w:tc>
          <w:tcPr>
            <w:tcW w:w="946" w:type="dxa"/>
            <w:vAlign w:val="top"/>
          </w:tcPr>
          <w:p w14:paraId="79B89B18">
            <w:pPr>
              <w:rPr>
                <w:rFonts w:hint="eastAsia" w:ascii="宋体" w:hAnsi="宋体" w:eastAsia="宋体" w:cs="宋体"/>
                <w:sz w:val="24"/>
                <w:szCs w:val="24"/>
              </w:rPr>
            </w:pPr>
          </w:p>
        </w:tc>
        <w:tc>
          <w:tcPr>
            <w:tcW w:w="1220" w:type="dxa"/>
            <w:vAlign w:val="top"/>
          </w:tcPr>
          <w:p w14:paraId="3833B18A">
            <w:pPr>
              <w:rPr>
                <w:rFonts w:hint="eastAsia" w:ascii="宋体" w:hAnsi="宋体" w:eastAsia="宋体" w:cs="宋体"/>
                <w:sz w:val="24"/>
                <w:szCs w:val="24"/>
              </w:rPr>
            </w:pPr>
          </w:p>
        </w:tc>
        <w:tc>
          <w:tcPr>
            <w:tcW w:w="1271" w:type="dxa"/>
            <w:vAlign w:val="top"/>
          </w:tcPr>
          <w:p w14:paraId="041C2AA6">
            <w:pPr>
              <w:rPr>
                <w:rFonts w:hint="eastAsia" w:ascii="宋体" w:hAnsi="宋体" w:eastAsia="宋体" w:cs="宋体"/>
                <w:sz w:val="24"/>
                <w:szCs w:val="24"/>
              </w:rPr>
            </w:pPr>
          </w:p>
        </w:tc>
        <w:tc>
          <w:tcPr>
            <w:tcW w:w="1050" w:type="dxa"/>
            <w:vAlign w:val="top"/>
          </w:tcPr>
          <w:p w14:paraId="76D38B72">
            <w:pPr>
              <w:rPr>
                <w:rFonts w:hint="eastAsia" w:ascii="宋体" w:hAnsi="宋体" w:eastAsia="宋体" w:cs="宋体"/>
                <w:sz w:val="24"/>
                <w:szCs w:val="24"/>
              </w:rPr>
            </w:pPr>
          </w:p>
        </w:tc>
      </w:tr>
      <w:tr w14:paraId="5C0EC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85" w:type="dxa"/>
            <w:vAlign w:val="top"/>
          </w:tcPr>
          <w:p w14:paraId="2EE180D1">
            <w:pPr>
              <w:pStyle w:val="25"/>
              <w:spacing w:before="230" w:line="270" w:lineRule="exact"/>
              <w:ind w:left="398"/>
              <w:rPr>
                <w:rFonts w:hint="eastAsia" w:ascii="宋体" w:hAnsi="宋体" w:eastAsia="宋体" w:cs="宋体"/>
                <w:sz w:val="24"/>
                <w:szCs w:val="24"/>
              </w:rPr>
            </w:pPr>
            <w:r>
              <w:rPr>
                <w:rFonts w:hint="eastAsia" w:ascii="宋体" w:hAnsi="宋体" w:eastAsia="宋体" w:cs="宋体"/>
                <w:position w:val="1"/>
                <w:sz w:val="24"/>
                <w:szCs w:val="24"/>
              </w:rPr>
              <w:t>4</w:t>
            </w:r>
          </w:p>
        </w:tc>
        <w:tc>
          <w:tcPr>
            <w:tcW w:w="2520" w:type="dxa"/>
            <w:vAlign w:val="top"/>
          </w:tcPr>
          <w:p w14:paraId="575BCC1D">
            <w:pPr>
              <w:rPr>
                <w:rFonts w:hint="eastAsia" w:ascii="宋体" w:hAnsi="宋体" w:eastAsia="宋体" w:cs="宋体"/>
                <w:sz w:val="24"/>
                <w:szCs w:val="24"/>
              </w:rPr>
            </w:pPr>
          </w:p>
        </w:tc>
        <w:tc>
          <w:tcPr>
            <w:tcW w:w="1253" w:type="dxa"/>
            <w:vAlign w:val="top"/>
          </w:tcPr>
          <w:p w14:paraId="66A05244">
            <w:pPr>
              <w:rPr>
                <w:rFonts w:hint="eastAsia" w:ascii="宋体" w:hAnsi="宋体" w:eastAsia="宋体" w:cs="宋体"/>
                <w:sz w:val="24"/>
                <w:szCs w:val="24"/>
              </w:rPr>
            </w:pPr>
          </w:p>
        </w:tc>
        <w:tc>
          <w:tcPr>
            <w:tcW w:w="946" w:type="dxa"/>
            <w:vAlign w:val="top"/>
          </w:tcPr>
          <w:p w14:paraId="5B6F5532">
            <w:pPr>
              <w:rPr>
                <w:rFonts w:hint="eastAsia" w:ascii="宋体" w:hAnsi="宋体" w:eastAsia="宋体" w:cs="宋体"/>
                <w:sz w:val="24"/>
                <w:szCs w:val="24"/>
              </w:rPr>
            </w:pPr>
          </w:p>
        </w:tc>
        <w:tc>
          <w:tcPr>
            <w:tcW w:w="1220" w:type="dxa"/>
            <w:vAlign w:val="top"/>
          </w:tcPr>
          <w:p w14:paraId="08B9F188">
            <w:pPr>
              <w:rPr>
                <w:rFonts w:hint="eastAsia" w:ascii="宋体" w:hAnsi="宋体" w:eastAsia="宋体" w:cs="宋体"/>
                <w:sz w:val="24"/>
                <w:szCs w:val="24"/>
              </w:rPr>
            </w:pPr>
          </w:p>
        </w:tc>
        <w:tc>
          <w:tcPr>
            <w:tcW w:w="1271" w:type="dxa"/>
            <w:vAlign w:val="top"/>
          </w:tcPr>
          <w:p w14:paraId="53F2F31B">
            <w:pPr>
              <w:rPr>
                <w:rFonts w:hint="eastAsia" w:ascii="宋体" w:hAnsi="宋体" w:eastAsia="宋体" w:cs="宋体"/>
                <w:sz w:val="24"/>
                <w:szCs w:val="24"/>
              </w:rPr>
            </w:pPr>
          </w:p>
        </w:tc>
        <w:tc>
          <w:tcPr>
            <w:tcW w:w="1050" w:type="dxa"/>
            <w:vAlign w:val="top"/>
          </w:tcPr>
          <w:p w14:paraId="2AC95888">
            <w:pPr>
              <w:rPr>
                <w:rFonts w:hint="eastAsia" w:ascii="宋体" w:hAnsi="宋体" w:eastAsia="宋体" w:cs="宋体"/>
                <w:sz w:val="24"/>
                <w:szCs w:val="24"/>
              </w:rPr>
            </w:pPr>
          </w:p>
        </w:tc>
      </w:tr>
      <w:tr w14:paraId="2EB40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85" w:type="dxa"/>
            <w:vAlign w:val="top"/>
          </w:tcPr>
          <w:p w14:paraId="40DB7FD2">
            <w:pPr>
              <w:pStyle w:val="25"/>
              <w:spacing w:before="230" w:line="268" w:lineRule="exact"/>
              <w:ind w:left="403"/>
              <w:rPr>
                <w:rFonts w:hint="eastAsia" w:ascii="宋体" w:hAnsi="宋体" w:eastAsia="宋体" w:cs="宋体"/>
                <w:sz w:val="24"/>
                <w:szCs w:val="24"/>
              </w:rPr>
            </w:pPr>
            <w:r>
              <w:rPr>
                <w:rFonts w:hint="eastAsia" w:ascii="宋体" w:hAnsi="宋体" w:eastAsia="宋体" w:cs="宋体"/>
                <w:position w:val="1"/>
                <w:sz w:val="24"/>
                <w:szCs w:val="24"/>
              </w:rPr>
              <w:t>5</w:t>
            </w:r>
          </w:p>
        </w:tc>
        <w:tc>
          <w:tcPr>
            <w:tcW w:w="2520" w:type="dxa"/>
            <w:vAlign w:val="top"/>
          </w:tcPr>
          <w:p w14:paraId="076E6223">
            <w:pPr>
              <w:rPr>
                <w:rFonts w:hint="eastAsia" w:ascii="宋体" w:hAnsi="宋体" w:eastAsia="宋体" w:cs="宋体"/>
                <w:sz w:val="24"/>
                <w:szCs w:val="24"/>
              </w:rPr>
            </w:pPr>
          </w:p>
        </w:tc>
        <w:tc>
          <w:tcPr>
            <w:tcW w:w="1253" w:type="dxa"/>
            <w:vAlign w:val="top"/>
          </w:tcPr>
          <w:p w14:paraId="7D31AAA1">
            <w:pPr>
              <w:rPr>
                <w:rFonts w:hint="eastAsia" w:ascii="宋体" w:hAnsi="宋体" w:eastAsia="宋体" w:cs="宋体"/>
                <w:sz w:val="24"/>
                <w:szCs w:val="24"/>
              </w:rPr>
            </w:pPr>
          </w:p>
        </w:tc>
        <w:tc>
          <w:tcPr>
            <w:tcW w:w="946" w:type="dxa"/>
            <w:vAlign w:val="top"/>
          </w:tcPr>
          <w:p w14:paraId="62A9839D">
            <w:pPr>
              <w:rPr>
                <w:rFonts w:hint="eastAsia" w:ascii="宋体" w:hAnsi="宋体" w:eastAsia="宋体" w:cs="宋体"/>
                <w:sz w:val="24"/>
                <w:szCs w:val="24"/>
              </w:rPr>
            </w:pPr>
          </w:p>
        </w:tc>
        <w:tc>
          <w:tcPr>
            <w:tcW w:w="1220" w:type="dxa"/>
            <w:vAlign w:val="top"/>
          </w:tcPr>
          <w:p w14:paraId="303CD156">
            <w:pPr>
              <w:rPr>
                <w:rFonts w:hint="eastAsia" w:ascii="宋体" w:hAnsi="宋体" w:eastAsia="宋体" w:cs="宋体"/>
                <w:sz w:val="24"/>
                <w:szCs w:val="24"/>
              </w:rPr>
            </w:pPr>
          </w:p>
        </w:tc>
        <w:tc>
          <w:tcPr>
            <w:tcW w:w="1271" w:type="dxa"/>
            <w:vAlign w:val="top"/>
          </w:tcPr>
          <w:p w14:paraId="41DB2565">
            <w:pPr>
              <w:rPr>
                <w:rFonts w:hint="eastAsia" w:ascii="宋体" w:hAnsi="宋体" w:eastAsia="宋体" w:cs="宋体"/>
                <w:sz w:val="24"/>
                <w:szCs w:val="24"/>
              </w:rPr>
            </w:pPr>
          </w:p>
        </w:tc>
        <w:tc>
          <w:tcPr>
            <w:tcW w:w="1050" w:type="dxa"/>
            <w:vAlign w:val="top"/>
          </w:tcPr>
          <w:p w14:paraId="373CA20B">
            <w:pPr>
              <w:rPr>
                <w:rFonts w:hint="eastAsia" w:ascii="宋体" w:hAnsi="宋体" w:eastAsia="宋体" w:cs="宋体"/>
                <w:sz w:val="24"/>
                <w:szCs w:val="24"/>
              </w:rPr>
            </w:pPr>
          </w:p>
        </w:tc>
      </w:tr>
      <w:tr w14:paraId="13D8F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7E954FF2">
            <w:pPr>
              <w:pStyle w:val="25"/>
              <w:spacing w:before="231" w:line="324" w:lineRule="exact"/>
              <w:ind w:left="261"/>
              <w:rPr>
                <w:rFonts w:hint="eastAsia" w:ascii="宋体" w:hAnsi="宋体" w:eastAsia="宋体" w:cs="宋体"/>
                <w:sz w:val="24"/>
                <w:szCs w:val="24"/>
              </w:rPr>
            </w:pPr>
            <w:r>
              <w:rPr>
                <w:rFonts w:hint="eastAsia" w:ascii="宋体" w:hAnsi="宋体" w:eastAsia="宋体" w:cs="宋体"/>
                <w:spacing w:val="-7"/>
                <w:position w:val="2"/>
                <w:sz w:val="24"/>
                <w:szCs w:val="24"/>
              </w:rPr>
              <w:t>……</w:t>
            </w:r>
          </w:p>
        </w:tc>
        <w:tc>
          <w:tcPr>
            <w:tcW w:w="2520" w:type="dxa"/>
            <w:vAlign w:val="top"/>
          </w:tcPr>
          <w:p w14:paraId="1A2AA58B">
            <w:pPr>
              <w:rPr>
                <w:rFonts w:hint="eastAsia" w:ascii="宋体" w:hAnsi="宋体" w:eastAsia="宋体" w:cs="宋体"/>
                <w:sz w:val="24"/>
                <w:szCs w:val="24"/>
              </w:rPr>
            </w:pPr>
          </w:p>
        </w:tc>
        <w:tc>
          <w:tcPr>
            <w:tcW w:w="1253" w:type="dxa"/>
            <w:vAlign w:val="top"/>
          </w:tcPr>
          <w:p w14:paraId="5C4AFB6B">
            <w:pPr>
              <w:rPr>
                <w:rFonts w:hint="eastAsia" w:ascii="宋体" w:hAnsi="宋体" w:eastAsia="宋体" w:cs="宋体"/>
                <w:sz w:val="24"/>
                <w:szCs w:val="24"/>
              </w:rPr>
            </w:pPr>
          </w:p>
        </w:tc>
        <w:tc>
          <w:tcPr>
            <w:tcW w:w="946" w:type="dxa"/>
            <w:vAlign w:val="top"/>
          </w:tcPr>
          <w:p w14:paraId="71403A81">
            <w:pPr>
              <w:rPr>
                <w:rFonts w:hint="eastAsia" w:ascii="宋体" w:hAnsi="宋体" w:eastAsia="宋体" w:cs="宋体"/>
                <w:sz w:val="24"/>
                <w:szCs w:val="24"/>
              </w:rPr>
            </w:pPr>
          </w:p>
        </w:tc>
        <w:tc>
          <w:tcPr>
            <w:tcW w:w="1220" w:type="dxa"/>
            <w:vAlign w:val="top"/>
          </w:tcPr>
          <w:p w14:paraId="48C9896C">
            <w:pPr>
              <w:rPr>
                <w:rFonts w:hint="eastAsia" w:ascii="宋体" w:hAnsi="宋体" w:eastAsia="宋体" w:cs="宋体"/>
                <w:sz w:val="24"/>
                <w:szCs w:val="24"/>
              </w:rPr>
            </w:pPr>
          </w:p>
        </w:tc>
        <w:tc>
          <w:tcPr>
            <w:tcW w:w="1271" w:type="dxa"/>
            <w:vAlign w:val="top"/>
          </w:tcPr>
          <w:p w14:paraId="1F630917">
            <w:pPr>
              <w:rPr>
                <w:rFonts w:hint="eastAsia" w:ascii="宋体" w:hAnsi="宋体" w:eastAsia="宋体" w:cs="宋体"/>
                <w:sz w:val="24"/>
                <w:szCs w:val="24"/>
              </w:rPr>
            </w:pPr>
          </w:p>
        </w:tc>
        <w:tc>
          <w:tcPr>
            <w:tcW w:w="1050" w:type="dxa"/>
            <w:vAlign w:val="top"/>
          </w:tcPr>
          <w:p w14:paraId="2826CB99">
            <w:pPr>
              <w:rPr>
                <w:rFonts w:hint="eastAsia" w:ascii="宋体" w:hAnsi="宋体" w:eastAsia="宋体" w:cs="宋体"/>
                <w:sz w:val="24"/>
                <w:szCs w:val="24"/>
              </w:rPr>
            </w:pPr>
          </w:p>
        </w:tc>
      </w:tr>
    </w:tbl>
    <w:p w14:paraId="5042A826">
      <w:pPr>
        <w:spacing w:before="127" w:line="227" w:lineRule="auto"/>
        <w:jc w:val="right"/>
        <w:rPr>
          <w:rFonts w:hint="eastAsia" w:ascii="宋体" w:hAnsi="宋体" w:eastAsia="宋体" w:cs="宋体"/>
          <w:spacing w:val="11"/>
          <w:sz w:val="24"/>
          <w:szCs w:val="24"/>
        </w:rPr>
      </w:pPr>
    </w:p>
    <w:p w14:paraId="4BA84C7C">
      <w:pPr>
        <w:spacing w:before="127" w:line="227" w:lineRule="auto"/>
        <w:jc w:val="right"/>
        <w:rPr>
          <w:rFonts w:hint="eastAsia" w:ascii="宋体" w:hAnsi="宋体" w:eastAsia="宋体" w:cs="宋体"/>
          <w:sz w:val="24"/>
          <w:szCs w:val="24"/>
        </w:rPr>
      </w:pPr>
      <w:r>
        <w:rPr>
          <w:rFonts w:hint="eastAsia" w:ascii="宋体" w:hAnsi="宋体" w:eastAsia="宋体" w:cs="宋体"/>
          <w:spacing w:val="11"/>
          <w:sz w:val="24"/>
          <w:szCs w:val="24"/>
        </w:rPr>
        <w:t>投标人</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盖单位章）</w:t>
      </w:r>
    </w:p>
    <w:p w14:paraId="21406865">
      <w:pPr>
        <w:spacing w:before="222" w:line="227" w:lineRule="auto"/>
        <w:jc w:val="right"/>
        <w:rPr>
          <w:rFonts w:hint="eastAsia" w:ascii="宋体" w:hAnsi="宋体" w:eastAsia="宋体" w:cs="宋体"/>
          <w:sz w:val="24"/>
          <w:szCs w:val="24"/>
        </w:rPr>
      </w:pPr>
      <w:r>
        <w:rPr>
          <w:rFonts w:hint="eastAsia" w:ascii="宋体" w:hAnsi="宋体" w:eastAsia="宋体" w:cs="宋体"/>
          <w:spacing w:val="11"/>
          <w:sz w:val="24"/>
          <w:szCs w:val="24"/>
        </w:rPr>
        <w:t>法定代表人或其委托代理人</w:t>
      </w:r>
      <w:r>
        <w:rPr>
          <w:rFonts w:hint="eastAsia" w:ascii="宋体" w:hAnsi="宋体" w:eastAsia="宋体" w:cs="宋体"/>
          <w:spacing w:val="-3"/>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11"/>
          <w:sz w:val="24"/>
          <w:szCs w:val="24"/>
          <w:u w:val="single" w:color="auto"/>
          <w:lang w:val="en-US" w:eastAsia="zh-CN"/>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签字或盖章）</w:t>
      </w:r>
    </w:p>
    <w:p w14:paraId="0AB6C820">
      <w:pPr>
        <w:spacing w:before="219" w:line="228" w:lineRule="auto"/>
        <w:jc w:val="right"/>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日</w:t>
      </w:r>
    </w:p>
    <w:p w14:paraId="165AAE99">
      <w:pPr>
        <w:spacing w:before="219" w:line="226" w:lineRule="auto"/>
        <w:ind w:left="1117"/>
        <w:rPr>
          <w:rFonts w:hint="eastAsia" w:ascii="宋体" w:hAnsi="宋体" w:eastAsia="宋体" w:cs="宋体"/>
          <w:spacing w:val="-1"/>
          <w:sz w:val="24"/>
          <w:szCs w:val="24"/>
        </w:rPr>
      </w:pPr>
    </w:p>
    <w:p w14:paraId="42164F2E">
      <w:pPr>
        <w:spacing w:before="219" w:line="226" w:lineRule="auto"/>
        <w:ind w:firstLine="238" w:firstLineChars="100"/>
        <w:jc w:val="right"/>
        <w:rPr>
          <w:rFonts w:hint="eastAsia" w:ascii="宋体" w:hAnsi="宋体" w:eastAsia="宋体" w:cs="宋体"/>
          <w:sz w:val="24"/>
          <w:szCs w:val="24"/>
        </w:rPr>
      </w:pPr>
      <w:r>
        <w:rPr>
          <w:rFonts w:hint="eastAsia" w:ascii="宋体" w:hAnsi="宋体" w:eastAsia="宋体" w:cs="宋体"/>
          <w:spacing w:val="-1"/>
          <w:sz w:val="24"/>
          <w:szCs w:val="24"/>
        </w:rPr>
        <w:t>说明：各供应商应提供合理的备品备件品种、数量及真实</w:t>
      </w:r>
      <w:r>
        <w:rPr>
          <w:rFonts w:hint="eastAsia" w:ascii="宋体" w:hAnsi="宋体" w:eastAsia="宋体" w:cs="宋体"/>
          <w:spacing w:val="-2"/>
          <w:sz w:val="24"/>
          <w:szCs w:val="24"/>
        </w:rPr>
        <w:t>、合理的价格。</w:t>
      </w:r>
    </w:p>
    <w:p w14:paraId="056E4B65">
      <w:pPr>
        <w:spacing w:line="226" w:lineRule="auto"/>
        <w:rPr>
          <w:rFonts w:hint="eastAsia" w:ascii="宋体" w:hAnsi="宋体" w:eastAsia="宋体" w:cs="宋体"/>
          <w:sz w:val="24"/>
          <w:szCs w:val="24"/>
        </w:rPr>
      </w:pPr>
    </w:p>
    <w:p w14:paraId="01427A49">
      <w:pPr>
        <w:spacing w:line="226" w:lineRule="auto"/>
        <w:rPr>
          <w:rFonts w:hint="eastAsia" w:ascii="宋体" w:hAnsi="宋体" w:eastAsia="宋体" w:cs="宋体"/>
          <w:sz w:val="20"/>
          <w:szCs w:val="20"/>
        </w:rPr>
      </w:pPr>
    </w:p>
    <w:p w14:paraId="2BA18D88">
      <w:pPr>
        <w:spacing w:line="226" w:lineRule="auto"/>
        <w:rPr>
          <w:rFonts w:hint="eastAsia" w:ascii="宋体" w:hAnsi="宋体" w:eastAsia="宋体" w:cs="宋体"/>
          <w:sz w:val="20"/>
          <w:szCs w:val="20"/>
        </w:rPr>
        <w:sectPr>
          <w:footerReference r:id="rId30" w:type="default"/>
          <w:pgSz w:w="11906" w:h="16839"/>
          <w:pgMar w:top="1270" w:right="1463" w:bottom="1270" w:left="1463" w:header="0" w:footer="675" w:gutter="0"/>
          <w:pgNumType w:fmt="decimal"/>
          <w:cols w:space="0" w:num="1"/>
          <w:rtlGutter w:val="0"/>
          <w:docGrid w:linePitch="0" w:charSpace="0"/>
        </w:sectPr>
      </w:pPr>
    </w:p>
    <w:p w14:paraId="31159EEC">
      <w:pPr>
        <w:spacing w:before="148" w:line="222" w:lineRule="auto"/>
        <w:jc w:val="center"/>
        <w:rPr>
          <w:rFonts w:hint="eastAsia" w:ascii="宋体" w:hAnsi="宋体" w:eastAsia="宋体" w:cs="宋体"/>
          <w:b/>
          <w:bCs/>
          <w:sz w:val="24"/>
          <w:szCs w:val="24"/>
        </w:rPr>
      </w:pPr>
      <w:bookmarkStart w:id="75" w:name="bookmark59"/>
      <w:bookmarkEnd w:id="75"/>
      <w:bookmarkStart w:id="76" w:name="bookmark60"/>
      <w:bookmarkEnd w:id="76"/>
      <w:r>
        <w:rPr>
          <w:rFonts w:hint="eastAsia" w:ascii="宋体" w:hAnsi="宋体" w:eastAsia="宋体" w:cs="宋体"/>
          <w:b/>
          <w:bCs/>
          <w:spacing w:val="-1"/>
          <w:sz w:val="24"/>
          <w:szCs w:val="24"/>
          <w:lang w:eastAsia="zh-CN"/>
        </w:rPr>
        <w:t>（五）</w:t>
      </w:r>
      <w:r>
        <w:rPr>
          <w:rFonts w:hint="eastAsia" w:ascii="宋体" w:hAnsi="宋体" w:eastAsia="宋体" w:cs="宋体"/>
          <w:b/>
          <w:bCs/>
          <w:spacing w:val="-1"/>
          <w:sz w:val="24"/>
          <w:szCs w:val="24"/>
        </w:rPr>
        <w:t>质保期满后易损件报价一览表</w:t>
      </w:r>
    </w:p>
    <w:p w14:paraId="4692969D">
      <w:pPr>
        <w:spacing w:line="64" w:lineRule="exact"/>
        <w:rPr>
          <w:rFonts w:hint="eastAsia" w:ascii="宋体" w:hAnsi="宋体" w:eastAsia="宋体" w:cs="宋体"/>
        </w:rPr>
      </w:pPr>
    </w:p>
    <w:tbl>
      <w:tblPr>
        <w:tblStyle w:val="24"/>
        <w:tblW w:w="8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1749"/>
        <w:gridCol w:w="2249"/>
        <w:gridCol w:w="1711"/>
        <w:gridCol w:w="1908"/>
      </w:tblGrid>
      <w:tr w14:paraId="06353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1379" w:type="dxa"/>
            <w:vAlign w:val="top"/>
          </w:tcPr>
          <w:p w14:paraId="5DD62F5E">
            <w:pPr>
              <w:pStyle w:val="25"/>
              <w:spacing w:before="156" w:line="229" w:lineRule="auto"/>
              <w:ind w:left="467"/>
              <w:rPr>
                <w:rFonts w:hint="eastAsia" w:ascii="宋体" w:hAnsi="宋体" w:eastAsia="宋体" w:cs="宋体"/>
                <w:sz w:val="24"/>
                <w:szCs w:val="24"/>
              </w:rPr>
            </w:pPr>
            <w:r>
              <w:rPr>
                <w:rFonts w:hint="eastAsia" w:ascii="宋体" w:hAnsi="宋体" w:eastAsia="宋体" w:cs="宋体"/>
                <w:spacing w:val="13"/>
                <w:sz w:val="24"/>
                <w:szCs w:val="24"/>
              </w:rPr>
              <w:t>序号</w:t>
            </w:r>
          </w:p>
        </w:tc>
        <w:tc>
          <w:tcPr>
            <w:tcW w:w="1749" w:type="dxa"/>
            <w:vAlign w:val="top"/>
          </w:tcPr>
          <w:p w14:paraId="7A7D143B">
            <w:pPr>
              <w:pStyle w:val="25"/>
              <w:spacing w:before="156" w:line="227" w:lineRule="auto"/>
              <w:ind w:left="428"/>
              <w:rPr>
                <w:rFonts w:hint="eastAsia" w:ascii="宋体" w:hAnsi="宋体" w:eastAsia="宋体" w:cs="宋体"/>
                <w:sz w:val="24"/>
                <w:szCs w:val="24"/>
              </w:rPr>
            </w:pPr>
            <w:r>
              <w:rPr>
                <w:rFonts w:hint="eastAsia" w:ascii="宋体" w:hAnsi="宋体" w:eastAsia="宋体" w:cs="宋体"/>
                <w:spacing w:val="18"/>
                <w:sz w:val="24"/>
                <w:szCs w:val="24"/>
              </w:rPr>
              <w:t>货物名称</w:t>
            </w:r>
          </w:p>
        </w:tc>
        <w:tc>
          <w:tcPr>
            <w:tcW w:w="2249" w:type="dxa"/>
            <w:vAlign w:val="top"/>
          </w:tcPr>
          <w:p w14:paraId="3768506C">
            <w:pPr>
              <w:pStyle w:val="25"/>
              <w:spacing w:before="156" w:line="228" w:lineRule="auto"/>
              <w:ind w:left="465"/>
              <w:rPr>
                <w:rFonts w:hint="eastAsia" w:ascii="宋体" w:hAnsi="宋体" w:eastAsia="宋体" w:cs="宋体"/>
                <w:sz w:val="24"/>
                <w:szCs w:val="24"/>
              </w:rPr>
            </w:pPr>
            <w:r>
              <w:rPr>
                <w:rFonts w:hint="eastAsia" w:ascii="宋体" w:hAnsi="宋体" w:eastAsia="宋体" w:cs="宋体"/>
                <w:spacing w:val="19"/>
                <w:sz w:val="24"/>
                <w:szCs w:val="24"/>
              </w:rPr>
              <w:t>品牌及制造商</w:t>
            </w:r>
          </w:p>
        </w:tc>
        <w:tc>
          <w:tcPr>
            <w:tcW w:w="1711" w:type="dxa"/>
            <w:vAlign w:val="top"/>
          </w:tcPr>
          <w:p w14:paraId="5BC5C40C">
            <w:pPr>
              <w:pStyle w:val="25"/>
              <w:spacing w:before="156" w:line="228" w:lineRule="auto"/>
              <w:ind w:left="408"/>
              <w:rPr>
                <w:rFonts w:hint="eastAsia" w:ascii="宋体" w:hAnsi="宋体" w:eastAsia="宋体" w:cs="宋体"/>
                <w:sz w:val="24"/>
                <w:szCs w:val="24"/>
              </w:rPr>
            </w:pPr>
            <w:r>
              <w:rPr>
                <w:rFonts w:hint="eastAsia" w:ascii="宋体" w:hAnsi="宋体" w:eastAsia="宋体" w:cs="宋体"/>
                <w:spacing w:val="19"/>
                <w:sz w:val="24"/>
                <w:szCs w:val="24"/>
              </w:rPr>
              <w:t>规格型号</w:t>
            </w:r>
          </w:p>
        </w:tc>
        <w:tc>
          <w:tcPr>
            <w:tcW w:w="1908" w:type="dxa"/>
            <w:vAlign w:val="top"/>
          </w:tcPr>
          <w:p w14:paraId="22BB5A18">
            <w:pPr>
              <w:pStyle w:val="25"/>
              <w:spacing w:before="156" w:line="226" w:lineRule="auto"/>
              <w:ind w:left="435"/>
              <w:rPr>
                <w:rFonts w:hint="eastAsia" w:ascii="宋体" w:hAnsi="宋体" w:eastAsia="宋体" w:cs="宋体"/>
                <w:sz w:val="24"/>
                <w:szCs w:val="24"/>
              </w:rPr>
            </w:pPr>
            <w:r>
              <w:rPr>
                <w:rFonts w:hint="eastAsia" w:ascii="宋体" w:hAnsi="宋体" w:eastAsia="宋体" w:cs="宋体"/>
                <w:spacing w:val="10"/>
                <w:sz w:val="24"/>
                <w:szCs w:val="24"/>
              </w:rPr>
              <w:t>单价（元）</w:t>
            </w:r>
          </w:p>
        </w:tc>
      </w:tr>
      <w:tr w14:paraId="2E184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379" w:type="dxa"/>
            <w:vAlign w:val="top"/>
          </w:tcPr>
          <w:p w14:paraId="15B98E4D">
            <w:pPr>
              <w:pStyle w:val="25"/>
              <w:spacing w:before="146" w:line="270" w:lineRule="exact"/>
              <w:ind w:left="654"/>
              <w:rPr>
                <w:rFonts w:hint="eastAsia" w:ascii="宋体" w:hAnsi="宋体" w:eastAsia="宋体" w:cs="宋体"/>
                <w:sz w:val="24"/>
                <w:szCs w:val="24"/>
              </w:rPr>
            </w:pPr>
            <w:r>
              <w:rPr>
                <w:rFonts w:hint="eastAsia" w:ascii="宋体" w:hAnsi="宋体" w:eastAsia="宋体" w:cs="宋体"/>
                <w:position w:val="1"/>
                <w:sz w:val="24"/>
                <w:szCs w:val="24"/>
              </w:rPr>
              <w:t>1</w:t>
            </w:r>
          </w:p>
        </w:tc>
        <w:tc>
          <w:tcPr>
            <w:tcW w:w="1749" w:type="dxa"/>
            <w:vAlign w:val="top"/>
          </w:tcPr>
          <w:p w14:paraId="652556C5">
            <w:pPr>
              <w:rPr>
                <w:rFonts w:hint="eastAsia" w:ascii="宋体" w:hAnsi="宋体" w:eastAsia="宋体" w:cs="宋体"/>
                <w:sz w:val="24"/>
                <w:szCs w:val="24"/>
              </w:rPr>
            </w:pPr>
          </w:p>
        </w:tc>
        <w:tc>
          <w:tcPr>
            <w:tcW w:w="2249" w:type="dxa"/>
            <w:vAlign w:val="top"/>
          </w:tcPr>
          <w:p w14:paraId="4D6325E3">
            <w:pPr>
              <w:rPr>
                <w:rFonts w:hint="eastAsia" w:ascii="宋体" w:hAnsi="宋体" w:eastAsia="宋体" w:cs="宋体"/>
                <w:sz w:val="24"/>
                <w:szCs w:val="24"/>
              </w:rPr>
            </w:pPr>
          </w:p>
        </w:tc>
        <w:tc>
          <w:tcPr>
            <w:tcW w:w="1711" w:type="dxa"/>
            <w:vAlign w:val="top"/>
          </w:tcPr>
          <w:p w14:paraId="2B52882F">
            <w:pPr>
              <w:rPr>
                <w:rFonts w:hint="eastAsia" w:ascii="宋体" w:hAnsi="宋体" w:eastAsia="宋体" w:cs="宋体"/>
                <w:sz w:val="24"/>
                <w:szCs w:val="24"/>
              </w:rPr>
            </w:pPr>
          </w:p>
        </w:tc>
        <w:tc>
          <w:tcPr>
            <w:tcW w:w="1908" w:type="dxa"/>
            <w:vAlign w:val="top"/>
          </w:tcPr>
          <w:p w14:paraId="0DC9E352">
            <w:pPr>
              <w:rPr>
                <w:rFonts w:hint="eastAsia" w:ascii="宋体" w:hAnsi="宋体" w:eastAsia="宋体" w:cs="宋体"/>
                <w:sz w:val="24"/>
                <w:szCs w:val="24"/>
              </w:rPr>
            </w:pPr>
          </w:p>
        </w:tc>
      </w:tr>
      <w:tr w14:paraId="281A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379" w:type="dxa"/>
            <w:vAlign w:val="top"/>
          </w:tcPr>
          <w:p w14:paraId="1F71D554">
            <w:pPr>
              <w:pStyle w:val="25"/>
              <w:spacing w:before="146" w:line="270" w:lineRule="exact"/>
              <w:ind w:left="641"/>
              <w:rPr>
                <w:rFonts w:hint="eastAsia" w:ascii="宋体" w:hAnsi="宋体" w:eastAsia="宋体" w:cs="宋体"/>
                <w:sz w:val="24"/>
                <w:szCs w:val="24"/>
              </w:rPr>
            </w:pPr>
            <w:r>
              <w:rPr>
                <w:rFonts w:hint="eastAsia" w:ascii="宋体" w:hAnsi="宋体" w:eastAsia="宋体" w:cs="宋体"/>
                <w:position w:val="1"/>
                <w:sz w:val="24"/>
                <w:szCs w:val="24"/>
              </w:rPr>
              <w:t>2</w:t>
            </w:r>
          </w:p>
        </w:tc>
        <w:tc>
          <w:tcPr>
            <w:tcW w:w="1749" w:type="dxa"/>
            <w:vAlign w:val="top"/>
          </w:tcPr>
          <w:p w14:paraId="1B7DBF00">
            <w:pPr>
              <w:rPr>
                <w:rFonts w:hint="eastAsia" w:ascii="宋体" w:hAnsi="宋体" w:eastAsia="宋体" w:cs="宋体"/>
                <w:sz w:val="24"/>
                <w:szCs w:val="24"/>
              </w:rPr>
            </w:pPr>
          </w:p>
        </w:tc>
        <w:tc>
          <w:tcPr>
            <w:tcW w:w="2249" w:type="dxa"/>
            <w:vAlign w:val="top"/>
          </w:tcPr>
          <w:p w14:paraId="6C1F1007">
            <w:pPr>
              <w:rPr>
                <w:rFonts w:hint="eastAsia" w:ascii="宋体" w:hAnsi="宋体" w:eastAsia="宋体" w:cs="宋体"/>
                <w:sz w:val="24"/>
                <w:szCs w:val="24"/>
              </w:rPr>
            </w:pPr>
          </w:p>
        </w:tc>
        <w:tc>
          <w:tcPr>
            <w:tcW w:w="1711" w:type="dxa"/>
            <w:vAlign w:val="top"/>
          </w:tcPr>
          <w:p w14:paraId="4B97D75E">
            <w:pPr>
              <w:rPr>
                <w:rFonts w:hint="eastAsia" w:ascii="宋体" w:hAnsi="宋体" w:eastAsia="宋体" w:cs="宋体"/>
                <w:sz w:val="24"/>
                <w:szCs w:val="24"/>
              </w:rPr>
            </w:pPr>
          </w:p>
        </w:tc>
        <w:tc>
          <w:tcPr>
            <w:tcW w:w="1908" w:type="dxa"/>
            <w:vAlign w:val="top"/>
          </w:tcPr>
          <w:p w14:paraId="041D86D1">
            <w:pPr>
              <w:rPr>
                <w:rFonts w:hint="eastAsia" w:ascii="宋体" w:hAnsi="宋体" w:eastAsia="宋体" w:cs="宋体"/>
                <w:sz w:val="24"/>
                <w:szCs w:val="24"/>
              </w:rPr>
            </w:pPr>
          </w:p>
        </w:tc>
      </w:tr>
      <w:tr w14:paraId="64655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379" w:type="dxa"/>
            <w:vAlign w:val="top"/>
          </w:tcPr>
          <w:p w14:paraId="308FC6ED">
            <w:pPr>
              <w:pStyle w:val="25"/>
              <w:spacing w:before="146" w:line="270" w:lineRule="exact"/>
              <w:ind w:left="654"/>
              <w:rPr>
                <w:rFonts w:hint="default" w:ascii="宋体" w:hAnsi="宋体" w:eastAsia="宋体" w:cs="宋体"/>
                <w:position w:val="1"/>
                <w:sz w:val="24"/>
                <w:szCs w:val="24"/>
                <w:lang w:val="en-US" w:eastAsia="zh-CN"/>
              </w:rPr>
            </w:pPr>
            <w:r>
              <w:rPr>
                <w:rFonts w:hint="eastAsia" w:ascii="宋体" w:hAnsi="宋体" w:eastAsia="宋体" w:cs="宋体"/>
                <w:position w:val="1"/>
                <w:sz w:val="24"/>
                <w:szCs w:val="24"/>
                <w:lang w:val="en-US" w:eastAsia="zh-CN"/>
              </w:rPr>
              <w:t>...</w:t>
            </w:r>
          </w:p>
        </w:tc>
        <w:tc>
          <w:tcPr>
            <w:tcW w:w="1749" w:type="dxa"/>
            <w:vAlign w:val="top"/>
          </w:tcPr>
          <w:p w14:paraId="001245F1">
            <w:pPr>
              <w:rPr>
                <w:rFonts w:hint="eastAsia" w:ascii="宋体" w:hAnsi="宋体" w:eastAsia="宋体" w:cs="宋体"/>
                <w:sz w:val="24"/>
                <w:szCs w:val="24"/>
              </w:rPr>
            </w:pPr>
          </w:p>
        </w:tc>
        <w:tc>
          <w:tcPr>
            <w:tcW w:w="2249" w:type="dxa"/>
            <w:vAlign w:val="top"/>
          </w:tcPr>
          <w:p w14:paraId="19A0AFDA">
            <w:pPr>
              <w:rPr>
                <w:rFonts w:hint="eastAsia" w:ascii="宋体" w:hAnsi="宋体" w:eastAsia="宋体" w:cs="宋体"/>
                <w:sz w:val="24"/>
                <w:szCs w:val="24"/>
              </w:rPr>
            </w:pPr>
          </w:p>
        </w:tc>
        <w:tc>
          <w:tcPr>
            <w:tcW w:w="1711" w:type="dxa"/>
            <w:vAlign w:val="top"/>
          </w:tcPr>
          <w:p w14:paraId="6B3572A0">
            <w:pPr>
              <w:rPr>
                <w:rFonts w:hint="eastAsia" w:ascii="宋体" w:hAnsi="宋体" w:eastAsia="宋体" w:cs="宋体"/>
                <w:sz w:val="24"/>
                <w:szCs w:val="24"/>
              </w:rPr>
            </w:pPr>
          </w:p>
        </w:tc>
        <w:tc>
          <w:tcPr>
            <w:tcW w:w="1908" w:type="dxa"/>
            <w:vAlign w:val="top"/>
          </w:tcPr>
          <w:p w14:paraId="7BC72B1F">
            <w:pPr>
              <w:rPr>
                <w:rFonts w:hint="eastAsia" w:ascii="宋体" w:hAnsi="宋体" w:eastAsia="宋体" w:cs="宋体"/>
                <w:sz w:val="24"/>
                <w:szCs w:val="24"/>
              </w:rPr>
            </w:pPr>
          </w:p>
        </w:tc>
      </w:tr>
      <w:tr w14:paraId="07207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379" w:type="dxa"/>
            <w:vAlign w:val="top"/>
          </w:tcPr>
          <w:p w14:paraId="51D44558">
            <w:pPr>
              <w:pStyle w:val="25"/>
              <w:spacing w:before="146" w:line="270" w:lineRule="exact"/>
              <w:ind w:left="654"/>
              <w:rPr>
                <w:rFonts w:hint="eastAsia" w:ascii="宋体" w:hAnsi="宋体" w:eastAsia="宋体" w:cs="宋体"/>
                <w:position w:val="1"/>
                <w:sz w:val="24"/>
                <w:szCs w:val="24"/>
              </w:rPr>
            </w:pPr>
          </w:p>
        </w:tc>
        <w:tc>
          <w:tcPr>
            <w:tcW w:w="1749" w:type="dxa"/>
            <w:vAlign w:val="top"/>
          </w:tcPr>
          <w:p w14:paraId="32BF39D3">
            <w:pPr>
              <w:rPr>
                <w:rFonts w:hint="eastAsia" w:ascii="宋体" w:hAnsi="宋体" w:eastAsia="宋体" w:cs="宋体"/>
                <w:sz w:val="24"/>
                <w:szCs w:val="24"/>
              </w:rPr>
            </w:pPr>
          </w:p>
        </w:tc>
        <w:tc>
          <w:tcPr>
            <w:tcW w:w="2249" w:type="dxa"/>
            <w:vAlign w:val="top"/>
          </w:tcPr>
          <w:p w14:paraId="4684C495">
            <w:pPr>
              <w:rPr>
                <w:rFonts w:hint="eastAsia" w:ascii="宋体" w:hAnsi="宋体" w:eastAsia="宋体" w:cs="宋体"/>
                <w:sz w:val="24"/>
                <w:szCs w:val="24"/>
              </w:rPr>
            </w:pPr>
          </w:p>
        </w:tc>
        <w:tc>
          <w:tcPr>
            <w:tcW w:w="1711" w:type="dxa"/>
            <w:vAlign w:val="top"/>
          </w:tcPr>
          <w:p w14:paraId="7156B4AF">
            <w:pPr>
              <w:rPr>
                <w:rFonts w:hint="eastAsia" w:ascii="宋体" w:hAnsi="宋体" w:eastAsia="宋体" w:cs="宋体"/>
                <w:sz w:val="24"/>
                <w:szCs w:val="24"/>
              </w:rPr>
            </w:pPr>
          </w:p>
        </w:tc>
        <w:tc>
          <w:tcPr>
            <w:tcW w:w="1908" w:type="dxa"/>
            <w:vAlign w:val="top"/>
          </w:tcPr>
          <w:p w14:paraId="6548641F">
            <w:pPr>
              <w:rPr>
                <w:rFonts w:hint="eastAsia" w:ascii="宋体" w:hAnsi="宋体" w:eastAsia="宋体" w:cs="宋体"/>
                <w:sz w:val="24"/>
                <w:szCs w:val="24"/>
              </w:rPr>
            </w:pPr>
          </w:p>
        </w:tc>
      </w:tr>
      <w:tr w14:paraId="61D9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379" w:type="dxa"/>
            <w:vAlign w:val="top"/>
          </w:tcPr>
          <w:p w14:paraId="1D8E4A73">
            <w:pPr>
              <w:rPr>
                <w:rFonts w:hint="eastAsia" w:ascii="宋体" w:hAnsi="宋体" w:eastAsia="宋体" w:cs="宋体"/>
                <w:sz w:val="24"/>
                <w:szCs w:val="24"/>
              </w:rPr>
            </w:pPr>
          </w:p>
        </w:tc>
        <w:tc>
          <w:tcPr>
            <w:tcW w:w="1749" w:type="dxa"/>
            <w:vAlign w:val="top"/>
          </w:tcPr>
          <w:p w14:paraId="218E53DA">
            <w:pPr>
              <w:rPr>
                <w:rFonts w:hint="eastAsia" w:ascii="宋体" w:hAnsi="宋体" w:eastAsia="宋体" w:cs="宋体"/>
                <w:sz w:val="24"/>
                <w:szCs w:val="24"/>
              </w:rPr>
            </w:pPr>
          </w:p>
        </w:tc>
        <w:tc>
          <w:tcPr>
            <w:tcW w:w="2249" w:type="dxa"/>
            <w:vAlign w:val="top"/>
          </w:tcPr>
          <w:p w14:paraId="1780BB99">
            <w:pPr>
              <w:rPr>
                <w:rFonts w:hint="eastAsia" w:ascii="宋体" w:hAnsi="宋体" w:eastAsia="宋体" w:cs="宋体"/>
                <w:sz w:val="24"/>
                <w:szCs w:val="24"/>
              </w:rPr>
            </w:pPr>
          </w:p>
        </w:tc>
        <w:tc>
          <w:tcPr>
            <w:tcW w:w="1711" w:type="dxa"/>
            <w:vAlign w:val="top"/>
          </w:tcPr>
          <w:p w14:paraId="0FA48DD3">
            <w:pPr>
              <w:rPr>
                <w:rFonts w:hint="eastAsia" w:ascii="宋体" w:hAnsi="宋体" w:eastAsia="宋体" w:cs="宋体"/>
                <w:sz w:val="24"/>
                <w:szCs w:val="24"/>
              </w:rPr>
            </w:pPr>
          </w:p>
        </w:tc>
        <w:tc>
          <w:tcPr>
            <w:tcW w:w="1908" w:type="dxa"/>
            <w:vAlign w:val="top"/>
          </w:tcPr>
          <w:p w14:paraId="106E293C">
            <w:pPr>
              <w:rPr>
                <w:rFonts w:hint="eastAsia" w:ascii="宋体" w:hAnsi="宋体" w:eastAsia="宋体" w:cs="宋体"/>
                <w:sz w:val="24"/>
                <w:szCs w:val="24"/>
              </w:rPr>
            </w:pPr>
          </w:p>
        </w:tc>
      </w:tr>
      <w:tr w14:paraId="72BA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379" w:type="dxa"/>
            <w:vAlign w:val="top"/>
          </w:tcPr>
          <w:p w14:paraId="18DC63E9">
            <w:pPr>
              <w:rPr>
                <w:rFonts w:hint="eastAsia" w:ascii="宋体" w:hAnsi="宋体" w:eastAsia="宋体" w:cs="宋体"/>
                <w:sz w:val="24"/>
                <w:szCs w:val="24"/>
              </w:rPr>
            </w:pPr>
          </w:p>
        </w:tc>
        <w:tc>
          <w:tcPr>
            <w:tcW w:w="1749" w:type="dxa"/>
            <w:vAlign w:val="top"/>
          </w:tcPr>
          <w:p w14:paraId="0782D337">
            <w:pPr>
              <w:rPr>
                <w:rFonts w:hint="eastAsia" w:ascii="宋体" w:hAnsi="宋体" w:eastAsia="宋体" w:cs="宋体"/>
                <w:sz w:val="24"/>
                <w:szCs w:val="24"/>
              </w:rPr>
            </w:pPr>
          </w:p>
        </w:tc>
        <w:tc>
          <w:tcPr>
            <w:tcW w:w="2249" w:type="dxa"/>
            <w:vAlign w:val="top"/>
          </w:tcPr>
          <w:p w14:paraId="37144570">
            <w:pPr>
              <w:rPr>
                <w:rFonts w:hint="eastAsia" w:ascii="宋体" w:hAnsi="宋体" w:eastAsia="宋体" w:cs="宋体"/>
                <w:sz w:val="24"/>
                <w:szCs w:val="24"/>
              </w:rPr>
            </w:pPr>
          </w:p>
        </w:tc>
        <w:tc>
          <w:tcPr>
            <w:tcW w:w="1711" w:type="dxa"/>
            <w:vAlign w:val="top"/>
          </w:tcPr>
          <w:p w14:paraId="5FDA4E8D">
            <w:pPr>
              <w:rPr>
                <w:rFonts w:hint="eastAsia" w:ascii="宋体" w:hAnsi="宋体" w:eastAsia="宋体" w:cs="宋体"/>
                <w:sz w:val="24"/>
                <w:szCs w:val="24"/>
              </w:rPr>
            </w:pPr>
          </w:p>
        </w:tc>
        <w:tc>
          <w:tcPr>
            <w:tcW w:w="1908" w:type="dxa"/>
            <w:vAlign w:val="top"/>
          </w:tcPr>
          <w:p w14:paraId="7F476EB2">
            <w:pPr>
              <w:rPr>
                <w:rFonts w:hint="eastAsia" w:ascii="宋体" w:hAnsi="宋体" w:eastAsia="宋体" w:cs="宋体"/>
                <w:sz w:val="24"/>
                <w:szCs w:val="24"/>
              </w:rPr>
            </w:pPr>
          </w:p>
        </w:tc>
      </w:tr>
      <w:tr w14:paraId="2AC80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379" w:type="dxa"/>
            <w:vAlign w:val="top"/>
          </w:tcPr>
          <w:p w14:paraId="22563DA6">
            <w:pPr>
              <w:rPr>
                <w:rFonts w:hint="eastAsia" w:ascii="宋体" w:hAnsi="宋体" w:eastAsia="宋体" w:cs="宋体"/>
                <w:sz w:val="24"/>
                <w:szCs w:val="24"/>
              </w:rPr>
            </w:pPr>
          </w:p>
        </w:tc>
        <w:tc>
          <w:tcPr>
            <w:tcW w:w="1749" w:type="dxa"/>
            <w:vAlign w:val="top"/>
          </w:tcPr>
          <w:p w14:paraId="577EE078">
            <w:pPr>
              <w:rPr>
                <w:rFonts w:hint="eastAsia" w:ascii="宋体" w:hAnsi="宋体" w:eastAsia="宋体" w:cs="宋体"/>
                <w:sz w:val="24"/>
                <w:szCs w:val="24"/>
              </w:rPr>
            </w:pPr>
          </w:p>
        </w:tc>
        <w:tc>
          <w:tcPr>
            <w:tcW w:w="2249" w:type="dxa"/>
            <w:vAlign w:val="top"/>
          </w:tcPr>
          <w:p w14:paraId="014766D3">
            <w:pPr>
              <w:rPr>
                <w:rFonts w:hint="eastAsia" w:ascii="宋体" w:hAnsi="宋体" w:eastAsia="宋体" w:cs="宋体"/>
                <w:sz w:val="24"/>
                <w:szCs w:val="24"/>
              </w:rPr>
            </w:pPr>
          </w:p>
        </w:tc>
        <w:tc>
          <w:tcPr>
            <w:tcW w:w="1711" w:type="dxa"/>
            <w:vAlign w:val="top"/>
          </w:tcPr>
          <w:p w14:paraId="56E8B70D">
            <w:pPr>
              <w:rPr>
                <w:rFonts w:hint="eastAsia" w:ascii="宋体" w:hAnsi="宋体" w:eastAsia="宋体" w:cs="宋体"/>
                <w:sz w:val="24"/>
                <w:szCs w:val="24"/>
              </w:rPr>
            </w:pPr>
          </w:p>
        </w:tc>
        <w:tc>
          <w:tcPr>
            <w:tcW w:w="1908" w:type="dxa"/>
            <w:vAlign w:val="top"/>
          </w:tcPr>
          <w:p w14:paraId="14C54DC0">
            <w:pPr>
              <w:rPr>
                <w:rFonts w:hint="eastAsia" w:ascii="宋体" w:hAnsi="宋体" w:eastAsia="宋体" w:cs="宋体"/>
                <w:sz w:val="24"/>
                <w:szCs w:val="24"/>
              </w:rPr>
            </w:pPr>
          </w:p>
        </w:tc>
      </w:tr>
      <w:tr w14:paraId="3315A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379" w:type="dxa"/>
            <w:vAlign w:val="top"/>
          </w:tcPr>
          <w:p w14:paraId="4651BE05">
            <w:pPr>
              <w:rPr>
                <w:rFonts w:hint="eastAsia" w:ascii="宋体" w:hAnsi="宋体" w:eastAsia="宋体" w:cs="宋体"/>
                <w:sz w:val="24"/>
                <w:szCs w:val="24"/>
              </w:rPr>
            </w:pPr>
          </w:p>
        </w:tc>
        <w:tc>
          <w:tcPr>
            <w:tcW w:w="1749" w:type="dxa"/>
            <w:vAlign w:val="top"/>
          </w:tcPr>
          <w:p w14:paraId="0EB9A8E4">
            <w:pPr>
              <w:rPr>
                <w:rFonts w:hint="eastAsia" w:ascii="宋体" w:hAnsi="宋体" w:eastAsia="宋体" w:cs="宋体"/>
                <w:sz w:val="24"/>
                <w:szCs w:val="24"/>
              </w:rPr>
            </w:pPr>
          </w:p>
        </w:tc>
        <w:tc>
          <w:tcPr>
            <w:tcW w:w="2249" w:type="dxa"/>
            <w:vAlign w:val="top"/>
          </w:tcPr>
          <w:p w14:paraId="20B8AD8A">
            <w:pPr>
              <w:rPr>
                <w:rFonts w:hint="eastAsia" w:ascii="宋体" w:hAnsi="宋体" w:eastAsia="宋体" w:cs="宋体"/>
                <w:sz w:val="24"/>
                <w:szCs w:val="24"/>
              </w:rPr>
            </w:pPr>
          </w:p>
        </w:tc>
        <w:tc>
          <w:tcPr>
            <w:tcW w:w="1711" w:type="dxa"/>
            <w:vAlign w:val="top"/>
          </w:tcPr>
          <w:p w14:paraId="41983BB8">
            <w:pPr>
              <w:rPr>
                <w:rFonts w:hint="eastAsia" w:ascii="宋体" w:hAnsi="宋体" w:eastAsia="宋体" w:cs="宋体"/>
                <w:sz w:val="24"/>
                <w:szCs w:val="24"/>
              </w:rPr>
            </w:pPr>
          </w:p>
        </w:tc>
        <w:tc>
          <w:tcPr>
            <w:tcW w:w="1908" w:type="dxa"/>
            <w:vAlign w:val="top"/>
          </w:tcPr>
          <w:p w14:paraId="69A615DA">
            <w:pPr>
              <w:rPr>
                <w:rFonts w:hint="eastAsia" w:ascii="宋体" w:hAnsi="宋体" w:eastAsia="宋体" w:cs="宋体"/>
                <w:sz w:val="24"/>
                <w:szCs w:val="24"/>
              </w:rPr>
            </w:pPr>
          </w:p>
        </w:tc>
      </w:tr>
      <w:tr w14:paraId="06874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379" w:type="dxa"/>
            <w:vAlign w:val="top"/>
          </w:tcPr>
          <w:p w14:paraId="02A6F678">
            <w:pPr>
              <w:rPr>
                <w:rFonts w:hint="eastAsia" w:ascii="宋体" w:hAnsi="宋体" w:eastAsia="宋体" w:cs="宋体"/>
                <w:sz w:val="24"/>
                <w:szCs w:val="24"/>
              </w:rPr>
            </w:pPr>
          </w:p>
        </w:tc>
        <w:tc>
          <w:tcPr>
            <w:tcW w:w="1749" w:type="dxa"/>
            <w:vAlign w:val="top"/>
          </w:tcPr>
          <w:p w14:paraId="3089BE13">
            <w:pPr>
              <w:rPr>
                <w:rFonts w:hint="eastAsia" w:ascii="宋体" w:hAnsi="宋体" w:eastAsia="宋体" w:cs="宋体"/>
                <w:sz w:val="24"/>
                <w:szCs w:val="24"/>
              </w:rPr>
            </w:pPr>
          </w:p>
        </w:tc>
        <w:tc>
          <w:tcPr>
            <w:tcW w:w="2249" w:type="dxa"/>
            <w:vAlign w:val="top"/>
          </w:tcPr>
          <w:p w14:paraId="139A129A">
            <w:pPr>
              <w:rPr>
                <w:rFonts w:hint="eastAsia" w:ascii="宋体" w:hAnsi="宋体" w:eastAsia="宋体" w:cs="宋体"/>
                <w:sz w:val="24"/>
                <w:szCs w:val="24"/>
              </w:rPr>
            </w:pPr>
          </w:p>
        </w:tc>
        <w:tc>
          <w:tcPr>
            <w:tcW w:w="1711" w:type="dxa"/>
            <w:vAlign w:val="top"/>
          </w:tcPr>
          <w:p w14:paraId="5297E296">
            <w:pPr>
              <w:rPr>
                <w:rFonts w:hint="eastAsia" w:ascii="宋体" w:hAnsi="宋体" w:eastAsia="宋体" w:cs="宋体"/>
                <w:sz w:val="24"/>
                <w:szCs w:val="24"/>
              </w:rPr>
            </w:pPr>
          </w:p>
        </w:tc>
        <w:tc>
          <w:tcPr>
            <w:tcW w:w="1908" w:type="dxa"/>
            <w:vAlign w:val="top"/>
          </w:tcPr>
          <w:p w14:paraId="53430812">
            <w:pPr>
              <w:rPr>
                <w:rFonts w:hint="eastAsia" w:ascii="宋体" w:hAnsi="宋体" w:eastAsia="宋体" w:cs="宋体"/>
                <w:sz w:val="24"/>
                <w:szCs w:val="24"/>
              </w:rPr>
            </w:pPr>
          </w:p>
        </w:tc>
      </w:tr>
      <w:tr w14:paraId="249B0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379" w:type="dxa"/>
            <w:vAlign w:val="top"/>
          </w:tcPr>
          <w:p w14:paraId="4D002C65">
            <w:pPr>
              <w:rPr>
                <w:rFonts w:hint="eastAsia" w:ascii="宋体" w:hAnsi="宋体" w:eastAsia="宋体" w:cs="宋体"/>
                <w:sz w:val="24"/>
                <w:szCs w:val="24"/>
              </w:rPr>
            </w:pPr>
          </w:p>
        </w:tc>
        <w:tc>
          <w:tcPr>
            <w:tcW w:w="1749" w:type="dxa"/>
            <w:vAlign w:val="top"/>
          </w:tcPr>
          <w:p w14:paraId="78EFC332">
            <w:pPr>
              <w:rPr>
                <w:rFonts w:hint="eastAsia" w:ascii="宋体" w:hAnsi="宋体" w:eastAsia="宋体" w:cs="宋体"/>
                <w:sz w:val="24"/>
                <w:szCs w:val="24"/>
              </w:rPr>
            </w:pPr>
          </w:p>
        </w:tc>
        <w:tc>
          <w:tcPr>
            <w:tcW w:w="2249" w:type="dxa"/>
            <w:vAlign w:val="top"/>
          </w:tcPr>
          <w:p w14:paraId="30CA86D1">
            <w:pPr>
              <w:rPr>
                <w:rFonts w:hint="eastAsia" w:ascii="宋体" w:hAnsi="宋体" w:eastAsia="宋体" w:cs="宋体"/>
                <w:sz w:val="24"/>
                <w:szCs w:val="24"/>
              </w:rPr>
            </w:pPr>
          </w:p>
        </w:tc>
        <w:tc>
          <w:tcPr>
            <w:tcW w:w="1711" w:type="dxa"/>
            <w:vAlign w:val="top"/>
          </w:tcPr>
          <w:p w14:paraId="5DCBEF55">
            <w:pPr>
              <w:rPr>
                <w:rFonts w:hint="eastAsia" w:ascii="宋体" w:hAnsi="宋体" w:eastAsia="宋体" w:cs="宋体"/>
                <w:sz w:val="24"/>
                <w:szCs w:val="24"/>
              </w:rPr>
            </w:pPr>
          </w:p>
        </w:tc>
        <w:tc>
          <w:tcPr>
            <w:tcW w:w="1908" w:type="dxa"/>
            <w:vAlign w:val="top"/>
          </w:tcPr>
          <w:p w14:paraId="0174AFA0">
            <w:pPr>
              <w:rPr>
                <w:rFonts w:hint="eastAsia" w:ascii="宋体" w:hAnsi="宋体" w:eastAsia="宋体" w:cs="宋体"/>
                <w:sz w:val="24"/>
                <w:szCs w:val="24"/>
              </w:rPr>
            </w:pPr>
          </w:p>
        </w:tc>
      </w:tr>
    </w:tbl>
    <w:p w14:paraId="617A6749">
      <w:pPr>
        <w:spacing w:before="128" w:line="227" w:lineRule="auto"/>
        <w:jc w:val="right"/>
        <w:rPr>
          <w:rFonts w:hint="eastAsia" w:ascii="宋体" w:hAnsi="宋体" w:eastAsia="宋体" w:cs="宋体"/>
          <w:spacing w:val="11"/>
          <w:sz w:val="24"/>
          <w:szCs w:val="24"/>
        </w:rPr>
      </w:pPr>
    </w:p>
    <w:p w14:paraId="272C046A">
      <w:pPr>
        <w:spacing w:before="128" w:line="227" w:lineRule="auto"/>
        <w:jc w:val="right"/>
        <w:rPr>
          <w:rFonts w:hint="eastAsia" w:ascii="宋体" w:hAnsi="宋体" w:eastAsia="宋体" w:cs="宋体"/>
          <w:sz w:val="24"/>
          <w:szCs w:val="24"/>
        </w:rPr>
      </w:pPr>
      <w:r>
        <w:rPr>
          <w:rFonts w:hint="eastAsia" w:ascii="宋体" w:hAnsi="宋体" w:eastAsia="宋体" w:cs="宋体"/>
          <w:spacing w:val="11"/>
          <w:sz w:val="24"/>
          <w:szCs w:val="24"/>
        </w:rPr>
        <w:t>投标人</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盖单位章）</w:t>
      </w:r>
    </w:p>
    <w:p w14:paraId="0F8D8C06">
      <w:pPr>
        <w:spacing w:before="219" w:line="227" w:lineRule="auto"/>
        <w:jc w:val="right"/>
        <w:rPr>
          <w:rFonts w:hint="eastAsia" w:ascii="宋体" w:hAnsi="宋体" w:eastAsia="宋体" w:cs="宋体"/>
          <w:sz w:val="24"/>
          <w:szCs w:val="24"/>
        </w:rPr>
      </w:pPr>
      <w:r>
        <w:rPr>
          <w:rFonts w:hint="eastAsia" w:ascii="宋体" w:hAnsi="宋体" w:eastAsia="宋体" w:cs="宋体"/>
          <w:spacing w:val="11"/>
          <w:sz w:val="24"/>
          <w:szCs w:val="24"/>
        </w:rPr>
        <w:t>法定代表人或其委托代理人</w:t>
      </w:r>
      <w:r>
        <w:rPr>
          <w:rFonts w:hint="eastAsia" w:ascii="宋体" w:hAnsi="宋体" w:eastAsia="宋体" w:cs="宋体"/>
          <w:spacing w:val="-3"/>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11"/>
          <w:sz w:val="24"/>
          <w:szCs w:val="24"/>
          <w:u w:val="single" w:color="auto"/>
          <w:lang w:val="en-US" w:eastAsia="zh-CN"/>
        </w:rPr>
        <w:t xml:space="preserve">     </w:t>
      </w:r>
      <w:r>
        <w:rPr>
          <w:rFonts w:hint="eastAsia" w:ascii="宋体" w:hAnsi="宋体" w:eastAsia="宋体" w:cs="宋体"/>
          <w:spacing w:val="11"/>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签字或盖章）</w:t>
      </w:r>
    </w:p>
    <w:p w14:paraId="69E8F170">
      <w:pPr>
        <w:spacing w:before="220" w:line="228" w:lineRule="auto"/>
        <w:jc w:val="right"/>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日</w:t>
      </w:r>
    </w:p>
    <w:p w14:paraId="7E99DCE4">
      <w:pPr>
        <w:spacing w:before="219" w:line="226" w:lineRule="auto"/>
        <w:ind w:left="470"/>
        <w:rPr>
          <w:rFonts w:hint="eastAsia" w:ascii="宋体" w:hAnsi="宋体" w:eastAsia="宋体" w:cs="宋体"/>
          <w:sz w:val="24"/>
          <w:szCs w:val="24"/>
        </w:rPr>
      </w:pPr>
      <w:r>
        <w:rPr>
          <w:rFonts w:hint="eastAsia" w:ascii="宋体" w:hAnsi="宋体" w:eastAsia="宋体" w:cs="宋体"/>
          <w:spacing w:val="22"/>
          <w:sz w:val="24"/>
          <w:szCs w:val="24"/>
        </w:rPr>
        <w:t>注：供应商可根据产品需要自行填报易损件报价。</w:t>
      </w:r>
    </w:p>
    <w:p w14:paraId="1621F8CC">
      <w:pPr>
        <w:spacing w:line="226" w:lineRule="auto"/>
        <w:rPr>
          <w:rFonts w:hint="eastAsia" w:ascii="宋体" w:hAnsi="宋体" w:eastAsia="宋体" w:cs="宋体"/>
          <w:sz w:val="24"/>
          <w:szCs w:val="24"/>
        </w:rPr>
      </w:pPr>
    </w:p>
    <w:p w14:paraId="6F770CE5">
      <w:pPr>
        <w:spacing w:line="226" w:lineRule="auto"/>
        <w:rPr>
          <w:rFonts w:hint="eastAsia" w:ascii="宋体" w:hAnsi="宋体" w:eastAsia="宋体" w:cs="宋体"/>
          <w:sz w:val="20"/>
          <w:szCs w:val="20"/>
        </w:rPr>
      </w:pPr>
    </w:p>
    <w:p w14:paraId="7A3B953E">
      <w:pPr>
        <w:spacing w:line="226" w:lineRule="auto"/>
        <w:rPr>
          <w:rFonts w:hint="eastAsia" w:ascii="宋体" w:hAnsi="宋体" w:eastAsia="宋体" w:cs="宋体"/>
          <w:sz w:val="20"/>
          <w:szCs w:val="20"/>
        </w:rPr>
      </w:pPr>
    </w:p>
    <w:p w14:paraId="74BE1041">
      <w:pPr>
        <w:spacing w:line="226" w:lineRule="auto"/>
        <w:rPr>
          <w:rFonts w:hint="eastAsia" w:ascii="宋体" w:hAnsi="宋体" w:eastAsia="宋体" w:cs="宋体"/>
          <w:sz w:val="20"/>
          <w:szCs w:val="20"/>
        </w:rPr>
      </w:pPr>
    </w:p>
    <w:p w14:paraId="0D191850">
      <w:pPr>
        <w:spacing w:line="226" w:lineRule="auto"/>
        <w:rPr>
          <w:rFonts w:hint="eastAsia" w:ascii="宋体" w:hAnsi="宋体" w:eastAsia="宋体" w:cs="宋体"/>
          <w:sz w:val="20"/>
          <w:szCs w:val="20"/>
        </w:rPr>
      </w:pPr>
    </w:p>
    <w:p w14:paraId="7C9D30B0">
      <w:pPr>
        <w:spacing w:line="226" w:lineRule="auto"/>
        <w:rPr>
          <w:rFonts w:hint="eastAsia" w:ascii="宋体" w:hAnsi="宋体" w:eastAsia="宋体" w:cs="宋体"/>
          <w:sz w:val="20"/>
          <w:szCs w:val="20"/>
        </w:rPr>
        <w:sectPr>
          <w:footerReference r:id="rId31" w:type="default"/>
          <w:pgSz w:w="11906" w:h="16839"/>
          <w:pgMar w:top="1270" w:right="1463" w:bottom="1270" w:left="1463" w:header="0" w:footer="675" w:gutter="0"/>
          <w:pgNumType w:fmt="decimal"/>
          <w:cols w:space="0" w:num="1"/>
          <w:rtlGutter w:val="0"/>
          <w:docGrid w:linePitch="0" w:charSpace="0"/>
        </w:sectPr>
      </w:pPr>
    </w:p>
    <w:p w14:paraId="3F3A0AB5">
      <w:pPr>
        <w:spacing w:before="91" w:line="223" w:lineRule="auto"/>
        <w:outlineLvl w:val="1"/>
        <w:rPr>
          <w:rFonts w:hint="eastAsia" w:ascii="宋体" w:hAnsi="宋体" w:eastAsia="宋体" w:cs="宋体"/>
          <w:b/>
          <w:bCs/>
          <w:sz w:val="28"/>
          <w:szCs w:val="28"/>
        </w:rPr>
      </w:pPr>
      <w:bookmarkStart w:id="77" w:name="bookmark62"/>
      <w:bookmarkEnd w:id="77"/>
      <w:bookmarkStart w:id="78" w:name="bookmark61"/>
      <w:bookmarkEnd w:id="78"/>
      <w:r>
        <w:rPr>
          <w:rFonts w:hint="eastAsia" w:ascii="宋体" w:hAnsi="宋体" w:eastAsia="宋体" w:cs="宋体"/>
          <w:b/>
          <w:bCs/>
          <w:spacing w:val="-1"/>
          <w:sz w:val="28"/>
          <w:szCs w:val="28"/>
          <w:lang w:eastAsia="zh-CN"/>
        </w:rPr>
        <w:t>三</w:t>
      </w:r>
      <w:r>
        <w:rPr>
          <w:rFonts w:hint="eastAsia" w:ascii="宋体" w:hAnsi="宋体" w:eastAsia="宋体" w:cs="宋体"/>
          <w:b/>
          <w:bCs/>
          <w:spacing w:val="-1"/>
          <w:sz w:val="28"/>
          <w:szCs w:val="28"/>
        </w:rPr>
        <w:t>、法定代表人授权委托书</w:t>
      </w:r>
    </w:p>
    <w:p w14:paraId="2D785D59">
      <w:pPr>
        <w:spacing w:line="266" w:lineRule="auto"/>
        <w:rPr>
          <w:rFonts w:hint="eastAsia" w:ascii="宋体" w:hAnsi="宋体" w:eastAsia="宋体" w:cs="宋体"/>
          <w:sz w:val="21"/>
        </w:rPr>
      </w:pPr>
    </w:p>
    <w:p w14:paraId="224B2CE1">
      <w:pPr>
        <w:spacing w:line="266" w:lineRule="auto"/>
        <w:rPr>
          <w:rFonts w:hint="eastAsia" w:ascii="宋体" w:hAnsi="宋体" w:eastAsia="宋体" w:cs="宋体"/>
          <w:sz w:val="21"/>
        </w:rPr>
      </w:pPr>
    </w:p>
    <w:p w14:paraId="65ACB9B1">
      <w:pPr>
        <w:spacing w:before="78" w:line="222" w:lineRule="auto"/>
        <w:ind w:left="3611"/>
        <w:rPr>
          <w:rFonts w:hint="eastAsia" w:ascii="宋体" w:hAnsi="宋体" w:eastAsia="宋体" w:cs="宋体"/>
          <w:sz w:val="24"/>
          <w:szCs w:val="24"/>
        </w:rPr>
      </w:pPr>
      <w:r>
        <w:rPr>
          <w:rFonts w:hint="eastAsia" w:ascii="宋体" w:hAnsi="宋体" w:eastAsia="宋体" w:cs="宋体"/>
          <w:spacing w:val="-1"/>
          <w:sz w:val="24"/>
          <w:szCs w:val="24"/>
        </w:rPr>
        <w:t>法定代表人授权委托书</w:t>
      </w:r>
    </w:p>
    <w:p w14:paraId="373981DA">
      <w:pPr>
        <w:spacing w:before="218" w:line="388" w:lineRule="auto"/>
        <w:ind w:firstLine="482"/>
        <w:jc w:val="both"/>
        <w:rPr>
          <w:rFonts w:hint="eastAsia" w:ascii="宋体" w:hAnsi="宋体" w:eastAsia="宋体" w:cs="宋体"/>
          <w:sz w:val="24"/>
          <w:szCs w:val="24"/>
        </w:rPr>
      </w:pPr>
      <w:r>
        <w:rPr>
          <w:rFonts w:hint="eastAsia" w:ascii="宋体" w:hAnsi="宋体" w:eastAsia="宋体" w:cs="宋体"/>
          <w:spacing w:val="7"/>
          <w:sz w:val="24"/>
          <w:szCs w:val="24"/>
        </w:rPr>
        <w:t>本人</w:t>
      </w:r>
      <w:r>
        <w:rPr>
          <w:rFonts w:hint="eastAsia" w:ascii="宋体" w:hAnsi="宋体" w:eastAsia="宋体" w:cs="宋体"/>
          <w:sz w:val="24"/>
          <w:szCs w:val="24"/>
          <w:u w:val="single" w:color="auto"/>
        </w:rPr>
        <w:t xml:space="preserve">          </w:t>
      </w:r>
      <w:r>
        <w:rPr>
          <w:rFonts w:hint="eastAsia" w:ascii="宋体" w:hAnsi="宋体" w:eastAsia="宋体" w:cs="宋体"/>
          <w:spacing w:val="7"/>
          <w:sz w:val="24"/>
          <w:szCs w:val="24"/>
        </w:rPr>
        <w:t>（姓名）系</w:t>
      </w:r>
      <w:r>
        <w:rPr>
          <w:rFonts w:hint="eastAsia" w:ascii="宋体" w:hAnsi="宋体" w:eastAsia="宋体" w:cs="宋体"/>
          <w:spacing w:val="-95"/>
          <w:sz w:val="24"/>
          <w:szCs w:val="24"/>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（投标单位名称）的法定代表人，现授权委托本单位在职员工</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（姓名，职务</w:t>
      </w:r>
      <w:r>
        <w:rPr>
          <w:rFonts w:hint="eastAsia" w:ascii="宋体" w:hAnsi="宋体" w:eastAsia="宋体" w:cs="宋体"/>
          <w:spacing w:val="-13"/>
          <w:sz w:val="24"/>
          <w:szCs w:val="24"/>
        </w:rPr>
        <w:t>）（</w:t>
      </w:r>
      <w:r>
        <w:rPr>
          <w:rFonts w:hint="eastAsia" w:ascii="宋体" w:hAnsi="宋体" w:eastAsia="宋体" w:cs="宋体"/>
          <w:spacing w:val="7"/>
          <w:sz w:val="24"/>
          <w:szCs w:val="24"/>
        </w:rPr>
        <w:t>身份证号码：</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7"/>
          <w:sz w:val="24"/>
          <w:szCs w:val="24"/>
        </w:rPr>
        <w:t>、手机号码</w:t>
      </w:r>
      <w:r>
        <w:rPr>
          <w:rFonts w:hint="eastAsia" w:ascii="宋体" w:hAnsi="宋体" w:eastAsia="宋体" w:cs="宋体"/>
          <w:spacing w:val="-13"/>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11"/>
          <w:sz w:val="24"/>
          <w:szCs w:val="24"/>
          <w:u w:val="single" w:color="auto"/>
          <w:lang w:val="en-US" w:eastAsia="zh-CN"/>
        </w:rPr>
        <w:t xml:space="preserve">               </w:t>
      </w:r>
      <w:r>
        <w:rPr>
          <w:rFonts w:hint="eastAsia" w:ascii="宋体" w:hAnsi="宋体" w:eastAsia="宋体" w:cs="宋体"/>
          <w:spacing w:val="11"/>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7"/>
          <w:sz w:val="24"/>
          <w:szCs w:val="24"/>
        </w:rPr>
        <w:t>作为投标人代表以我方</w:t>
      </w:r>
      <w:r>
        <w:rPr>
          <w:rFonts w:hint="eastAsia" w:ascii="宋体" w:hAnsi="宋体" w:eastAsia="宋体" w:cs="宋体"/>
          <w:spacing w:val="9"/>
          <w:sz w:val="24"/>
          <w:szCs w:val="24"/>
        </w:rPr>
        <w:t>的名义参加贵单位组织的</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87"/>
          <w:sz w:val="24"/>
          <w:szCs w:val="24"/>
          <w:lang w:eastAsia="zh-CN"/>
        </w:rPr>
        <w:t>（</w:t>
      </w:r>
      <w:r>
        <w:rPr>
          <w:rFonts w:hint="eastAsia" w:ascii="宋体" w:hAnsi="宋体" w:eastAsia="宋体" w:cs="宋体"/>
          <w:spacing w:val="9"/>
          <w:sz w:val="24"/>
          <w:szCs w:val="24"/>
        </w:rPr>
        <w:t>项目</w:t>
      </w:r>
      <w:r>
        <w:rPr>
          <w:rFonts w:hint="eastAsia" w:ascii="宋体" w:hAnsi="宋体" w:eastAsia="宋体" w:cs="宋体"/>
          <w:spacing w:val="9"/>
          <w:sz w:val="24"/>
          <w:szCs w:val="24"/>
          <w:lang w:eastAsia="zh-CN"/>
        </w:rPr>
        <w:t>名称）</w:t>
      </w:r>
      <w:r>
        <w:rPr>
          <w:rFonts w:hint="eastAsia" w:ascii="宋体" w:hAnsi="宋体" w:eastAsia="宋体" w:cs="宋体"/>
          <w:spacing w:val="9"/>
          <w:sz w:val="24"/>
          <w:szCs w:val="24"/>
        </w:rPr>
        <w:t>（项目编号</w:t>
      </w:r>
      <w:r>
        <w:rPr>
          <w:rFonts w:hint="eastAsia" w:ascii="宋体" w:hAnsi="宋体" w:eastAsia="宋体" w:cs="宋体"/>
          <w:spacing w:val="14"/>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65"/>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9"/>
          <w:sz w:val="24"/>
          <w:szCs w:val="24"/>
        </w:rPr>
        <w:t>的投</w:t>
      </w:r>
      <w:r>
        <w:rPr>
          <w:rFonts w:hint="eastAsia" w:ascii="宋体" w:hAnsi="宋体" w:eastAsia="宋体" w:cs="宋体"/>
          <w:spacing w:val="10"/>
          <w:sz w:val="24"/>
          <w:szCs w:val="24"/>
        </w:rPr>
        <w:t>标活动，并代表我方全权处理一切与之有关的具体事务和签署相关文件，我均予以承认。</w:t>
      </w:r>
    </w:p>
    <w:p w14:paraId="34CDAE4A">
      <w:pPr>
        <w:spacing w:before="1" w:line="227" w:lineRule="auto"/>
        <w:ind w:left="480"/>
        <w:rPr>
          <w:rFonts w:hint="eastAsia" w:ascii="宋体" w:hAnsi="宋体" w:eastAsia="宋体" w:cs="宋体"/>
          <w:sz w:val="24"/>
          <w:szCs w:val="24"/>
        </w:rPr>
      </w:pPr>
      <w:r>
        <w:rPr>
          <w:rFonts w:hint="eastAsia" w:ascii="宋体" w:hAnsi="宋体" w:eastAsia="宋体" w:cs="宋体"/>
          <w:spacing w:val="8"/>
          <w:sz w:val="24"/>
          <w:szCs w:val="24"/>
        </w:rPr>
        <w:t>代理人无权转让委托权。</w:t>
      </w:r>
    </w:p>
    <w:p w14:paraId="3A7CB411">
      <w:pPr>
        <w:spacing w:before="173" w:line="227" w:lineRule="auto"/>
        <w:ind w:left="482"/>
        <w:rPr>
          <w:rFonts w:hint="eastAsia" w:ascii="宋体" w:hAnsi="宋体" w:eastAsia="宋体" w:cs="宋体"/>
          <w:sz w:val="24"/>
          <w:szCs w:val="24"/>
        </w:rPr>
      </w:pPr>
      <w:r>
        <w:rPr>
          <w:rFonts w:hint="eastAsia" w:ascii="宋体" w:hAnsi="宋体" w:eastAsia="宋体" w:cs="宋体"/>
          <w:spacing w:val="9"/>
          <w:sz w:val="24"/>
          <w:szCs w:val="24"/>
        </w:rPr>
        <w:t>本授权书至投标有效期结束前始终有效。</w:t>
      </w:r>
    </w:p>
    <w:p w14:paraId="40985822">
      <w:pPr>
        <w:spacing w:before="174" w:line="228" w:lineRule="auto"/>
        <w:ind w:left="481"/>
        <w:rPr>
          <w:rFonts w:hint="eastAsia" w:ascii="宋体" w:hAnsi="宋体" w:eastAsia="宋体" w:cs="宋体"/>
          <w:sz w:val="24"/>
          <w:szCs w:val="24"/>
        </w:rPr>
      </w:pPr>
      <w:r>
        <w:rPr>
          <w:rFonts w:hint="eastAsia" w:ascii="宋体" w:hAnsi="宋体" w:eastAsia="宋体" w:cs="宋体"/>
          <w:spacing w:val="6"/>
          <w:sz w:val="24"/>
          <w:szCs w:val="24"/>
        </w:rPr>
        <w:t>特此声明。</w:t>
      </w:r>
    </w:p>
    <w:p w14:paraId="119F0AE3">
      <w:pPr>
        <w:spacing w:before="173" w:line="227" w:lineRule="auto"/>
        <w:ind w:left="497"/>
        <w:rPr>
          <w:rFonts w:hint="eastAsia" w:ascii="宋体" w:hAnsi="宋体" w:eastAsia="宋体" w:cs="宋体"/>
          <w:sz w:val="24"/>
          <w:szCs w:val="24"/>
        </w:rPr>
      </w:pPr>
      <w:r>
        <w:rPr>
          <w:rFonts w:hint="eastAsia" w:ascii="宋体" w:hAnsi="宋体" w:eastAsia="宋体" w:cs="宋体"/>
          <w:spacing w:val="9"/>
          <w:sz w:val="24"/>
          <w:szCs w:val="24"/>
        </w:rPr>
        <w:t>附</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法定代表人及委托代理人身份证复印件或扫描件。</w:t>
      </w:r>
    </w:p>
    <w:p w14:paraId="47F891BF">
      <w:pPr>
        <w:spacing w:line="262" w:lineRule="auto"/>
        <w:rPr>
          <w:rFonts w:hint="eastAsia" w:ascii="宋体" w:hAnsi="宋体" w:eastAsia="宋体" w:cs="宋体"/>
          <w:sz w:val="24"/>
          <w:szCs w:val="24"/>
        </w:rPr>
      </w:pPr>
    </w:p>
    <w:p w14:paraId="08E822A6">
      <w:pPr>
        <w:spacing w:line="263" w:lineRule="auto"/>
        <w:rPr>
          <w:rFonts w:hint="eastAsia" w:ascii="宋体" w:hAnsi="宋体" w:eastAsia="宋体" w:cs="宋体"/>
          <w:sz w:val="24"/>
          <w:szCs w:val="24"/>
        </w:rPr>
      </w:pPr>
    </w:p>
    <w:p w14:paraId="4F070F24">
      <w:pPr>
        <w:spacing w:line="263" w:lineRule="auto"/>
        <w:rPr>
          <w:rFonts w:hint="eastAsia" w:ascii="宋体" w:hAnsi="宋体" w:eastAsia="宋体" w:cs="宋体"/>
          <w:sz w:val="24"/>
          <w:szCs w:val="24"/>
        </w:rPr>
      </w:pPr>
    </w:p>
    <w:p w14:paraId="22F65C8B">
      <w:pPr>
        <w:spacing w:line="263" w:lineRule="auto"/>
        <w:rPr>
          <w:rFonts w:hint="eastAsia" w:ascii="宋体" w:hAnsi="宋体" w:eastAsia="宋体" w:cs="宋体"/>
          <w:sz w:val="24"/>
          <w:szCs w:val="24"/>
        </w:rPr>
      </w:pPr>
    </w:p>
    <w:p w14:paraId="7E3BDDA1">
      <w:pPr>
        <w:spacing w:before="66" w:line="227" w:lineRule="auto"/>
        <w:ind w:left="4007"/>
        <w:rPr>
          <w:rFonts w:hint="eastAsia" w:ascii="宋体" w:hAnsi="宋体" w:eastAsia="宋体" w:cs="宋体"/>
          <w:sz w:val="24"/>
          <w:szCs w:val="24"/>
        </w:rPr>
      </w:pPr>
      <w:r>
        <w:rPr>
          <w:rFonts w:hint="eastAsia" w:ascii="宋体" w:hAnsi="宋体" w:eastAsia="宋体" w:cs="宋体"/>
          <w:spacing w:val="11"/>
          <w:sz w:val="24"/>
          <w:szCs w:val="24"/>
        </w:rPr>
        <w:t>投标人</w:t>
      </w:r>
      <w:r>
        <w:rPr>
          <w:rFonts w:hint="eastAsia" w:ascii="宋体" w:hAnsi="宋体" w:eastAsia="宋体" w:cs="宋体"/>
          <w:spacing w:val="-3"/>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盖单位章）</w:t>
      </w:r>
    </w:p>
    <w:p w14:paraId="4443E633">
      <w:pPr>
        <w:spacing w:before="174" w:line="227" w:lineRule="auto"/>
        <w:ind w:left="4005"/>
        <w:rPr>
          <w:rFonts w:hint="eastAsia" w:ascii="宋体" w:hAnsi="宋体" w:eastAsia="宋体" w:cs="宋体"/>
          <w:sz w:val="24"/>
          <w:szCs w:val="24"/>
        </w:rPr>
      </w:pPr>
      <w:r>
        <w:rPr>
          <w:rFonts w:hint="eastAsia" w:ascii="宋体" w:hAnsi="宋体" w:eastAsia="宋体" w:cs="宋体"/>
          <w:spacing w:val="11"/>
          <w:sz w:val="24"/>
          <w:szCs w:val="24"/>
        </w:rPr>
        <w:t>法定代表人</w:t>
      </w:r>
      <w:r>
        <w:rPr>
          <w:rFonts w:hint="eastAsia" w:ascii="宋体" w:hAnsi="宋体" w:eastAsia="宋体" w:cs="宋体"/>
          <w:spacing w:val="-4"/>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4"/>
          <w:sz w:val="24"/>
          <w:szCs w:val="24"/>
        </w:rPr>
        <w:t>（</w:t>
      </w:r>
      <w:r>
        <w:rPr>
          <w:rFonts w:hint="eastAsia" w:ascii="宋体" w:hAnsi="宋体" w:eastAsia="宋体" w:cs="宋体"/>
          <w:spacing w:val="11"/>
          <w:sz w:val="24"/>
          <w:szCs w:val="24"/>
        </w:rPr>
        <w:t>签字或盖章）</w:t>
      </w:r>
    </w:p>
    <w:p w14:paraId="3BAD06FD">
      <w:pPr>
        <w:spacing w:before="174" w:line="228" w:lineRule="auto"/>
        <w:ind w:left="4895"/>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日</w:t>
      </w:r>
    </w:p>
    <w:p w14:paraId="27326570">
      <w:pPr>
        <w:spacing w:line="228" w:lineRule="auto"/>
        <w:rPr>
          <w:rFonts w:hint="eastAsia" w:ascii="宋体" w:hAnsi="宋体" w:eastAsia="宋体" w:cs="宋体"/>
          <w:sz w:val="20"/>
          <w:szCs w:val="20"/>
        </w:rPr>
      </w:pPr>
    </w:p>
    <w:p w14:paraId="59891D1D">
      <w:pPr>
        <w:spacing w:line="228" w:lineRule="auto"/>
        <w:rPr>
          <w:rFonts w:hint="eastAsia" w:ascii="宋体" w:hAnsi="宋体" w:eastAsia="宋体" w:cs="宋体"/>
          <w:sz w:val="20"/>
          <w:szCs w:val="20"/>
        </w:rPr>
      </w:pPr>
    </w:p>
    <w:p w14:paraId="40AA8BBE">
      <w:pPr>
        <w:spacing w:line="228" w:lineRule="auto"/>
        <w:rPr>
          <w:rFonts w:hint="eastAsia" w:ascii="宋体" w:hAnsi="宋体" w:eastAsia="宋体" w:cs="宋体"/>
          <w:sz w:val="20"/>
          <w:szCs w:val="20"/>
        </w:rPr>
      </w:pPr>
    </w:p>
    <w:p w14:paraId="7C7DB2C9">
      <w:pPr>
        <w:spacing w:line="228" w:lineRule="auto"/>
        <w:rPr>
          <w:rFonts w:hint="eastAsia" w:ascii="宋体" w:hAnsi="宋体" w:eastAsia="宋体" w:cs="宋体"/>
          <w:sz w:val="20"/>
          <w:szCs w:val="20"/>
        </w:rPr>
      </w:pPr>
    </w:p>
    <w:p w14:paraId="37C79DDD">
      <w:pPr>
        <w:spacing w:line="228" w:lineRule="auto"/>
        <w:rPr>
          <w:rFonts w:hint="eastAsia" w:ascii="宋体" w:hAnsi="宋体" w:eastAsia="宋体" w:cs="宋体"/>
          <w:sz w:val="20"/>
          <w:szCs w:val="20"/>
        </w:rPr>
        <w:sectPr>
          <w:footerReference r:id="rId32" w:type="default"/>
          <w:pgSz w:w="11906" w:h="16839"/>
          <w:pgMar w:top="1270" w:right="1463" w:bottom="1270" w:left="1463" w:header="0" w:footer="675" w:gutter="0"/>
          <w:pgNumType w:fmt="decimal"/>
          <w:cols w:space="0" w:num="1"/>
          <w:rtlGutter w:val="0"/>
          <w:docGrid w:linePitch="0" w:charSpace="0"/>
        </w:sectPr>
      </w:pPr>
    </w:p>
    <w:p w14:paraId="692DE4B5">
      <w:pPr>
        <w:spacing w:before="91" w:line="223" w:lineRule="auto"/>
        <w:ind w:left="3"/>
        <w:outlineLvl w:val="1"/>
        <w:rPr>
          <w:rFonts w:hint="eastAsia" w:ascii="宋体" w:hAnsi="宋体" w:eastAsia="宋体" w:cs="宋体"/>
          <w:b/>
          <w:bCs/>
          <w:sz w:val="28"/>
          <w:szCs w:val="28"/>
        </w:rPr>
      </w:pPr>
      <w:bookmarkStart w:id="79" w:name="bookmark64"/>
      <w:bookmarkEnd w:id="79"/>
      <w:bookmarkStart w:id="80" w:name="bookmark63"/>
      <w:bookmarkEnd w:id="80"/>
      <w:r>
        <w:rPr>
          <w:rFonts w:hint="eastAsia" w:ascii="宋体" w:hAnsi="宋体" w:eastAsia="宋体" w:cs="宋体"/>
          <w:b/>
          <w:bCs/>
          <w:spacing w:val="-1"/>
          <w:sz w:val="28"/>
          <w:szCs w:val="28"/>
          <w:lang w:eastAsia="zh-CN"/>
        </w:rPr>
        <w:t>四</w:t>
      </w:r>
      <w:r>
        <w:rPr>
          <w:rFonts w:hint="eastAsia" w:ascii="宋体" w:hAnsi="宋体" w:eastAsia="宋体" w:cs="宋体"/>
          <w:b/>
          <w:bCs/>
          <w:spacing w:val="-1"/>
          <w:sz w:val="28"/>
          <w:szCs w:val="28"/>
        </w:rPr>
        <w:t>、投标承诺函</w:t>
      </w:r>
    </w:p>
    <w:p w14:paraId="356CF6EE">
      <w:pPr>
        <w:spacing w:before="165" w:line="222" w:lineRule="auto"/>
        <w:ind w:left="4212"/>
        <w:rPr>
          <w:rFonts w:hint="eastAsia" w:ascii="宋体" w:hAnsi="宋体" w:eastAsia="宋体" w:cs="宋体"/>
          <w:spacing w:val="-2"/>
          <w:sz w:val="24"/>
          <w:szCs w:val="24"/>
        </w:rPr>
      </w:pPr>
    </w:p>
    <w:p w14:paraId="24A81668">
      <w:pPr>
        <w:spacing w:before="165" w:line="222" w:lineRule="auto"/>
        <w:ind w:left="4212"/>
        <w:rPr>
          <w:rFonts w:hint="eastAsia" w:ascii="宋体" w:hAnsi="宋体" w:eastAsia="宋体" w:cs="宋体"/>
          <w:sz w:val="24"/>
          <w:szCs w:val="24"/>
        </w:rPr>
      </w:pPr>
      <w:r>
        <w:rPr>
          <w:rFonts w:hint="eastAsia" w:ascii="宋体" w:hAnsi="宋体" w:eastAsia="宋体" w:cs="宋体"/>
          <w:spacing w:val="-2"/>
          <w:sz w:val="24"/>
          <w:szCs w:val="24"/>
        </w:rPr>
        <w:t>投标承诺函</w:t>
      </w:r>
    </w:p>
    <w:p w14:paraId="396A73A4">
      <w:pPr>
        <w:keepNext w:val="0"/>
        <w:keepLines w:val="0"/>
        <w:pageBreakBefore w:val="0"/>
        <w:widowControl/>
        <w:kinsoku w:val="0"/>
        <w:wordWrap/>
        <w:overflowPunct/>
        <w:topLinePunct w:val="0"/>
        <w:autoSpaceDE w:val="0"/>
        <w:autoSpaceDN w:val="0"/>
        <w:bidi w:val="0"/>
        <w:adjustRightInd w:val="0"/>
        <w:snapToGrid w:val="0"/>
        <w:spacing w:before="156" w:line="460" w:lineRule="exact"/>
        <w:ind w:firstLine="424"/>
        <w:textAlignment w:val="baseline"/>
        <w:rPr>
          <w:rFonts w:hint="eastAsia" w:ascii="宋体" w:hAnsi="宋体" w:eastAsia="宋体" w:cs="宋体"/>
          <w:sz w:val="24"/>
          <w:szCs w:val="24"/>
        </w:rPr>
      </w:pPr>
      <w:r>
        <w:rPr>
          <w:rFonts w:hint="eastAsia" w:ascii="宋体" w:hAnsi="宋体" w:eastAsia="宋体" w:cs="宋体"/>
          <w:spacing w:val="9"/>
          <w:sz w:val="24"/>
          <w:szCs w:val="24"/>
        </w:rPr>
        <w:t>我单位自愿参加本次政府采购活动，严格遵守《中华人民共和国政府采购法》及相关法律法规</w:t>
      </w:r>
      <w:r>
        <w:rPr>
          <w:rFonts w:hint="eastAsia" w:ascii="宋体" w:hAnsi="宋体" w:eastAsia="宋体" w:cs="宋体"/>
          <w:spacing w:val="8"/>
          <w:sz w:val="24"/>
          <w:szCs w:val="24"/>
        </w:rPr>
        <w:t>，依法</w:t>
      </w:r>
      <w:r>
        <w:rPr>
          <w:rFonts w:hint="eastAsia" w:ascii="宋体" w:hAnsi="宋体" w:eastAsia="宋体" w:cs="宋体"/>
          <w:spacing w:val="10"/>
          <w:sz w:val="24"/>
          <w:szCs w:val="24"/>
        </w:rPr>
        <w:t>诚信经营，无条件遵守本次政府采购活动的各项</w:t>
      </w:r>
      <w:r>
        <w:rPr>
          <w:rFonts w:hint="eastAsia" w:ascii="宋体" w:hAnsi="宋体" w:eastAsia="宋体" w:cs="宋体"/>
          <w:spacing w:val="9"/>
          <w:sz w:val="24"/>
          <w:szCs w:val="24"/>
        </w:rPr>
        <w:t>规定。</w:t>
      </w:r>
    </w:p>
    <w:p w14:paraId="3EAA0F6D">
      <w:pPr>
        <w:keepNext w:val="0"/>
        <w:keepLines w:val="0"/>
        <w:pageBreakBefore w:val="0"/>
        <w:widowControl/>
        <w:kinsoku w:val="0"/>
        <w:wordWrap/>
        <w:overflowPunct/>
        <w:topLinePunct w:val="0"/>
        <w:autoSpaceDE w:val="0"/>
        <w:autoSpaceDN w:val="0"/>
        <w:bidi w:val="0"/>
        <w:adjustRightInd w:val="0"/>
        <w:snapToGrid w:val="0"/>
        <w:spacing w:before="1" w:line="460" w:lineRule="exact"/>
        <w:ind w:left="424"/>
        <w:textAlignment w:val="baseline"/>
        <w:rPr>
          <w:rFonts w:hint="eastAsia" w:ascii="宋体" w:hAnsi="宋体" w:eastAsia="宋体" w:cs="宋体"/>
          <w:sz w:val="24"/>
          <w:szCs w:val="24"/>
        </w:rPr>
      </w:pPr>
      <w:r>
        <w:rPr>
          <w:rFonts w:hint="eastAsia" w:ascii="宋体" w:hAnsi="宋体" w:eastAsia="宋体" w:cs="宋体"/>
          <w:spacing w:val="9"/>
          <w:sz w:val="24"/>
          <w:szCs w:val="24"/>
        </w:rPr>
        <w:t>我单位郑重承诺参与本项目不得出现以下情形：</w:t>
      </w:r>
    </w:p>
    <w:p w14:paraId="25331E90">
      <w:pPr>
        <w:keepNext w:val="0"/>
        <w:keepLines w:val="0"/>
        <w:pageBreakBefore w:val="0"/>
        <w:widowControl/>
        <w:kinsoku w:val="0"/>
        <w:wordWrap/>
        <w:overflowPunct/>
        <w:topLinePunct w:val="0"/>
        <w:autoSpaceDE w:val="0"/>
        <w:autoSpaceDN w:val="0"/>
        <w:bidi w:val="0"/>
        <w:adjustRightInd w:val="0"/>
        <w:snapToGrid w:val="0"/>
        <w:spacing w:before="173" w:line="460" w:lineRule="exact"/>
        <w:ind w:left="438"/>
        <w:textAlignment w:val="baseline"/>
        <w:rPr>
          <w:rFonts w:hint="eastAsia" w:ascii="宋体" w:hAnsi="宋体" w:eastAsia="宋体" w:cs="宋体"/>
          <w:sz w:val="24"/>
          <w:szCs w:val="24"/>
        </w:rPr>
      </w:pPr>
      <w:r>
        <w:rPr>
          <w:rFonts w:hint="eastAsia" w:ascii="宋体" w:hAnsi="宋体" w:eastAsia="宋体" w:cs="宋体"/>
          <w:spacing w:val="8"/>
          <w:sz w:val="24"/>
          <w:szCs w:val="24"/>
        </w:rPr>
        <w:t>1.在投标截止时间后撤销投标文件；</w:t>
      </w:r>
    </w:p>
    <w:p w14:paraId="7A3EBE5E">
      <w:pPr>
        <w:keepNext w:val="0"/>
        <w:keepLines w:val="0"/>
        <w:pageBreakBefore w:val="0"/>
        <w:widowControl/>
        <w:kinsoku w:val="0"/>
        <w:wordWrap/>
        <w:overflowPunct/>
        <w:topLinePunct w:val="0"/>
        <w:autoSpaceDE w:val="0"/>
        <w:autoSpaceDN w:val="0"/>
        <w:bidi w:val="0"/>
        <w:adjustRightInd w:val="0"/>
        <w:snapToGrid w:val="0"/>
        <w:spacing w:before="174" w:line="460" w:lineRule="exact"/>
        <w:ind w:left="425"/>
        <w:textAlignment w:val="baseline"/>
        <w:rPr>
          <w:rFonts w:hint="eastAsia" w:ascii="宋体" w:hAnsi="宋体" w:eastAsia="宋体" w:cs="宋体"/>
          <w:sz w:val="24"/>
          <w:szCs w:val="24"/>
        </w:rPr>
      </w:pPr>
      <w:r>
        <w:rPr>
          <w:rFonts w:hint="eastAsia" w:ascii="宋体" w:hAnsi="宋体" w:eastAsia="宋体" w:cs="宋体"/>
          <w:spacing w:val="8"/>
          <w:sz w:val="24"/>
          <w:szCs w:val="24"/>
        </w:rPr>
        <w:t>2.在投标文件中提供虚假材料；</w:t>
      </w:r>
    </w:p>
    <w:p w14:paraId="76ED6934">
      <w:pPr>
        <w:keepNext w:val="0"/>
        <w:keepLines w:val="0"/>
        <w:pageBreakBefore w:val="0"/>
        <w:widowControl/>
        <w:kinsoku w:val="0"/>
        <w:wordWrap/>
        <w:overflowPunct/>
        <w:topLinePunct w:val="0"/>
        <w:autoSpaceDE w:val="0"/>
        <w:autoSpaceDN w:val="0"/>
        <w:bidi w:val="0"/>
        <w:adjustRightInd w:val="0"/>
        <w:snapToGrid w:val="0"/>
        <w:spacing w:before="174" w:line="460" w:lineRule="exact"/>
        <w:ind w:left="427"/>
        <w:textAlignment w:val="baseline"/>
        <w:rPr>
          <w:rFonts w:hint="eastAsia" w:ascii="宋体" w:hAnsi="宋体" w:eastAsia="宋体" w:cs="宋体"/>
          <w:sz w:val="24"/>
          <w:szCs w:val="24"/>
        </w:rPr>
      </w:pPr>
      <w:r>
        <w:rPr>
          <w:rFonts w:hint="eastAsia" w:ascii="宋体" w:hAnsi="宋体" w:eastAsia="宋体" w:cs="宋体"/>
          <w:spacing w:val="9"/>
          <w:sz w:val="24"/>
          <w:szCs w:val="24"/>
        </w:rPr>
        <w:t>3.除因不可抗力或招标文件认可的情形以外，不与采购人签</w:t>
      </w:r>
      <w:r>
        <w:rPr>
          <w:rFonts w:hint="eastAsia" w:ascii="宋体" w:hAnsi="宋体" w:eastAsia="宋体" w:cs="宋体"/>
          <w:spacing w:val="8"/>
          <w:sz w:val="24"/>
          <w:szCs w:val="24"/>
        </w:rPr>
        <w:t>订合同；</w:t>
      </w:r>
    </w:p>
    <w:p w14:paraId="00193C9E">
      <w:pPr>
        <w:keepNext w:val="0"/>
        <w:keepLines w:val="0"/>
        <w:pageBreakBefore w:val="0"/>
        <w:widowControl/>
        <w:kinsoku w:val="0"/>
        <w:wordWrap/>
        <w:overflowPunct/>
        <w:topLinePunct w:val="0"/>
        <w:autoSpaceDE w:val="0"/>
        <w:autoSpaceDN w:val="0"/>
        <w:bidi w:val="0"/>
        <w:adjustRightInd w:val="0"/>
        <w:snapToGrid w:val="0"/>
        <w:spacing w:before="174" w:line="460" w:lineRule="exact"/>
        <w:ind w:left="422"/>
        <w:textAlignment w:val="baseline"/>
        <w:rPr>
          <w:rFonts w:hint="eastAsia" w:ascii="宋体" w:hAnsi="宋体" w:eastAsia="宋体" w:cs="宋体"/>
          <w:sz w:val="24"/>
          <w:szCs w:val="24"/>
        </w:rPr>
      </w:pPr>
      <w:r>
        <w:rPr>
          <w:rFonts w:hint="eastAsia" w:ascii="宋体" w:hAnsi="宋体" w:eastAsia="宋体" w:cs="宋体"/>
          <w:spacing w:val="9"/>
          <w:sz w:val="24"/>
          <w:szCs w:val="24"/>
        </w:rPr>
        <w:t>4.与采购人、其他投标人或者采购代理机构恶意串通。</w:t>
      </w:r>
    </w:p>
    <w:p w14:paraId="1E623E4F">
      <w:pPr>
        <w:keepNext w:val="0"/>
        <w:keepLines w:val="0"/>
        <w:pageBreakBefore w:val="0"/>
        <w:widowControl/>
        <w:kinsoku w:val="0"/>
        <w:wordWrap/>
        <w:overflowPunct/>
        <w:topLinePunct w:val="0"/>
        <w:autoSpaceDE w:val="0"/>
        <w:autoSpaceDN w:val="0"/>
        <w:bidi w:val="0"/>
        <w:adjustRightInd w:val="0"/>
        <w:snapToGrid w:val="0"/>
        <w:spacing w:before="174" w:line="460" w:lineRule="exact"/>
        <w:ind w:left="426"/>
        <w:textAlignment w:val="baseline"/>
        <w:rPr>
          <w:rFonts w:hint="eastAsia" w:ascii="宋体" w:hAnsi="宋体" w:eastAsia="宋体" w:cs="宋体"/>
          <w:sz w:val="24"/>
          <w:szCs w:val="24"/>
        </w:rPr>
      </w:pPr>
      <w:r>
        <w:rPr>
          <w:rFonts w:hint="eastAsia" w:ascii="宋体" w:hAnsi="宋体" w:eastAsia="宋体" w:cs="宋体"/>
          <w:spacing w:val="10"/>
          <w:sz w:val="24"/>
          <w:szCs w:val="24"/>
        </w:rPr>
        <w:t>如有以上情形发生，我单位愿意按照有关法律规定承担民</w:t>
      </w:r>
      <w:r>
        <w:rPr>
          <w:rFonts w:hint="eastAsia" w:ascii="宋体" w:hAnsi="宋体" w:eastAsia="宋体" w:cs="宋体"/>
          <w:spacing w:val="9"/>
          <w:sz w:val="24"/>
          <w:szCs w:val="24"/>
        </w:rPr>
        <w:t>事责任。</w:t>
      </w:r>
    </w:p>
    <w:p w14:paraId="7273C09F">
      <w:pPr>
        <w:spacing w:before="173" w:line="227" w:lineRule="auto"/>
        <w:jc w:val="right"/>
        <w:rPr>
          <w:rFonts w:hint="eastAsia" w:ascii="宋体" w:hAnsi="宋体" w:eastAsia="宋体" w:cs="宋体"/>
          <w:spacing w:val="11"/>
          <w:sz w:val="24"/>
          <w:szCs w:val="24"/>
        </w:rPr>
      </w:pPr>
    </w:p>
    <w:p w14:paraId="5C6BFF8D">
      <w:pPr>
        <w:spacing w:before="173" w:line="227" w:lineRule="auto"/>
        <w:jc w:val="right"/>
        <w:rPr>
          <w:rFonts w:hint="eastAsia" w:ascii="宋体" w:hAnsi="宋体" w:eastAsia="宋体" w:cs="宋体"/>
          <w:spacing w:val="11"/>
          <w:sz w:val="24"/>
          <w:szCs w:val="24"/>
        </w:rPr>
      </w:pPr>
    </w:p>
    <w:p w14:paraId="1F65D7B9">
      <w:pPr>
        <w:spacing w:before="173" w:line="227" w:lineRule="auto"/>
        <w:jc w:val="right"/>
        <w:rPr>
          <w:rFonts w:hint="eastAsia" w:ascii="宋体" w:hAnsi="宋体" w:eastAsia="宋体" w:cs="宋体"/>
          <w:sz w:val="24"/>
          <w:szCs w:val="24"/>
        </w:rPr>
      </w:pPr>
      <w:r>
        <w:rPr>
          <w:rFonts w:hint="eastAsia" w:ascii="宋体" w:hAnsi="宋体" w:eastAsia="宋体" w:cs="宋体"/>
          <w:spacing w:val="11"/>
          <w:sz w:val="24"/>
          <w:szCs w:val="24"/>
        </w:rPr>
        <w:t>投标人</w:t>
      </w:r>
      <w:r>
        <w:rPr>
          <w:rFonts w:hint="eastAsia" w:ascii="宋体" w:hAnsi="宋体" w:eastAsia="宋体" w:cs="宋体"/>
          <w:spacing w:val="-3"/>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盖单位章）</w:t>
      </w:r>
    </w:p>
    <w:p w14:paraId="51FB4442">
      <w:pPr>
        <w:spacing w:before="174" w:line="227" w:lineRule="auto"/>
        <w:jc w:val="right"/>
        <w:rPr>
          <w:rFonts w:hint="eastAsia" w:ascii="宋体" w:hAnsi="宋体" w:eastAsia="宋体" w:cs="宋体"/>
          <w:sz w:val="24"/>
          <w:szCs w:val="24"/>
        </w:rPr>
      </w:pPr>
      <w:r>
        <w:rPr>
          <w:rFonts w:hint="eastAsia" w:ascii="宋体" w:hAnsi="宋体" w:eastAsia="宋体" w:cs="宋体"/>
          <w:spacing w:val="11"/>
          <w:sz w:val="24"/>
          <w:szCs w:val="24"/>
        </w:rPr>
        <w:t>法定代表人或其委托代理人</w:t>
      </w:r>
      <w:r>
        <w:rPr>
          <w:rFonts w:hint="eastAsia" w:ascii="宋体" w:hAnsi="宋体" w:eastAsia="宋体" w:cs="宋体"/>
          <w:spacing w:val="-4"/>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11"/>
          <w:sz w:val="24"/>
          <w:szCs w:val="24"/>
          <w:u w:val="single" w:color="auto"/>
          <w:lang w:val="en-US" w:eastAsia="zh-CN"/>
        </w:rPr>
        <w:t xml:space="preserve">   </w:t>
      </w:r>
      <w:r>
        <w:rPr>
          <w:rFonts w:hint="eastAsia" w:ascii="宋体" w:hAnsi="宋体" w:eastAsia="宋体" w:cs="宋体"/>
          <w:spacing w:val="11"/>
          <w:sz w:val="24"/>
          <w:szCs w:val="24"/>
          <w:u w:val="single" w:color="auto"/>
        </w:rPr>
        <w:t xml:space="preserve">    </w:t>
      </w:r>
      <w:r>
        <w:rPr>
          <w:rFonts w:hint="eastAsia" w:ascii="宋体" w:hAnsi="宋体" w:eastAsia="宋体" w:cs="宋体"/>
          <w:spacing w:val="-4"/>
          <w:sz w:val="24"/>
          <w:szCs w:val="24"/>
        </w:rPr>
        <w:t>（</w:t>
      </w:r>
      <w:r>
        <w:rPr>
          <w:rFonts w:hint="eastAsia" w:ascii="宋体" w:hAnsi="宋体" w:eastAsia="宋体" w:cs="宋体"/>
          <w:spacing w:val="11"/>
          <w:sz w:val="24"/>
          <w:szCs w:val="24"/>
        </w:rPr>
        <w:t>签字或盖章）</w:t>
      </w:r>
    </w:p>
    <w:p w14:paraId="7236FB49">
      <w:pPr>
        <w:spacing w:before="174" w:line="228"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年</w:t>
      </w:r>
      <w:r>
        <w:rPr>
          <w:rFonts w:hint="eastAsia" w:ascii="宋体" w:hAnsi="宋体" w:eastAsia="宋体" w:cs="宋体"/>
          <w:spacing w:val="16"/>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日</w:t>
      </w:r>
    </w:p>
    <w:p w14:paraId="73753FFF">
      <w:pPr>
        <w:spacing w:line="228" w:lineRule="auto"/>
        <w:rPr>
          <w:rFonts w:hint="eastAsia" w:ascii="宋体" w:hAnsi="宋体" w:eastAsia="宋体" w:cs="宋体"/>
          <w:sz w:val="20"/>
          <w:szCs w:val="20"/>
        </w:rPr>
      </w:pPr>
    </w:p>
    <w:p w14:paraId="498CFE6C">
      <w:pPr>
        <w:spacing w:line="228" w:lineRule="auto"/>
        <w:rPr>
          <w:rFonts w:hint="eastAsia" w:ascii="宋体" w:hAnsi="宋体" w:eastAsia="宋体" w:cs="宋体"/>
          <w:sz w:val="20"/>
          <w:szCs w:val="20"/>
        </w:rPr>
      </w:pPr>
    </w:p>
    <w:p w14:paraId="342F5AB6">
      <w:pPr>
        <w:spacing w:line="228" w:lineRule="auto"/>
        <w:rPr>
          <w:rFonts w:hint="eastAsia" w:ascii="宋体" w:hAnsi="宋体" w:eastAsia="宋体" w:cs="宋体"/>
          <w:sz w:val="20"/>
          <w:szCs w:val="20"/>
        </w:rPr>
      </w:pPr>
    </w:p>
    <w:p w14:paraId="24A1A71C">
      <w:pPr>
        <w:spacing w:line="228" w:lineRule="auto"/>
        <w:rPr>
          <w:rFonts w:hint="eastAsia" w:ascii="宋体" w:hAnsi="宋体" w:eastAsia="宋体" w:cs="宋体"/>
          <w:sz w:val="20"/>
          <w:szCs w:val="20"/>
        </w:rPr>
      </w:pPr>
    </w:p>
    <w:p w14:paraId="29929864">
      <w:pPr>
        <w:spacing w:line="228" w:lineRule="auto"/>
        <w:rPr>
          <w:rFonts w:hint="eastAsia" w:ascii="宋体" w:hAnsi="宋体" w:eastAsia="宋体" w:cs="宋体"/>
          <w:sz w:val="20"/>
          <w:szCs w:val="20"/>
        </w:rPr>
      </w:pPr>
    </w:p>
    <w:p w14:paraId="3E12C5FE">
      <w:pPr>
        <w:spacing w:line="228" w:lineRule="auto"/>
        <w:rPr>
          <w:rFonts w:hint="eastAsia" w:ascii="宋体" w:hAnsi="宋体" w:eastAsia="宋体" w:cs="宋体"/>
          <w:sz w:val="20"/>
          <w:szCs w:val="20"/>
        </w:rPr>
        <w:sectPr>
          <w:footerReference r:id="rId33" w:type="default"/>
          <w:pgSz w:w="11906" w:h="16839"/>
          <w:pgMar w:top="1270" w:right="1463" w:bottom="1270" w:left="1463" w:header="0" w:footer="675" w:gutter="0"/>
          <w:pgNumType w:fmt="decimal"/>
          <w:cols w:space="0" w:num="1"/>
          <w:rtlGutter w:val="0"/>
          <w:docGrid w:linePitch="0" w:charSpace="0"/>
        </w:sectPr>
      </w:pPr>
    </w:p>
    <w:p w14:paraId="5405AE34">
      <w:pPr>
        <w:spacing w:before="91" w:line="222" w:lineRule="auto"/>
        <w:ind w:left="7"/>
        <w:outlineLvl w:val="1"/>
        <w:rPr>
          <w:rFonts w:hint="eastAsia" w:ascii="宋体" w:hAnsi="宋体" w:eastAsia="宋体" w:cs="宋体"/>
          <w:b/>
          <w:bCs/>
          <w:sz w:val="28"/>
          <w:szCs w:val="28"/>
        </w:rPr>
      </w:pPr>
      <w:bookmarkStart w:id="81" w:name="bookmark66"/>
      <w:bookmarkEnd w:id="81"/>
      <w:bookmarkStart w:id="82" w:name="bookmark65"/>
      <w:bookmarkEnd w:id="82"/>
      <w:r>
        <w:rPr>
          <w:rFonts w:hint="eastAsia" w:ascii="宋体" w:hAnsi="宋体" w:eastAsia="宋体" w:cs="宋体"/>
          <w:b/>
          <w:bCs/>
          <w:spacing w:val="-2"/>
          <w:sz w:val="28"/>
          <w:szCs w:val="28"/>
          <w:lang w:eastAsia="zh-CN"/>
        </w:rPr>
        <w:t>五</w:t>
      </w:r>
      <w:r>
        <w:rPr>
          <w:rFonts w:hint="eastAsia" w:ascii="宋体" w:hAnsi="宋体" w:eastAsia="宋体" w:cs="宋体"/>
          <w:b/>
          <w:bCs/>
          <w:spacing w:val="-2"/>
          <w:sz w:val="28"/>
          <w:szCs w:val="28"/>
        </w:rPr>
        <w:t>、资格证明材料</w:t>
      </w:r>
    </w:p>
    <w:p w14:paraId="47668B29">
      <w:pPr>
        <w:spacing w:before="150" w:line="221" w:lineRule="auto"/>
        <w:ind w:left="4099"/>
        <w:rPr>
          <w:rFonts w:hint="eastAsia" w:ascii="宋体" w:hAnsi="宋体" w:eastAsia="宋体" w:cs="宋体"/>
          <w:sz w:val="24"/>
          <w:szCs w:val="24"/>
        </w:rPr>
      </w:pPr>
      <w:r>
        <w:rPr>
          <w:rFonts w:hint="eastAsia" w:ascii="宋体" w:hAnsi="宋体" w:eastAsia="宋体" w:cs="宋体"/>
          <w:spacing w:val="-3"/>
          <w:sz w:val="24"/>
          <w:szCs w:val="24"/>
        </w:rPr>
        <w:t>资格证明材料</w:t>
      </w:r>
    </w:p>
    <w:p w14:paraId="36ECBC8F">
      <w:pPr>
        <w:keepNext w:val="0"/>
        <w:keepLines w:val="0"/>
        <w:pageBreakBefore w:val="0"/>
        <w:widowControl/>
        <w:kinsoku w:val="0"/>
        <w:wordWrap/>
        <w:overflowPunct/>
        <w:topLinePunct w:val="0"/>
        <w:autoSpaceDE w:val="0"/>
        <w:autoSpaceDN w:val="0"/>
        <w:bidi w:val="0"/>
        <w:adjustRightInd w:val="0"/>
        <w:snapToGrid w:val="0"/>
        <w:spacing w:before="193" w:line="480" w:lineRule="exact"/>
        <w:textAlignment w:val="baseline"/>
        <w:rPr>
          <w:rFonts w:hint="eastAsia" w:ascii="宋体" w:hAnsi="宋体" w:eastAsia="宋体" w:cs="宋体"/>
          <w:sz w:val="24"/>
          <w:szCs w:val="24"/>
        </w:rPr>
      </w:pPr>
      <w:r>
        <w:rPr>
          <w:rFonts w:hint="eastAsia" w:ascii="宋体" w:hAnsi="宋体" w:eastAsia="宋体" w:cs="宋体"/>
          <w:spacing w:val="8"/>
          <w:sz w:val="24"/>
          <w:szCs w:val="24"/>
        </w:rPr>
        <w:t>按照第二章“投标人须知”第</w:t>
      </w:r>
      <w:r>
        <w:rPr>
          <w:rFonts w:hint="eastAsia" w:ascii="宋体" w:hAnsi="宋体" w:eastAsia="宋体" w:cs="宋体"/>
          <w:spacing w:val="-23"/>
          <w:sz w:val="24"/>
          <w:szCs w:val="24"/>
        </w:rPr>
        <w:t xml:space="preserve"> </w:t>
      </w:r>
      <w:r>
        <w:rPr>
          <w:rFonts w:hint="eastAsia" w:ascii="宋体" w:hAnsi="宋体" w:eastAsia="宋体" w:cs="宋体"/>
          <w:spacing w:val="8"/>
          <w:sz w:val="24"/>
          <w:szCs w:val="24"/>
        </w:rPr>
        <w:t>1.4.1</w:t>
      </w:r>
      <w:r>
        <w:rPr>
          <w:rFonts w:hint="eastAsia" w:ascii="宋体" w:hAnsi="宋体" w:eastAsia="宋体" w:cs="宋体"/>
          <w:spacing w:val="-35"/>
          <w:sz w:val="24"/>
          <w:szCs w:val="24"/>
        </w:rPr>
        <w:t xml:space="preserve"> </w:t>
      </w:r>
      <w:r>
        <w:rPr>
          <w:rFonts w:hint="eastAsia" w:ascii="宋体" w:hAnsi="宋体" w:eastAsia="宋体" w:cs="宋体"/>
          <w:spacing w:val="8"/>
          <w:sz w:val="24"/>
          <w:szCs w:val="24"/>
        </w:rPr>
        <w:t>项的要求提供复印件或扫描</w:t>
      </w:r>
      <w:r>
        <w:rPr>
          <w:rFonts w:hint="eastAsia" w:ascii="宋体" w:hAnsi="宋体" w:eastAsia="宋体" w:cs="宋体"/>
          <w:spacing w:val="7"/>
          <w:sz w:val="24"/>
          <w:szCs w:val="24"/>
        </w:rPr>
        <w:t>件及其他相关资料。</w:t>
      </w:r>
    </w:p>
    <w:p w14:paraId="625202F5">
      <w:pPr>
        <w:keepNext w:val="0"/>
        <w:keepLines w:val="0"/>
        <w:pageBreakBefore w:val="0"/>
        <w:widowControl/>
        <w:kinsoku w:val="0"/>
        <w:wordWrap/>
        <w:overflowPunct/>
        <w:topLinePunct w:val="0"/>
        <w:autoSpaceDE w:val="0"/>
        <w:autoSpaceDN w:val="0"/>
        <w:bidi w:val="0"/>
        <w:adjustRightInd w:val="0"/>
        <w:snapToGrid w:val="0"/>
        <w:spacing w:before="219" w:line="480" w:lineRule="exact"/>
        <w:ind w:left="437"/>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1.营业执照</w:t>
      </w:r>
      <w:r>
        <w:rPr>
          <w:rFonts w:hint="eastAsia" w:ascii="宋体" w:hAnsi="宋体" w:eastAsia="宋体" w:cs="宋体"/>
          <w:spacing w:val="1"/>
          <w:sz w:val="24"/>
          <w:szCs w:val="24"/>
          <w:highlight w:val="none"/>
          <w:lang w:val="en-US" w:eastAsia="zh-CN"/>
        </w:rPr>
        <w:t>或其他证明材料</w:t>
      </w:r>
      <w:r>
        <w:rPr>
          <w:rFonts w:hint="eastAsia" w:ascii="宋体" w:hAnsi="宋体" w:eastAsia="宋体" w:cs="宋体"/>
          <w:spacing w:val="1"/>
          <w:sz w:val="24"/>
          <w:szCs w:val="24"/>
          <w:highlight w:val="none"/>
        </w:rPr>
        <w:t>；</w:t>
      </w:r>
    </w:p>
    <w:p w14:paraId="400A2E28">
      <w:pPr>
        <w:keepNext w:val="0"/>
        <w:keepLines w:val="0"/>
        <w:pageBreakBefore w:val="0"/>
        <w:widowControl/>
        <w:kinsoku w:val="0"/>
        <w:wordWrap/>
        <w:overflowPunct/>
        <w:topLinePunct w:val="0"/>
        <w:autoSpaceDE w:val="0"/>
        <w:autoSpaceDN w:val="0"/>
        <w:bidi w:val="0"/>
        <w:adjustRightInd w:val="0"/>
        <w:snapToGrid w:val="0"/>
        <w:spacing w:before="222" w:line="480" w:lineRule="exact"/>
        <w:ind w:left="1" w:firstLine="415"/>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2.医疗器械经营许可证或备案凭证或</w:t>
      </w:r>
      <w:r>
        <w:rPr>
          <w:rFonts w:hint="eastAsia" w:ascii="宋体" w:hAnsi="宋体" w:eastAsia="宋体" w:cs="宋体"/>
          <w:spacing w:val="7"/>
          <w:sz w:val="24"/>
          <w:szCs w:val="24"/>
          <w:highlight w:val="none"/>
        </w:rPr>
        <w:t>医疗器械生产许可证；</w:t>
      </w:r>
    </w:p>
    <w:p w14:paraId="75E12CE2">
      <w:pPr>
        <w:keepNext w:val="0"/>
        <w:keepLines w:val="0"/>
        <w:pageBreakBefore w:val="0"/>
        <w:widowControl/>
        <w:kinsoku w:val="0"/>
        <w:wordWrap/>
        <w:overflowPunct/>
        <w:topLinePunct w:val="0"/>
        <w:autoSpaceDE w:val="0"/>
        <w:autoSpaceDN w:val="0"/>
        <w:bidi w:val="0"/>
        <w:adjustRightInd w:val="0"/>
        <w:snapToGrid w:val="0"/>
        <w:spacing w:before="219" w:line="480" w:lineRule="exact"/>
        <w:ind w:left="4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3.所投产品的医疗器械注册证或医疗器械备案凭证；</w:t>
      </w:r>
    </w:p>
    <w:p w14:paraId="753E306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pacing w:val="1"/>
          <w:sz w:val="24"/>
          <w:szCs w:val="24"/>
          <w:highlight w:val="yellow"/>
          <w:lang w:val="en-US" w:eastAsia="zh-CN"/>
        </w:rPr>
      </w:pPr>
      <w:r>
        <w:rPr>
          <w:rFonts w:hint="eastAsia" w:ascii="宋体" w:hAnsi="宋体" w:eastAsia="宋体" w:cs="宋体"/>
          <w:spacing w:val="1"/>
          <w:sz w:val="24"/>
          <w:szCs w:val="24"/>
          <w:highlight w:val="yellow"/>
          <w:lang w:val="en-US" w:eastAsia="zh-CN"/>
        </w:rPr>
        <w:br w:type="page"/>
      </w:r>
    </w:p>
    <w:p w14:paraId="6CEF521B">
      <w:pPr>
        <w:spacing w:before="219" w:line="228" w:lineRule="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rPr>
        <w:t>授权书和售后服务承诺书（进口产品须提供）</w:t>
      </w:r>
    </w:p>
    <w:p w14:paraId="7F5F650E">
      <w:pPr>
        <w:widowControl/>
        <w:jc w:val="center"/>
        <w:rPr>
          <w:rFonts w:hint="eastAsia" w:ascii="宋体" w:hAnsi="宋体" w:eastAsia="宋体" w:cs="宋体"/>
          <w:kern w:val="0"/>
          <w:sz w:val="24"/>
          <w:szCs w:val="24"/>
          <w:highlight w:val="yellow"/>
        </w:rPr>
      </w:pPr>
    </w:p>
    <w:p w14:paraId="3B5C5D99">
      <w:pPr>
        <w:widowControl/>
        <w:ind w:firstLine="482"/>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制造商授权书（参考）</w:t>
      </w:r>
    </w:p>
    <w:p w14:paraId="229E9DE2">
      <w:pPr>
        <w:widowControl/>
        <w:ind w:firstLine="482"/>
        <w:jc w:val="center"/>
        <w:rPr>
          <w:rFonts w:hint="eastAsia" w:ascii="宋体" w:hAnsi="宋体" w:eastAsia="宋体" w:cs="宋体"/>
          <w:kern w:val="0"/>
          <w:sz w:val="24"/>
          <w:szCs w:val="24"/>
          <w:lang w:eastAsia="zh-CN"/>
        </w:rPr>
      </w:pPr>
    </w:p>
    <w:p w14:paraId="50B228E6">
      <w:pPr>
        <w:keepNext w:val="0"/>
        <w:keepLines w:val="0"/>
        <w:pageBreakBefore w:val="0"/>
        <w:widowControl/>
        <w:kinsoku w:val="0"/>
        <w:wordWrap/>
        <w:overflowPunct/>
        <w:topLinePunct w:val="0"/>
        <w:autoSpaceDE w:val="0"/>
        <w:autoSpaceDN w:val="0"/>
        <w:bidi w:val="0"/>
        <w:adjustRightInd w:val="0"/>
        <w:snapToGrid w:val="0"/>
        <w:spacing w:line="480" w:lineRule="exact"/>
        <w:ind w:firstLine="482"/>
        <w:textAlignment w:val="baseline"/>
        <w:rPr>
          <w:rFonts w:hint="eastAsia" w:ascii="宋体" w:hAnsi="宋体" w:eastAsia="宋体" w:cs="宋体"/>
          <w:bCs/>
          <w:spacing w:val="10"/>
          <w:kern w:val="0"/>
          <w:sz w:val="24"/>
          <w:szCs w:val="24"/>
          <w:highlight w:val="none"/>
          <w:lang w:val="en-US" w:eastAsia="zh-CN"/>
        </w:rPr>
      </w:pPr>
      <w:r>
        <w:rPr>
          <w:rFonts w:hint="eastAsia" w:ascii="宋体" w:hAnsi="宋体" w:eastAsia="宋体" w:cs="宋体"/>
          <w:bCs/>
          <w:spacing w:val="10"/>
          <w:kern w:val="0"/>
          <w:sz w:val="24"/>
          <w:szCs w:val="24"/>
          <w:highlight w:val="none"/>
        </w:rPr>
        <w:t>致：</w:t>
      </w:r>
      <w:r>
        <w:rPr>
          <w:rFonts w:hint="eastAsia" w:ascii="宋体" w:hAnsi="宋体" w:eastAsia="宋体" w:cs="宋体"/>
          <w:bCs/>
          <w:spacing w:val="10"/>
          <w:kern w:val="0"/>
          <w:sz w:val="24"/>
          <w:szCs w:val="24"/>
          <w:highlight w:val="none"/>
          <w:u w:val="single"/>
          <w:lang w:val="en-US" w:eastAsia="zh-CN"/>
        </w:rPr>
        <w:t xml:space="preserve">           </w:t>
      </w:r>
      <w:r>
        <w:rPr>
          <w:rFonts w:hint="eastAsia" w:ascii="宋体" w:hAnsi="宋体" w:eastAsia="宋体" w:cs="宋体"/>
          <w:bCs/>
          <w:spacing w:val="10"/>
          <w:kern w:val="0"/>
          <w:sz w:val="24"/>
          <w:szCs w:val="24"/>
          <w:highlight w:val="none"/>
          <w:u w:val="none"/>
          <w:lang w:val="en-US" w:eastAsia="zh-CN"/>
        </w:rPr>
        <w:t>（采购人名称）</w:t>
      </w:r>
    </w:p>
    <w:p w14:paraId="3AA66263">
      <w:pPr>
        <w:keepNext w:val="0"/>
        <w:keepLines w:val="0"/>
        <w:pageBreakBefore w:val="0"/>
        <w:widowControl/>
        <w:kinsoku w:val="0"/>
        <w:wordWrap/>
        <w:overflowPunct/>
        <w:topLinePunct w:val="0"/>
        <w:autoSpaceDE w:val="0"/>
        <w:autoSpaceDN w:val="0"/>
        <w:bidi w:val="0"/>
        <w:adjustRightInd w:val="0"/>
        <w:snapToGrid w:val="0"/>
        <w:spacing w:line="480" w:lineRule="exact"/>
        <w:ind w:firstLine="482"/>
        <w:textAlignment w:val="baseline"/>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highlight w:val="none"/>
        </w:rPr>
        <w:t>我们</w:t>
      </w:r>
      <w:r>
        <w:rPr>
          <w:rFonts w:hint="eastAsia" w:ascii="宋体" w:hAnsi="宋体" w:eastAsia="宋体" w:cs="宋体"/>
          <w:bCs/>
          <w:spacing w:val="10"/>
          <w:kern w:val="0"/>
          <w:sz w:val="24"/>
          <w:szCs w:val="24"/>
          <w:highlight w:val="none"/>
          <w:lang w:val="en-US" w:eastAsia="zh-CN"/>
        </w:rPr>
        <w:t xml:space="preserve"> </w:t>
      </w:r>
      <w:r>
        <w:rPr>
          <w:rFonts w:hint="eastAsia" w:ascii="宋体" w:hAnsi="宋体" w:eastAsia="宋体" w:cs="宋体"/>
          <w:bCs/>
          <w:spacing w:val="10"/>
          <w:kern w:val="0"/>
          <w:sz w:val="24"/>
          <w:szCs w:val="24"/>
          <w:highlight w:val="none"/>
          <w:u w:val="single"/>
          <w:lang w:val="en-US" w:eastAsia="zh-CN"/>
        </w:rPr>
        <w:t xml:space="preserve">             </w:t>
      </w:r>
      <w:r>
        <w:rPr>
          <w:rFonts w:hint="eastAsia" w:ascii="宋体" w:hAnsi="宋体" w:eastAsia="宋体" w:cs="宋体"/>
          <w:bCs/>
          <w:spacing w:val="10"/>
          <w:kern w:val="0"/>
          <w:sz w:val="24"/>
          <w:szCs w:val="24"/>
          <w:highlight w:val="none"/>
          <w:u w:val="none"/>
        </w:rPr>
        <w:t>（制造商名称）</w:t>
      </w:r>
      <w:r>
        <w:rPr>
          <w:rFonts w:hint="eastAsia" w:ascii="宋体" w:hAnsi="宋体" w:eastAsia="宋体" w:cs="宋体"/>
          <w:bCs/>
          <w:spacing w:val="10"/>
          <w:kern w:val="0"/>
          <w:sz w:val="24"/>
          <w:szCs w:val="24"/>
          <w:highlight w:val="none"/>
        </w:rPr>
        <w:t>是按中国法律成立的一家制造商，主要营业地点设在</w:t>
      </w:r>
      <w:r>
        <w:rPr>
          <w:rFonts w:hint="eastAsia" w:ascii="宋体" w:hAnsi="宋体" w:eastAsia="宋体" w:cs="宋体"/>
          <w:bCs/>
          <w:spacing w:val="10"/>
          <w:kern w:val="0"/>
          <w:sz w:val="24"/>
          <w:szCs w:val="24"/>
          <w:highlight w:val="none"/>
          <w:u w:val="single"/>
          <w:lang w:val="en-US" w:eastAsia="zh-CN"/>
        </w:rPr>
        <w:t xml:space="preserve">             </w:t>
      </w:r>
      <w:r>
        <w:rPr>
          <w:rFonts w:hint="eastAsia" w:ascii="宋体" w:hAnsi="宋体" w:eastAsia="宋体" w:cs="宋体"/>
          <w:bCs/>
          <w:spacing w:val="10"/>
          <w:kern w:val="0"/>
          <w:sz w:val="24"/>
          <w:szCs w:val="24"/>
          <w:highlight w:val="none"/>
          <w:u w:val="none"/>
        </w:rPr>
        <w:t>（制造商地</w:t>
      </w:r>
      <w:r>
        <w:rPr>
          <w:rFonts w:hint="eastAsia" w:ascii="宋体" w:hAnsi="宋体" w:eastAsia="宋体" w:cs="宋体"/>
          <w:bCs/>
          <w:spacing w:val="10"/>
          <w:kern w:val="0"/>
          <w:sz w:val="24"/>
          <w:szCs w:val="24"/>
          <w:u w:val="none"/>
        </w:rPr>
        <w:t>址）</w:t>
      </w:r>
      <w:r>
        <w:rPr>
          <w:rFonts w:hint="eastAsia" w:ascii="宋体" w:hAnsi="宋体" w:eastAsia="宋体" w:cs="宋体"/>
          <w:bCs/>
          <w:spacing w:val="10"/>
          <w:kern w:val="0"/>
          <w:sz w:val="24"/>
          <w:szCs w:val="24"/>
        </w:rPr>
        <w:t>。我方在此证明：</w:t>
      </w:r>
    </w:p>
    <w:p w14:paraId="21D31AD4">
      <w:pPr>
        <w:keepNext w:val="0"/>
        <w:keepLines w:val="0"/>
        <w:pageBreakBefore w:val="0"/>
        <w:widowControl/>
        <w:kinsoku w:val="0"/>
        <w:wordWrap/>
        <w:overflowPunct/>
        <w:topLinePunct w:val="0"/>
        <w:autoSpaceDE w:val="0"/>
        <w:autoSpaceDN w:val="0"/>
        <w:bidi w:val="0"/>
        <w:adjustRightInd w:val="0"/>
        <w:snapToGrid w:val="0"/>
        <w:spacing w:line="480" w:lineRule="exact"/>
        <w:ind w:firstLine="482"/>
        <w:textAlignment w:val="baseline"/>
        <w:rPr>
          <w:rFonts w:hint="eastAsia" w:ascii="宋体" w:hAnsi="宋体" w:eastAsia="宋体" w:cs="宋体"/>
          <w:kern w:val="0"/>
          <w:sz w:val="24"/>
          <w:szCs w:val="24"/>
        </w:rPr>
      </w:pPr>
      <w:r>
        <w:rPr>
          <w:rFonts w:hint="eastAsia" w:ascii="宋体" w:hAnsi="宋体" w:eastAsia="宋体" w:cs="宋体"/>
          <w:bCs/>
          <w:spacing w:val="10"/>
          <w:kern w:val="0"/>
          <w:sz w:val="24"/>
          <w:szCs w:val="24"/>
        </w:rPr>
        <w:t>按中国法律正式成立的，主要营业地点设在</w:t>
      </w:r>
      <w:r>
        <w:rPr>
          <w:rFonts w:hint="eastAsia" w:ascii="宋体" w:hAnsi="宋体" w:eastAsia="宋体" w:cs="宋体"/>
          <w:bCs/>
          <w:spacing w:val="10"/>
          <w:kern w:val="0"/>
          <w:sz w:val="24"/>
          <w:szCs w:val="24"/>
          <w:u w:val="single"/>
          <w:lang w:val="en-US" w:eastAsia="zh-CN"/>
        </w:rPr>
        <w:t xml:space="preserve">          </w:t>
      </w:r>
      <w:r>
        <w:rPr>
          <w:rFonts w:hint="eastAsia" w:ascii="宋体" w:hAnsi="宋体" w:eastAsia="宋体" w:cs="宋体"/>
          <w:bCs/>
          <w:spacing w:val="10"/>
          <w:kern w:val="0"/>
          <w:sz w:val="24"/>
          <w:szCs w:val="24"/>
          <w:u w:val="none"/>
        </w:rPr>
        <w:t>（代理商地址）</w:t>
      </w:r>
      <w:r>
        <w:rPr>
          <w:rFonts w:hint="eastAsia" w:ascii="宋体" w:hAnsi="宋体" w:eastAsia="宋体" w:cs="宋体"/>
          <w:bCs/>
          <w:spacing w:val="10"/>
          <w:kern w:val="0"/>
          <w:sz w:val="24"/>
          <w:szCs w:val="24"/>
        </w:rPr>
        <w:t>的</w:t>
      </w:r>
      <w:r>
        <w:rPr>
          <w:rFonts w:hint="eastAsia" w:ascii="宋体" w:hAnsi="宋体" w:eastAsia="宋体" w:cs="宋体"/>
          <w:bCs/>
          <w:spacing w:val="10"/>
          <w:kern w:val="0"/>
          <w:sz w:val="24"/>
          <w:szCs w:val="24"/>
          <w:u w:val="single"/>
          <w:lang w:val="en-US" w:eastAsia="zh-CN"/>
        </w:rPr>
        <w:t xml:space="preserve">           </w:t>
      </w:r>
      <w:r>
        <w:rPr>
          <w:rFonts w:hint="eastAsia" w:ascii="宋体" w:hAnsi="宋体" w:eastAsia="宋体" w:cs="宋体"/>
          <w:bCs/>
          <w:spacing w:val="10"/>
          <w:kern w:val="0"/>
          <w:sz w:val="24"/>
          <w:szCs w:val="24"/>
          <w:u w:val="none"/>
        </w:rPr>
        <w:t>（代理商名称）</w:t>
      </w:r>
      <w:r>
        <w:rPr>
          <w:rFonts w:hint="eastAsia" w:ascii="宋体" w:hAnsi="宋体" w:eastAsia="宋体" w:cs="宋体"/>
          <w:bCs/>
          <w:spacing w:val="10"/>
          <w:kern w:val="0"/>
          <w:sz w:val="24"/>
          <w:szCs w:val="24"/>
        </w:rPr>
        <w:t>就</w:t>
      </w:r>
      <w:r>
        <w:rPr>
          <w:rFonts w:hint="eastAsia" w:ascii="宋体" w:hAnsi="宋体" w:eastAsia="宋体" w:cs="宋体"/>
          <w:bCs/>
          <w:spacing w:val="10"/>
          <w:kern w:val="0"/>
          <w:sz w:val="24"/>
          <w:szCs w:val="24"/>
          <w:u w:val="single"/>
        </w:rPr>
        <w:t xml:space="preserve">      </w:t>
      </w:r>
      <w:r>
        <w:rPr>
          <w:rFonts w:hint="eastAsia" w:ascii="宋体" w:hAnsi="宋体" w:eastAsia="宋体" w:cs="宋体"/>
          <w:bCs/>
          <w:spacing w:val="10"/>
          <w:kern w:val="0"/>
          <w:sz w:val="24"/>
          <w:szCs w:val="24"/>
          <w:u w:val="single"/>
          <w:lang w:val="en-US" w:eastAsia="zh-CN"/>
        </w:rPr>
        <w:t xml:space="preserve">   </w:t>
      </w:r>
      <w:r>
        <w:rPr>
          <w:rFonts w:hint="eastAsia" w:ascii="宋体" w:hAnsi="宋体" w:eastAsia="宋体" w:cs="宋体"/>
          <w:bCs/>
          <w:spacing w:val="10"/>
          <w:kern w:val="0"/>
          <w:sz w:val="24"/>
          <w:szCs w:val="24"/>
          <w:u w:val="single"/>
        </w:rPr>
        <w:t xml:space="preserve">  </w:t>
      </w:r>
      <w:r>
        <w:rPr>
          <w:rFonts w:hint="eastAsia" w:ascii="宋体" w:hAnsi="宋体" w:eastAsia="宋体" w:cs="宋体"/>
          <w:bCs/>
          <w:spacing w:val="10"/>
          <w:kern w:val="0"/>
          <w:sz w:val="24"/>
          <w:szCs w:val="24"/>
          <w:u w:val="none"/>
          <w:lang w:eastAsia="zh-CN"/>
        </w:rPr>
        <w:t>（</w:t>
      </w:r>
      <w:r>
        <w:rPr>
          <w:rFonts w:hint="eastAsia" w:ascii="宋体" w:hAnsi="宋体" w:eastAsia="宋体" w:cs="宋体"/>
          <w:bCs/>
          <w:spacing w:val="10"/>
          <w:kern w:val="0"/>
          <w:sz w:val="24"/>
          <w:szCs w:val="24"/>
        </w:rPr>
        <w:t>项目</w:t>
      </w:r>
      <w:r>
        <w:rPr>
          <w:rFonts w:hint="eastAsia" w:ascii="宋体" w:hAnsi="宋体" w:eastAsia="宋体" w:cs="宋体"/>
          <w:bCs/>
          <w:spacing w:val="10"/>
          <w:kern w:val="0"/>
          <w:sz w:val="24"/>
          <w:szCs w:val="24"/>
          <w:lang w:eastAsia="zh-CN"/>
        </w:rPr>
        <w:t>名称）</w:t>
      </w:r>
      <w:r>
        <w:rPr>
          <w:rFonts w:hint="eastAsia" w:ascii="宋体" w:hAnsi="宋体" w:eastAsia="宋体" w:cs="宋体"/>
          <w:bCs/>
          <w:spacing w:val="10"/>
          <w:kern w:val="0"/>
          <w:sz w:val="24"/>
          <w:szCs w:val="24"/>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 xml:space="preserve">编号：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）所包含的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none"/>
          <w:lang w:eastAsia="zh-CN"/>
        </w:rPr>
        <w:t>（</w:t>
      </w:r>
      <w:r>
        <w:rPr>
          <w:rFonts w:hint="eastAsia" w:ascii="宋体" w:hAnsi="宋体" w:eastAsia="宋体" w:cs="宋体"/>
          <w:kern w:val="0"/>
          <w:sz w:val="24"/>
          <w:szCs w:val="24"/>
        </w:rPr>
        <w:t>货物名称品牌型号及原装零配件），系由我方制造。在可预见的本项目招标文件规定的投标有效期内，没有更新或淘汰产品的计划。</w:t>
      </w:r>
    </w:p>
    <w:p w14:paraId="407CBFDD">
      <w:pPr>
        <w:keepNext w:val="0"/>
        <w:keepLines w:val="0"/>
        <w:pageBreakBefore w:val="0"/>
        <w:widowControl/>
        <w:kinsoku w:val="0"/>
        <w:wordWrap/>
        <w:overflowPunct/>
        <w:topLinePunct w:val="0"/>
        <w:autoSpaceDE w:val="0"/>
        <w:autoSpaceDN w:val="0"/>
        <w:bidi w:val="0"/>
        <w:adjustRightInd w:val="0"/>
        <w:snapToGrid w:val="0"/>
        <w:spacing w:line="480" w:lineRule="exact"/>
        <w:ind w:firstLine="482"/>
        <w:textAlignment w:val="baseline"/>
        <w:rPr>
          <w:rFonts w:hint="eastAsia" w:ascii="宋体" w:hAnsi="宋体" w:eastAsia="宋体" w:cs="宋体"/>
          <w:bCs/>
          <w:spacing w:val="10"/>
          <w:kern w:val="0"/>
          <w:sz w:val="24"/>
          <w:szCs w:val="24"/>
        </w:rPr>
      </w:pPr>
      <w:r>
        <w:rPr>
          <w:rFonts w:hint="eastAsia" w:ascii="宋体" w:hAnsi="宋体" w:eastAsia="宋体" w:cs="宋体"/>
          <w:kern w:val="0"/>
          <w:sz w:val="24"/>
          <w:szCs w:val="24"/>
        </w:rPr>
        <w:t>我方对我方制造提供的上述货物</w:t>
      </w:r>
      <w:r>
        <w:rPr>
          <w:rFonts w:hint="eastAsia" w:ascii="宋体" w:hAnsi="宋体" w:eastAsia="宋体" w:cs="宋体"/>
          <w:bCs/>
          <w:spacing w:val="10"/>
          <w:kern w:val="0"/>
          <w:sz w:val="24"/>
          <w:szCs w:val="24"/>
        </w:rPr>
        <w:t>承担合同规定的全部质量保证责任。</w:t>
      </w:r>
    </w:p>
    <w:p w14:paraId="22D0715A">
      <w:pPr>
        <w:widowControl/>
        <w:ind w:firstLine="482"/>
        <w:rPr>
          <w:rFonts w:hint="eastAsia" w:ascii="宋体" w:hAnsi="宋体" w:eastAsia="宋体" w:cs="宋体"/>
          <w:bCs/>
          <w:spacing w:val="10"/>
          <w:kern w:val="0"/>
          <w:sz w:val="24"/>
          <w:szCs w:val="24"/>
        </w:rPr>
      </w:pPr>
    </w:p>
    <w:p w14:paraId="363D3192">
      <w:pPr>
        <w:keepNext w:val="0"/>
        <w:keepLines w:val="0"/>
        <w:pageBreakBefore w:val="0"/>
        <w:widowControl/>
        <w:kinsoku w:val="0"/>
        <w:wordWrap/>
        <w:overflowPunct/>
        <w:topLinePunct w:val="0"/>
        <w:autoSpaceDE w:val="0"/>
        <w:autoSpaceDN w:val="0"/>
        <w:bidi w:val="0"/>
        <w:adjustRightInd w:val="0"/>
        <w:snapToGrid w:val="0"/>
        <w:spacing w:line="480" w:lineRule="exact"/>
        <w:ind w:firstLine="482"/>
        <w:textAlignment w:val="baseline"/>
        <w:rPr>
          <w:rFonts w:hint="eastAsia" w:ascii="宋体" w:hAnsi="宋体" w:eastAsia="宋体" w:cs="宋体"/>
          <w:bCs/>
          <w:spacing w:val="10"/>
          <w:kern w:val="0"/>
          <w:sz w:val="24"/>
          <w:szCs w:val="24"/>
        </w:rPr>
      </w:pPr>
    </w:p>
    <w:p w14:paraId="49BB5B0D">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rPr>
        <w:t>制造商名称（公章）：</w:t>
      </w:r>
    </w:p>
    <w:p w14:paraId="6DE57D9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rPr>
        <w:t>签字人部门和职务：</w:t>
      </w:r>
    </w:p>
    <w:p w14:paraId="65AE7CC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rPr>
        <w:t>签字人签名：</w:t>
      </w:r>
    </w:p>
    <w:p w14:paraId="367CBC7E">
      <w:pPr>
        <w:widowControl/>
        <w:rPr>
          <w:rFonts w:hint="eastAsia" w:ascii="宋体" w:hAnsi="宋体" w:eastAsia="宋体" w:cs="宋体"/>
          <w:bCs/>
          <w:spacing w:val="10"/>
          <w:kern w:val="0"/>
          <w:sz w:val="24"/>
          <w:szCs w:val="24"/>
        </w:rPr>
      </w:pPr>
    </w:p>
    <w:p w14:paraId="51DCF96C">
      <w:pPr>
        <w:widowControl/>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rPr>
        <w:t>注：</w:t>
      </w:r>
    </w:p>
    <w:p w14:paraId="3C3F20A0">
      <w:pPr>
        <w:widowControl/>
        <w:rPr>
          <w:rFonts w:hint="eastAsia" w:ascii="宋体" w:hAnsi="宋体" w:eastAsia="宋体" w:cs="宋体"/>
          <w:bCs/>
          <w:spacing w:val="10"/>
          <w:kern w:val="0"/>
          <w:sz w:val="24"/>
          <w:szCs w:val="24"/>
          <w:highlight w:val="none"/>
        </w:rPr>
      </w:pPr>
      <w:r>
        <w:rPr>
          <w:rFonts w:hint="eastAsia" w:ascii="宋体" w:hAnsi="宋体" w:eastAsia="宋体" w:cs="宋体"/>
          <w:bCs/>
          <w:spacing w:val="10"/>
          <w:kern w:val="0"/>
          <w:sz w:val="24"/>
          <w:szCs w:val="24"/>
        </w:rPr>
        <w:t>1.制造商应明确授权产品的品牌规格</w:t>
      </w:r>
      <w:r>
        <w:rPr>
          <w:rFonts w:hint="eastAsia" w:ascii="宋体" w:hAnsi="宋体" w:eastAsia="宋体" w:cs="宋体"/>
          <w:bCs/>
          <w:spacing w:val="10"/>
          <w:kern w:val="0"/>
          <w:sz w:val="24"/>
          <w:szCs w:val="24"/>
          <w:highlight w:val="none"/>
        </w:rPr>
        <w:t>型号</w:t>
      </w:r>
      <w:r>
        <w:rPr>
          <w:rFonts w:hint="eastAsia" w:ascii="宋体" w:hAnsi="宋体" w:eastAsia="宋体" w:cs="宋体"/>
          <w:bCs/>
          <w:spacing w:val="10"/>
          <w:kern w:val="0"/>
          <w:sz w:val="24"/>
          <w:szCs w:val="24"/>
          <w:highlight w:val="none"/>
          <w:lang w:eastAsia="zh-CN"/>
        </w:rPr>
        <w:t>，否则采购人不予接受</w:t>
      </w:r>
      <w:r>
        <w:rPr>
          <w:rFonts w:hint="eastAsia" w:ascii="宋体" w:hAnsi="宋体" w:eastAsia="宋体" w:cs="宋体"/>
          <w:bCs/>
          <w:spacing w:val="10"/>
          <w:kern w:val="0"/>
          <w:sz w:val="24"/>
          <w:szCs w:val="24"/>
          <w:highlight w:val="none"/>
        </w:rPr>
        <w:t>。</w:t>
      </w:r>
    </w:p>
    <w:p w14:paraId="6F22E05A">
      <w:pPr>
        <w:widowControl/>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rPr>
        <w:t>2.投标人可参考此授权书格式，如用其它格式，须明确此授权书中的相关内容。</w:t>
      </w:r>
    </w:p>
    <w:p w14:paraId="0B5C7019">
      <w:pPr>
        <w:widowControl/>
        <w:rPr>
          <w:rFonts w:hint="eastAsia" w:ascii="宋体" w:hAnsi="宋体" w:eastAsia="宋体" w:cs="宋体"/>
          <w:bCs/>
          <w:spacing w:val="10"/>
          <w:kern w:val="0"/>
          <w:sz w:val="24"/>
          <w:szCs w:val="24"/>
        </w:rPr>
      </w:pPr>
    </w:p>
    <w:p w14:paraId="56F51EB8">
      <w:pPr>
        <w:widowControl/>
        <w:rPr>
          <w:rFonts w:hint="eastAsia" w:ascii="宋体" w:hAnsi="宋体" w:eastAsia="宋体" w:cs="宋体"/>
          <w:kern w:val="0"/>
          <w:sz w:val="24"/>
          <w:szCs w:val="24"/>
        </w:rPr>
      </w:pPr>
    </w:p>
    <w:p w14:paraId="60C6FE62">
      <w:pPr>
        <w:widowControl/>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注：在投</w:t>
      </w:r>
      <w:r>
        <w:rPr>
          <w:rFonts w:hint="eastAsia" w:ascii="宋体" w:hAnsi="宋体" w:eastAsia="宋体" w:cs="宋体"/>
          <w:kern w:val="0"/>
          <w:sz w:val="24"/>
          <w:szCs w:val="24"/>
        </w:rPr>
        <w:t>标</w:t>
      </w:r>
      <w:r>
        <w:rPr>
          <w:rFonts w:hint="eastAsia" w:ascii="宋体" w:hAnsi="宋体" w:eastAsia="宋体" w:cs="宋体"/>
          <w:kern w:val="0"/>
          <w:sz w:val="24"/>
          <w:szCs w:val="24"/>
          <w:highlight w:val="none"/>
        </w:rPr>
        <w:t>文件中附</w:t>
      </w:r>
      <w:r>
        <w:rPr>
          <w:rFonts w:hint="eastAsia" w:ascii="宋体" w:hAnsi="宋体" w:eastAsia="宋体" w:cs="宋体"/>
          <w:kern w:val="0"/>
          <w:sz w:val="24"/>
          <w:szCs w:val="24"/>
          <w:highlight w:val="none"/>
          <w:lang w:eastAsia="zh-CN"/>
        </w:rPr>
        <w:t>原件的扫描件。</w:t>
      </w:r>
    </w:p>
    <w:p w14:paraId="05785CF4">
      <w:pPr>
        <w:pageBreakBefore w:val="0"/>
        <w:widowControl/>
        <w:kinsoku/>
        <w:overflowPunct/>
        <w:topLinePunct w:val="0"/>
        <w:bidi w:val="0"/>
        <w:spacing w:line="360" w:lineRule="auto"/>
        <w:ind w:left="0" w:leftChars="0" w:right="0" w:rightChars="0"/>
        <w:jc w:val="left"/>
        <w:rPr>
          <w:rFonts w:hint="eastAsia" w:ascii="宋体" w:hAnsi="宋体" w:eastAsia="宋体" w:cs="宋体"/>
          <w:b/>
          <w:kern w:val="0"/>
          <w:sz w:val="24"/>
          <w:szCs w:val="24"/>
        </w:rPr>
      </w:pPr>
    </w:p>
    <w:p w14:paraId="4DF68AAB">
      <w:pPr>
        <w:rPr>
          <w:rFonts w:hint="eastAsia" w:ascii="宋体" w:hAnsi="宋体" w:eastAsia="宋体" w:cs="宋体"/>
          <w:spacing w:val="1"/>
          <w:sz w:val="24"/>
          <w:szCs w:val="24"/>
          <w:highlight w:val="yellow"/>
        </w:rPr>
      </w:pPr>
      <w:r>
        <w:rPr>
          <w:rFonts w:hint="eastAsia" w:ascii="宋体" w:hAnsi="宋体" w:eastAsia="宋体" w:cs="宋体"/>
          <w:spacing w:val="1"/>
          <w:sz w:val="24"/>
          <w:szCs w:val="24"/>
          <w:highlight w:val="yellow"/>
        </w:rPr>
        <w:br w:type="page"/>
      </w:r>
    </w:p>
    <w:p w14:paraId="4A045D21">
      <w:pPr>
        <w:spacing w:before="219" w:line="228" w:lineRule="auto"/>
        <w:ind w:left="437"/>
        <w:jc w:val="center"/>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售后服务承诺书</w:t>
      </w:r>
    </w:p>
    <w:p w14:paraId="74E0F3E0">
      <w:pPr>
        <w:spacing w:before="219" w:line="228" w:lineRule="auto"/>
        <w:ind w:left="421"/>
        <w:rPr>
          <w:rFonts w:hint="eastAsia" w:ascii="宋体" w:hAnsi="宋体" w:eastAsia="宋体" w:cs="宋体"/>
          <w:spacing w:val="8"/>
          <w:sz w:val="20"/>
          <w:szCs w:val="20"/>
        </w:rPr>
      </w:pPr>
    </w:p>
    <w:p w14:paraId="2E95C186">
      <w:pPr>
        <w:jc w:val="center"/>
        <w:rPr>
          <w:rFonts w:hint="eastAsia" w:ascii="宋体" w:hAnsi="宋体" w:eastAsia="宋体" w:cs="宋体"/>
          <w:kern w:val="21"/>
          <w:sz w:val="24"/>
          <w:highlight w:val="none"/>
          <w:lang w:eastAsia="zh-CN"/>
        </w:rPr>
      </w:pPr>
      <w:r>
        <w:rPr>
          <w:rFonts w:hint="eastAsia" w:ascii="宋体" w:hAnsi="宋体" w:eastAsia="宋体" w:cs="宋体"/>
          <w:kern w:val="21"/>
          <w:sz w:val="24"/>
          <w:highlight w:val="none"/>
          <w:lang w:eastAsia="zh-CN"/>
        </w:rPr>
        <w:t>（</w:t>
      </w:r>
      <w:r>
        <w:rPr>
          <w:rFonts w:hint="eastAsia" w:ascii="宋体" w:hAnsi="宋体" w:eastAsia="宋体" w:cs="宋体"/>
          <w:kern w:val="21"/>
          <w:sz w:val="24"/>
          <w:highlight w:val="none"/>
          <w:lang w:val="en-US" w:eastAsia="zh-CN"/>
        </w:rPr>
        <w:t>提供生产制造商或</w:t>
      </w:r>
      <w:r>
        <w:rPr>
          <w:rFonts w:hint="eastAsia" w:ascii="宋体" w:hAnsi="宋体" w:eastAsia="宋体" w:cs="宋体"/>
          <w:kern w:val="21"/>
          <w:sz w:val="24"/>
          <w:highlight w:val="none"/>
          <w:lang w:eastAsia="zh-CN"/>
        </w:rPr>
        <w:t>授权总代理商</w:t>
      </w:r>
      <w:r>
        <w:rPr>
          <w:rFonts w:hint="eastAsia" w:ascii="宋体" w:hAnsi="宋体" w:eastAsia="宋体" w:cs="宋体"/>
          <w:kern w:val="21"/>
          <w:sz w:val="24"/>
          <w:highlight w:val="none"/>
          <w:lang w:val="en-US" w:eastAsia="zh-CN"/>
        </w:rPr>
        <w:t>出具的针对本项目的售后服务承诺书，</w:t>
      </w:r>
      <w:r>
        <w:rPr>
          <w:rFonts w:hint="eastAsia" w:ascii="宋体" w:hAnsi="宋体" w:eastAsia="宋体" w:cs="宋体"/>
          <w:kern w:val="21"/>
          <w:sz w:val="24"/>
          <w:highlight w:val="none"/>
          <w:lang w:eastAsia="zh-CN"/>
        </w:rPr>
        <w:t>格式自拟）</w:t>
      </w:r>
    </w:p>
    <w:p w14:paraId="5E84A0B2">
      <w:pPr>
        <w:spacing w:before="219" w:line="228" w:lineRule="auto"/>
        <w:ind w:left="421"/>
        <w:rPr>
          <w:rFonts w:hint="eastAsia" w:ascii="宋体" w:hAnsi="宋体" w:eastAsia="宋体" w:cs="宋体"/>
          <w:spacing w:val="8"/>
          <w:sz w:val="20"/>
          <w:szCs w:val="20"/>
        </w:rPr>
      </w:pPr>
    </w:p>
    <w:p w14:paraId="4B5A94A8">
      <w:pPr>
        <w:spacing w:before="219" w:line="228" w:lineRule="auto"/>
        <w:ind w:left="421"/>
        <w:rPr>
          <w:rFonts w:hint="eastAsia" w:ascii="宋体" w:hAnsi="宋体" w:eastAsia="宋体" w:cs="宋体"/>
          <w:spacing w:val="8"/>
          <w:sz w:val="20"/>
          <w:szCs w:val="20"/>
        </w:rPr>
      </w:pPr>
    </w:p>
    <w:p w14:paraId="7BEC9314">
      <w:pPr>
        <w:spacing w:before="219" w:line="228" w:lineRule="auto"/>
        <w:ind w:left="421"/>
        <w:rPr>
          <w:rFonts w:hint="eastAsia" w:ascii="宋体" w:hAnsi="宋体" w:eastAsia="宋体" w:cs="宋体"/>
          <w:spacing w:val="8"/>
          <w:sz w:val="20"/>
          <w:szCs w:val="20"/>
        </w:rPr>
      </w:pPr>
    </w:p>
    <w:p w14:paraId="14CF8F5A">
      <w:pPr>
        <w:spacing w:before="219" w:line="228" w:lineRule="auto"/>
        <w:ind w:left="421"/>
        <w:rPr>
          <w:rFonts w:hint="eastAsia" w:ascii="宋体" w:hAnsi="宋体" w:eastAsia="宋体" w:cs="宋体"/>
          <w:spacing w:val="8"/>
          <w:sz w:val="20"/>
          <w:szCs w:val="20"/>
        </w:rPr>
      </w:pPr>
    </w:p>
    <w:p w14:paraId="495C08B7">
      <w:pPr>
        <w:spacing w:before="219" w:line="228" w:lineRule="auto"/>
        <w:ind w:left="421"/>
        <w:rPr>
          <w:rFonts w:hint="eastAsia" w:ascii="宋体" w:hAnsi="宋体" w:eastAsia="宋体" w:cs="宋体"/>
          <w:spacing w:val="8"/>
          <w:sz w:val="20"/>
          <w:szCs w:val="20"/>
        </w:rPr>
      </w:pPr>
    </w:p>
    <w:p w14:paraId="2B9CD37E">
      <w:pPr>
        <w:spacing w:line="228" w:lineRule="auto"/>
        <w:rPr>
          <w:rFonts w:hint="eastAsia" w:ascii="宋体" w:hAnsi="宋体" w:eastAsia="宋体" w:cs="宋体"/>
          <w:sz w:val="20"/>
          <w:szCs w:val="20"/>
        </w:rPr>
        <w:sectPr>
          <w:footerReference r:id="rId34" w:type="default"/>
          <w:pgSz w:w="11906" w:h="16839"/>
          <w:pgMar w:top="1270" w:right="1463" w:bottom="1270" w:left="1463" w:header="0" w:footer="675" w:gutter="0"/>
          <w:pgNumType w:fmt="decimal"/>
          <w:cols w:space="0" w:num="1"/>
          <w:rtlGutter w:val="0"/>
          <w:docGrid w:linePitch="0" w:charSpace="0"/>
        </w:sectPr>
      </w:pPr>
    </w:p>
    <w:p w14:paraId="321AC2AE">
      <w:pPr>
        <w:spacing w:before="78" w:line="222" w:lineRule="auto"/>
        <w:ind w:left="4088"/>
        <w:rPr>
          <w:rFonts w:hint="eastAsia" w:ascii="宋体" w:hAnsi="宋体" w:eastAsia="宋体" w:cs="宋体"/>
          <w:sz w:val="24"/>
          <w:szCs w:val="24"/>
        </w:rPr>
      </w:pPr>
      <w:bookmarkStart w:id="83" w:name="bookmark89"/>
      <w:bookmarkEnd w:id="83"/>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.信用承诺函</w:t>
      </w:r>
    </w:p>
    <w:p w14:paraId="41294DCA">
      <w:pPr>
        <w:spacing w:before="191" w:line="227" w:lineRule="auto"/>
        <w:ind w:left="1"/>
        <w:rPr>
          <w:rFonts w:hint="eastAsia" w:ascii="宋体" w:hAnsi="宋体" w:eastAsia="宋体" w:cs="宋体"/>
          <w:sz w:val="24"/>
          <w:szCs w:val="24"/>
        </w:rPr>
      </w:pPr>
      <w:r>
        <w:rPr>
          <w:rFonts w:hint="eastAsia" w:ascii="宋体" w:hAnsi="宋体" w:eastAsia="宋体" w:cs="宋体"/>
          <w:spacing w:val="9"/>
          <w:sz w:val="24"/>
          <w:szCs w:val="24"/>
        </w:rPr>
        <w:t>致</w:t>
      </w:r>
      <w:r>
        <w:rPr>
          <w:rFonts w:hint="eastAsia" w:ascii="宋体" w:hAnsi="宋体" w:eastAsia="宋体" w:cs="宋体"/>
          <w:spacing w:val="13"/>
          <w:sz w:val="24"/>
          <w:szCs w:val="24"/>
          <w:u w:val="single" w:color="auto"/>
        </w:rPr>
        <w:t xml:space="preserve">   </w:t>
      </w:r>
      <w:r>
        <w:rPr>
          <w:rFonts w:hint="eastAsia" w:ascii="宋体" w:hAnsi="宋体" w:eastAsia="宋体" w:cs="宋体"/>
          <w:spacing w:val="9"/>
          <w:sz w:val="24"/>
          <w:szCs w:val="24"/>
          <w:u w:val="single" w:color="auto"/>
        </w:rPr>
        <w:t>（采购人或采购代理机构</w:t>
      </w:r>
      <w:r>
        <w:rPr>
          <w:rFonts w:hint="eastAsia" w:ascii="宋体" w:hAnsi="宋体" w:eastAsia="宋体" w:cs="宋体"/>
          <w:spacing w:val="1"/>
          <w:sz w:val="24"/>
          <w:szCs w:val="24"/>
          <w:u w:val="single" w:color="auto"/>
        </w:rPr>
        <w:t>）</w:t>
      </w:r>
      <w:r>
        <w:rPr>
          <w:rFonts w:hint="eastAsia" w:ascii="宋体" w:hAnsi="宋体" w:eastAsia="宋体" w:cs="宋体"/>
          <w:spacing w:val="19"/>
          <w:sz w:val="24"/>
          <w:szCs w:val="24"/>
          <w:u w:val="single" w:color="auto"/>
        </w:rPr>
        <w:t xml:space="preserve">  </w:t>
      </w:r>
      <w:r>
        <w:rPr>
          <w:rFonts w:hint="eastAsia" w:ascii="宋体" w:hAnsi="宋体" w:eastAsia="宋体" w:cs="宋体"/>
          <w:spacing w:val="1"/>
          <w:sz w:val="24"/>
          <w:szCs w:val="24"/>
        </w:rPr>
        <w:t>：</w:t>
      </w:r>
    </w:p>
    <w:p w14:paraId="43E8C14C">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sz w:val="24"/>
          <w:szCs w:val="24"/>
        </w:rPr>
      </w:pPr>
      <w:r>
        <w:rPr>
          <w:rFonts w:hint="eastAsia" w:ascii="宋体" w:hAnsi="宋体" w:eastAsia="宋体" w:cs="宋体"/>
          <w:spacing w:val="8"/>
          <w:sz w:val="24"/>
          <w:szCs w:val="24"/>
        </w:rPr>
        <w:t>单位名称：</w:t>
      </w:r>
      <w:r>
        <w:rPr>
          <w:rFonts w:hint="eastAsia" w:ascii="宋体" w:hAnsi="宋体" w:eastAsia="宋体" w:cs="宋体"/>
          <w:sz w:val="24"/>
          <w:szCs w:val="24"/>
          <w:u w:val="single" w:color="auto"/>
        </w:rPr>
        <w:t xml:space="preserve">                                                        </w:t>
      </w:r>
    </w:p>
    <w:p w14:paraId="1A24484F">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sz w:val="24"/>
          <w:szCs w:val="24"/>
        </w:rPr>
      </w:pPr>
      <w:r>
        <w:rPr>
          <w:rFonts w:hint="eastAsia" w:ascii="宋体" w:hAnsi="宋体" w:eastAsia="宋体" w:cs="宋体"/>
          <w:spacing w:val="5"/>
          <w:sz w:val="24"/>
          <w:szCs w:val="24"/>
        </w:rPr>
        <w:t>统一社会信用代码：</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p>
    <w:p w14:paraId="47A560CD">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sz w:val="24"/>
          <w:szCs w:val="24"/>
        </w:rPr>
      </w:pPr>
      <w:r>
        <w:rPr>
          <w:rFonts w:hint="eastAsia" w:ascii="宋体" w:hAnsi="宋体" w:eastAsia="宋体" w:cs="宋体"/>
          <w:spacing w:val="9"/>
          <w:sz w:val="24"/>
          <w:szCs w:val="24"/>
        </w:rPr>
        <w:t>法定代表人（负责人</w:t>
      </w:r>
      <w:r>
        <w:rPr>
          <w:rFonts w:hint="eastAsia" w:ascii="宋体" w:hAnsi="宋体" w:eastAsia="宋体" w:cs="宋体"/>
          <w:spacing w:val="13"/>
          <w:sz w:val="24"/>
          <w:szCs w:val="24"/>
        </w:rPr>
        <w:t>）：</w:t>
      </w:r>
      <w:r>
        <w:rPr>
          <w:rFonts w:hint="eastAsia" w:ascii="宋体" w:hAnsi="宋体" w:eastAsia="宋体" w:cs="宋体"/>
          <w:sz w:val="24"/>
          <w:szCs w:val="24"/>
          <w:u w:val="single" w:color="auto"/>
        </w:rPr>
        <w:t xml:space="preserve">                                             </w:t>
      </w:r>
    </w:p>
    <w:p w14:paraId="739D534F">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sz w:val="24"/>
          <w:szCs w:val="24"/>
        </w:rPr>
      </w:pPr>
      <w:r>
        <w:rPr>
          <w:rFonts w:hint="eastAsia" w:ascii="宋体" w:hAnsi="宋体" w:eastAsia="宋体" w:cs="宋体"/>
          <w:spacing w:val="9"/>
          <w:sz w:val="24"/>
          <w:szCs w:val="24"/>
        </w:rPr>
        <w:t>联系地址和电话：</w:t>
      </w:r>
      <w:r>
        <w:rPr>
          <w:rFonts w:hint="eastAsia" w:ascii="宋体" w:hAnsi="宋体" w:eastAsia="宋体" w:cs="宋体"/>
          <w:sz w:val="24"/>
          <w:szCs w:val="24"/>
          <w:u w:val="single" w:color="auto"/>
        </w:rPr>
        <w:t xml:space="preserve">                                                   </w:t>
      </w:r>
    </w:p>
    <w:p w14:paraId="2621EA8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为维护公平、公正、公开的政府采购市场秩序，树立诚实守信的政府采购供应商形象，我单位自愿作出</w:t>
      </w:r>
      <w:r>
        <w:rPr>
          <w:rFonts w:hint="eastAsia" w:ascii="宋体" w:hAnsi="宋体" w:eastAsia="宋体" w:cs="宋体"/>
          <w:spacing w:val="8"/>
          <w:sz w:val="24"/>
          <w:szCs w:val="24"/>
          <w:lang w:eastAsia="zh-CN"/>
        </w:rPr>
        <w:t>以下</w:t>
      </w:r>
      <w:r>
        <w:rPr>
          <w:rFonts w:hint="eastAsia" w:ascii="宋体" w:hAnsi="宋体" w:eastAsia="宋体" w:cs="宋体"/>
          <w:spacing w:val="8"/>
          <w:sz w:val="24"/>
          <w:szCs w:val="24"/>
        </w:rPr>
        <w:t>承诺：</w:t>
      </w:r>
    </w:p>
    <w:p w14:paraId="73255685">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一、我单位自愿参加本次政府采购活动，严格遵守《中华人民共和国政府采购法》及相关法律法规，依法诚信经营，无条件遵守本次政府采购活动的各项规定。我单位郑重承诺，我单位符合《中华人民共和国政府采购法》第二十二条规定和采购文件、本承诺书的条件：</w:t>
      </w:r>
    </w:p>
    <w:p w14:paraId="57B6160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（一）具有独立承担民事责任的能力；</w:t>
      </w:r>
    </w:p>
    <w:p w14:paraId="27C8138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（二）具有良好的商业信誉和健全的财务会计制度；</w:t>
      </w:r>
    </w:p>
    <w:p w14:paraId="51D620D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（三）具有履行合同所必需的设备和专业技术能力；</w:t>
      </w:r>
    </w:p>
    <w:p w14:paraId="2ABD245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6"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（四）有依法缴纳税收和社会保障资金的良好记录；</w:t>
      </w:r>
    </w:p>
    <w:p w14:paraId="05B833DE">
      <w:pPr>
        <w:keepNext w:val="0"/>
        <w:keepLines w:val="0"/>
        <w:pageBreakBefore w:val="0"/>
        <w:widowControl/>
        <w:kinsoku w:val="0"/>
        <w:wordWrap/>
        <w:overflowPunct/>
        <w:topLinePunct w:val="0"/>
        <w:autoSpaceDE w:val="0"/>
        <w:autoSpaceDN w:val="0"/>
        <w:bidi w:val="0"/>
        <w:adjustRightInd w:val="0"/>
        <w:snapToGrid w:val="0"/>
        <w:spacing w:line="480" w:lineRule="exact"/>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（五）参加政府采购活动前三年内，在经营活动中没有重大违法记录；</w:t>
      </w:r>
    </w:p>
    <w:p w14:paraId="38664E45">
      <w:pPr>
        <w:keepNext w:val="0"/>
        <w:keepLines w:val="0"/>
        <w:pageBreakBefore w:val="0"/>
        <w:widowControl/>
        <w:kinsoku w:val="0"/>
        <w:wordWrap/>
        <w:overflowPunct/>
        <w:topLinePunct w:val="0"/>
        <w:autoSpaceDE w:val="0"/>
        <w:autoSpaceDN w:val="0"/>
        <w:bidi w:val="0"/>
        <w:adjustRightInd w:val="0"/>
        <w:snapToGrid w:val="0"/>
        <w:spacing w:line="480" w:lineRule="exact"/>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（六）我单位不存在单位负责人为同一人或者存在直接控股、管理关系的不同供应商，参加同一合同项下的政府采购项目投标；</w:t>
      </w:r>
    </w:p>
    <w:p w14:paraId="586F8C6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七）至本项目投标截止之日止，未被列入“中国执行信息公开网”网站的“失信被执行人”名单</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未被列入“信用中国”网站的“重大税收违法失信主体”名单</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未被列入“中国政府采购网”网站的“政府采购严重违法失信行为记录名单”；</w:t>
      </w:r>
    </w:p>
    <w:p w14:paraId="077413C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（八）未曾作出虚假采购承诺；</w:t>
      </w:r>
    </w:p>
    <w:p w14:paraId="7C9953D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（九）符合法律、行政法规规定的其他条件。</w:t>
      </w:r>
    </w:p>
    <w:p w14:paraId="1101CE7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二、我单位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按照有关民事法律规定承担民事责任。</w:t>
      </w:r>
    </w:p>
    <w:p w14:paraId="49BD450C">
      <w:pPr>
        <w:spacing w:before="220" w:line="430" w:lineRule="auto"/>
        <w:ind w:right="205" w:firstLine="427"/>
        <w:jc w:val="right"/>
        <w:rPr>
          <w:rFonts w:hint="eastAsia" w:ascii="宋体" w:hAnsi="宋体" w:eastAsia="宋体" w:cs="宋体"/>
          <w:spacing w:val="8"/>
          <w:sz w:val="24"/>
          <w:szCs w:val="24"/>
        </w:rPr>
      </w:pPr>
    </w:p>
    <w:p w14:paraId="3FAF1E7B">
      <w:pPr>
        <w:spacing w:before="220" w:line="430" w:lineRule="auto"/>
        <w:ind w:right="205" w:firstLine="427"/>
        <w:jc w:val="right"/>
        <w:rPr>
          <w:rFonts w:hint="eastAsia" w:ascii="宋体" w:hAnsi="宋体" w:eastAsia="宋体" w:cs="宋体"/>
          <w:sz w:val="24"/>
          <w:szCs w:val="24"/>
        </w:rPr>
      </w:pPr>
      <w:r>
        <w:rPr>
          <w:rFonts w:hint="eastAsia" w:ascii="宋体" w:hAnsi="宋体" w:eastAsia="宋体" w:cs="宋体"/>
          <w:spacing w:val="8"/>
          <w:sz w:val="24"/>
          <w:szCs w:val="24"/>
        </w:rPr>
        <w:t>投标人</w:t>
      </w:r>
      <w:r>
        <w:rPr>
          <w:rFonts w:hint="eastAsia" w:ascii="宋体" w:hAnsi="宋体" w:eastAsia="宋体" w:cs="宋体"/>
          <w:spacing w:val="-2"/>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
          <w:sz w:val="24"/>
          <w:szCs w:val="24"/>
        </w:rPr>
        <w:t>（</w:t>
      </w:r>
      <w:r>
        <w:rPr>
          <w:rFonts w:hint="eastAsia" w:ascii="宋体" w:hAnsi="宋体" w:eastAsia="宋体" w:cs="宋体"/>
          <w:spacing w:val="8"/>
          <w:sz w:val="24"/>
          <w:szCs w:val="24"/>
        </w:rPr>
        <w:t>盖单位章）</w:t>
      </w:r>
    </w:p>
    <w:p w14:paraId="6198AFF8">
      <w:pPr>
        <w:spacing w:before="1" w:line="227" w:lineRule="auto"/>
        <w:jc w:val="right"/>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日</w:t>
      </w:r>
    </w:p>
    <w:p w14:paraId="713C488B">
      <w:pPr>
        <w:spacing w:line="227" w:lineRule="auto"/>
        <w:rPr>
          <w:rFonts w:hint="eastAsia" w:ascii="宋体" w:hAnsi="宋体" w:eastAsia="宋体" w:cs="宋体"/>
          <w:sz w:val="24"/>
          <w:szCs w:val="24"/>
        </w:rPr>
      </w:pPr>
    </w:p>
    <w:p w14:paraId="266B249D">
      <w:pPr>
        <w:spacing w:line="227" w:lineRule="auto"/>
        <w:rPr>
          <w:rFonts w:hint="eastAsia" w:ascii="宋体" w:hAnsi="宋体" w:eastAsia="宋体" w:cs="宋体"/>
          <w:sz w:val="24"/>
          <w:szCs w:val="24"/>
        </w:rPr>
      </w:pPr>
    </w:p>
    <w:p w14:paraId="64638CC3">
      <w:pPr>
        <w:spacing w:line="227" w:lineRule="auto"/>
        <w:rPr>
          <w:rFonts w:hint="eastAsia" w:ascii="宋体" w:hAnsi="宋体" w:eastAsia="宋体" w:cs="宋体"/>
          <w:sz w:val="24"/>
          <w:szCs w:val="24"/>
        </w:rPr>
      </w:pPr>
    </w:p>
    <w:p w14:paraId="57EC553C">
      <w:pPr>
        <w:spacing w:line="227" w:lineRule="auto"/>
        <w:rPr>
          <w:rFonts w:hint="eastAsia" w:ascii="宋体" w:hAnsi="宋体" w:eastAsia="宋体" w:cs="宋体"/>
          <w:sz w:val="24"/>
          <w:szCs w:val="24"/>
        </w:rPr>
      </w:pPr>
    </w:p>
    <w:p w14:paraId="3ABF1ED1">
      <w:pPr>
        <w:spacing w:line="227" w:lineRule="auto"/>
        <w:rPr>
          <w:rFonts w:hint="eastAsia" w:ascii="宋体" w:hAnsi="宋体" w:eastAsia="宋体" w:cs="宋体"/>
          <w:sz w:val="24"/>
          <w:szCs w:val="24"/>
        </w:rPr>
      </w:pPr>
    </w:p>
    <w:p w14:paraId="2C4611B6">
      <w:pPr>
        <w:spacing w:line="227" w:lineRule="auto"/>
        <w:rPr>
          <w:rFonts w:hint="eastAsia" w:ascii="宋体" w:hAnsi="宋体" w:eastAsia="宋体" w:cs="宋体"/>
          <w:sz w:val="24"/>
          <w:szCs w:val="24"/>
        </w:rPr>
        <w:sectPr>
          <w:footerReference r:id="rId35" w:type="default"/>
          <w:pgSz w:w="11906" w:h="16839"/>
          <w:pgMar w:top="1270" w:right="1463" w:bottom="1270" w:left="1463" w:header="0" w:footer="675" w:gutter="0"/>
          <w:pgNumType w:fmt="decimal"/>
          <w:cols w:space="0" w:num="1"/>
          <w:rtlGutter w:val="0"/>
          <w:docGrid w:linePitch="0" w:charSpace="0"/>
        </w:sectPr>
      </w:pPr>
    </w:p>
    <w:p w14:paraId="43C7DCD3">
      <w:pPr>
        <w:spacing w:before="78" w:line="222" w:lineRule="auto"/>
        <w:ind w:left="3485"/>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.不参与围标串标承诺书</w:t>
      </w:r>
    </w:p>
    <w:p w14:paraId="5493DF75">
      <w:pPr>
        <w:spacing w:before="191" w:line="227" w:lineRule="auto"/>
        <w:rPr>
          <w:rFonts w:hint="eastAsia" w:ascii="宋体" w:hAnsi="宋体" w:eastAsia="宋体" w:cs="宋体"/>
          <w:sz w:val="24"/>
          <w:szCs w:val="24"/>
        </w:rPr>
      </w:pPr>
      <w:r>
        <w:rPr>
          <w:rFonts w:hint="eastAsia" w:ascii="宋体" w:hAnsi="宋体" w:eastAsia="宋体" w:cs="宋体"/>
          <w:spacing w:val="9"/>
          <w:sz w:val="24"/>
          <w:szCs w:val="24"/>
        </w:rPr>
        <w:t>致</w:t>
      </w:r>
      <w:r>
        <w:rPr>
          <w:rFonts w:hint="eastAsia" w:ascii="宋体" w:hAnsi="宋体" w:eastAsia="宋体" w:cs="宋体"/>
          <w:spacing w:val="9"/>
          <w:sz w:val="24"/>
          <w:szCs w:val="24"/>
          <w:u w:val="single"/>
          <w:lang w:val="en-US" w:eastAsia="zh-CN"/>
        </w:rPr>
        <w:t xml:space="preserve"> </w:t>
      </w:r>
      <w:r>
        <w:rPr>
          <w:rFonts w:hint="eastAsia" w:ascii="宋体" w:hAnsi="宋体" w:eastAsia="宋体" w:cs="宋体"/>
          <w:spacing w:val="9"/>
          <w:sz w:val="24"/>
          <w:szCs w:val="24"/>
          <w:u w:val="single" w:color="auto"/>
        </w:rPr>
        <w:t>河南科技大学第一附属医院</w:t>
      </w:r>
      <w:r>
        <w:rPr>
          <w:rFonts w:hint="eastAsia" w:ascii="宋体" w:hAnsi="宋体" w:eastAsia="宋体" w:cs="宋体"/>
          <w:spacing w:val="15"/>
          <w:sz w:val="24"/>
          <w:szCs w:val="24"/>
          <w:u w:val="single" w:color="auto"/>
        </w:rPr>
        <w:t xml:space="preserve"> </w:t>
      </w:r>
      <w:r>
        <w:rPr>
          <w:rFonts w:hint="eastAsia" w:ascii="宋体" w:hAnsi="宋体" w:eastAsia="宋体" w:cs="宋体"/>
          <w:spacing w:val="9"/>
          <w:sz w:val="24"/>
          <w:szCs w:val="24"/>
        </w:rPr>
        <w:t>：</w:t>
      </w:r>
    </w:p>
    <w:p w14:paraId="2F6C32E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3"/>
        <w:textAlignment w:val="baseline"/>
        <w:rPr>
          <w:rFonts w:hint="eastAsia" w:ascii="宋体" w:hAnsi="宋体" w:eastAsia="宋体" w:cs="宋体"/>
          <w:sz w:val="24"/>
          <w:szCs w:val="24"/>
        </w:rPr>
      </w:pPr>
      <w:r>
        <w:rPr>
          <w:rFonts w:hint="eastAsia" w:ascii="宋体" w:hAnsi="宋体" w:eastAsia="宋体" w:cs="宋体"/>
          <w:spacing w:val="10"/>
          <w:sz w:val="24"/>
          <w:szCs w:val="24"/>
        </w:rPr>
        <w:t>我单位自愿参加</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u w:val="single" w:color="auto"/>
          <w:lang w:val="en-US" w:eastAsia="zh-CN"/>
        </w:rPr>
        <w:t xml:space="preserve">                </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u w:val="single" w:color="auto"/>
          <w:lang w:val="en-US" w:eastAsia="zh-CN"/>
        </w:rPr>
        <w:t>(</w:t>
      </w:r>
      <w:r>
        <w:rPr>
          <w:rFonts w:hint="eastAsia" w:ascii="宋体" w:hAnsi="宋体" w:eastAsia="宋体" w:cs="宋体"/>
          <w:spacing w:val="10"/>
          <w:sz w:val="24"/>
          <w:szCs w:val="24"/>
          <w:u w:val="single" w:color="auto"/>
        </w:rPr>
        <w:t>项目名称</w:t>
      </w:r>
      <w:r>
        <w:rPr>
          <w:rFonts w:hint="eastAsia" w:ascii="宋体" w:hAnsi="宋体" w:eastAsia="宋体" w:cs="宋体"/>
          <w:spacing w:val="10"/>
          <w:sz w:val="24"/>
          <w:szCs w:val="24"/>
          <w:u w:val="single" w:color="auto"/>
          <w:lang w:val="en-US" w:eastAsia="zh-CN"/>
        </w:rPr>
        <w:t>)</w:t>
      </w:r>
      <w:r>
        <w:rPr>
          <w:rFonts w:hint="eastAsia" w:ascii="宋体" w:hAnsi="宋体" w:eastAsia="宋体" w:cs="宋体"/>
          <w:spacing w:val="10"/>
          <w:sz w:val="24"/>
          <w:szCs w:val="24"/>
        </w:rPr>
        <w:t>投标活动，严格遵守相关法律法规，依法诚信经营。我单位郑</w:t>
      </w:r>
      <w:r>
        <w:rPr>
          <w:rFonts w:hint="eastAsia" w:ascii="宋体" w:hAnsi="宋体" w:eastAsia="宋体" w:cs="宋体"/>
          <w:spacing w:val="5"/>
          <w:sz w:val="24"/>
          <w:szCs w:val="24"/>
        </w:rPr>
        <w:t>重承诺：</w:t>
      </w:r>
    </w:p>
    <w:p w14:paraId="4766DAB5">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18" w:firstLineChars="161"/>
        <w:textAlignment w:val="baseline"/>
        <w:rPr>
          <w:rFonts w:hint="eastAsia" w:ascii="宋体" w:hAnsi="宋体" w:eastAsia="宋体" w:cs="宋体"/>
          <w:sz w:val="24"/>
          <w:szCs w:val="24"/>
        </w:rPr>
      </w:pPr>
      <w:r>
        <w:rPr>
          <w:rFonts w:hint="eastAsia" w:ascii="宋体" w:hAnsi="宋体" w:eastAsia="宋体" w:cs="宋体"/>
          <w:spacing w:val="10"/>
          <w:sz w:val="24"/>
          <w:szCs w:val="24"/>
        </w:rPr>
        <w:t>（一）我单位及参与本项目的相关人员遵循诚实守信的原则，依法依规参加本项目投标活动；</w:t>
      </w:r>
    </w:p>
    <w:p w14:paraId="2D85371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2"/>
        <w:textAlignment w:val="baseline"/>
        <w:rPr>
          <w:rFonts w:hint="eastAsia" w:ascii="宋体" w:hAnsi="宋体" w:eastAsia="宋体" w:cs="宋体"/>
          <w:sz w:val="24"/>
          <w:szCs w:val="24"/>
        </w:rPr>
      </w:pPr>
      <w:r>
        <w:rPr>
          <w:rFonts w:hint="eastAsia" w:ascii="宋体" w:hAnsi="宋体" w:eastAsia="宋体" w:cs="宋体"/>
          <w:spacing w:val="5"/>
          <w:sz w:val="24"/>
          <w:szCs w:val="24"/>
        </w:rPr>
        <w:t>（二）我单位不存在围标、串标、以他人名义投标或者以其他方式弄虚作假，骗取中标的行为，否则，</w:t>
      </w:r>
      <w:r>
        <w:rPr>
          <w:rFonts w:hint="eastAsia" w:ascii="宋体" w:hAnsi="宋体" w:eastAsia="宋体" w:cs="宋体"/>
          <w:spacing w:val="9"/>
          <w:sz w:val="24"/>
          <w:szCs w:val="24"/>
        </w:rPr>
        <w:t>承担相应法律责任，接受相应行政处罚和失信惩戒。</w:t>
      </w:r>
    </w:p>
    <w:p w14:paraId="499EAB83">
      <w:pPr>
        <w:spacing w:line="258" w:lineRule="auto"/>
        <w:rPr>
          <w:rFonts w:hint="eastAsia" w:ascii="宋体" w:hAnsi="宋体" w:eastAsia="宋体" w:cs="宋体"/>
          <w:sz w:val="24"/>
          <w:szCs w:val="24"/>
        </w:rPr>
      </w:pPr>
    </w:p>
    <w:p w14:paraId="5A1DE783">
      <w:pPr>
        <w:spacing w:line="258" w:lineRule="auto"/>
        <w:rPr>
          <w:rFonts w:hint="eastAsia" w:ascii="宋体" w:hAnsi="宋体" w:eastAsia="宋体" w:cs="宋体"/>
          <w:sz w:val="24"/>
          <w:szCs w:val="24"/>
        </w:rPr>
      </w:pPr>
    </w:p>
    <w:p w14:paraId="226366C5">
      <w:pPr>
        <w:spacing w:line="258" w:lineRule="auto"/>
        <w:rPr>
          <w:rFonts w:hint="eastAsia" w:ascii="宋体" w:hAnsi="宋体" w:eastAsia="宋体" w:cs="宋体"/>
          <w:sz w:val="24"/>
          <w:szCs w:val="24"/>
        </w:rPr>
      </w:pPr>
    </w:p>
    <w:p w14:paraId="0AF2BB17">
      <w:pPr>
        <w:spacing w:line="259" w:lineRule="auto"/>
        <w:rPr>
          <w:rFonts w:hint="eastAsia" w:ascii="宋体" w:hAnsi="宋体" w:eastAsia="宋体" w:cs="宋体"/>
          <w:sz w:val="24"/>
          <w:szCs w:val="24"/>
        </w:rPr>
      </w:pPr>
    </w:p>
    <w:p w14:paraId="72653EF6">
      <w:pPr>
        <w:spacing w:before="65" w:line="227" w:lineRule="auto"/>
        <w:jc w:val="right"/>
        <w:rPr>
          <w:rFonts w:hint="eastAsia" w:ascii="宋体" w:hAnsi="宋体" w:eastAsia="宋体" w:cs="宋体"/>
          <w:sz w:val="24"/>
          <w:szCs w:val="24"/>
        </w:rPr>
      </w:pPr>
      <w:r>
        <w:rPr>
          <w:rFonts w:hint="eastAsia" w:ascii="宋体" w:hAnsi="宋体" w:eastAsia="宋体" w:cs="宋体"/>
          <w:spacing w:val="11"/>
          <w:sz w:val="24"/>
          <w:szCs w:val="24"/>
        </w:rPr>
        <w:t>投标人</w:t>
      </w:r>
      <w:r>
        <w:rPr>
          <w:rFonts w:hint="eastAsia" w:ascii="宋体" w:hAnsi="宋体" w:eastAsia="宋体" w:cs="宋体"/>
          <w:spacing w:val="-8"/>
          <w:sz w:val="24"/>
          <w:szCs w:val="24"/>
        </w:rPr>
        <w:t>：</w:t>
      </w:r>
      <w:r>
        <w:rPr>
          <w:rFonts w:hint="eastAsia" w:ascii="宋体" w:hAnsi="宋体" w:eastAsia="宋体" w:cs="宋体"/>
          <w:spacing w:val="23"/>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
          <w:sz w:val="24"/>
          <w:szCs w:val="24"/>
        </w:rPr>
        <w:t>（</w:t>
      </w:r>
      <w:r>
        <w:rPr>
          <w:rFonts w:hint="eastAsia" w:ascii="宋体" w:hAnsi="宋体" w:eastAsia="宋体" w:cs="宋体"/>
          <w:spacing w:val="11"/>
          <w:sz w:val="24"/>
          <w:szCs w:val="24"/>
        </w:rPr>
        <w:t>盖单位公章）</w:t>
      </w:r>
    </w:p>
    <w:p w14:paraId="7B246B3C">
      <w:pPr>
        <w:tabs>
          <w:tab w:val="left" w:pos="7059"/>
        </w:tabs>
        <w:spacing w:before="223" w:line="431" w:lineRule="auto"/>
        <w:ind w:right="72"/>
        <w:jc w:val="right"/>
        <w:rPr>
          <w:rFonts w:hint="eastAsia" w:ascii="宋体" w:hAnsi="宋体" w:eastAsia="宋体" w:cs="宋体"/>
          <w:spacing w:val="10"/>
          <w:sz w:val="24"/>
          <w:szCs w:val="24"/>
        </w:rPr>
      </w:pPr>
      <w:r>
        <w:rPr>
          <w:rFonts w:hint="eastAsia" w:ascii="宋体" w:hAnsi="宋体" w:eastAsia="宋体" w:cs="宋体"/>
          <w:spacing w:val="10"/>
          <w:sz w:val="24"/>
          <w:szCs w:val="24"/>
        </w:rPr>
        <w:t>法定代表人或其委托代理人</w:t>
      </w:r>
      <w:r>
        <w:rPr>
          <w:rFonts w:hint="eastAsia" w:ascii="宋体" w:hAnsi="宋体" w:eastAsia="宋体" w:cs="宋体"/>
          <w:spacing w:val="-4"/>
          <w:sz w:val="24"/>
          <w:szCs w:val="24"/>
        </w:rPr>
        <w:t>：</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rPr>
        <w:t>（</w:t>
      </w:r>
      <w:r>
        <w:rPr>
          <w:rFonts w:hint="eastAsia" w:ascii="宋体" w:hAnsi="宋体" w:eastAsia="宋体" w:cs="宋体"/>
          <w:spacing w:val="10"/>
          <w:sz w:val="24"/>
          <w:szCs w:val="24"/>
        </w:rPr>
        <w:t>签字或盖章）</w:t>
      </w:r>
    </w:p>
    <w:p w14:paraId="112F7FA3">
      <w:pPr>
        <w:tabs>
          <w:tab w:val="left" w:pos="7059"/>
        </w:tabs>
        <w:spacing w:before="223" w:line="431" w:lineRule="auto"/>
        <w:ind w:right="72"/>
        <w:jc w:val="right"/>
        <w:rPr>
          <w:rFonts w:hint="eastAsia" w:ascii="宋体" w:hAnsi="宋体" w:eastAsia="宋体" w:cs="宋体"/>
          <w:sz w:val="24"/>
          <w:szCs w:val="24"/>
        </w:rPr>
      </w:pPr>
      <w:r>
        <w:rPr>
          <w:rFonts w:hint="eastAsia" w:ascii="宋体" w:hAnsi="宋体" w:eastAsia="宋体" w:cs="宋体"/>
          <w:spacing w:val="-90"/>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11"/>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99"/>
          <w:sz w:val="24"/>
          <w:szCs w:val="24"/>
        </w:rPr>
        <w:t xml:space="preserve"> </w:t>
      </w:r>
      <w:r>
        <w:rPr>
          <w:rFonts w:hint="eastAsia" w:ascii="宋体" w:hAnsi="宋体" w:eastAsia="宋体" w:cs="宋体"/>
          <w:spacing w:val="11"/>
          <w:sz w:val="24"/>
          <w:szCs w:val="24"/>
          <w:u w:val="single" w:color="auto"/>
        </w:rPr>
        <w:t xml:space="preserve">     </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日</w:t>
      </w:r>
    </w:p>
    <w:p w14:paraId="496CDE3C">
      <w:pPr>
        <w:spacing w:line="251" w:lineRule="auto"/>
        <w:rPr>
          <w:rFonts w:hint="eastAsia" w:ascii="宋体" w:hAnsi="宋体" w:eastAsia="宋体" w:cs="宋体"/>
          <w:sz w:val="21"/>
        </w:rPr>
      </w:pPr>
    </w:p>
    <w:p w14:paraId="49938F58">
      <w:pPr>
        <w:spacing w:line="251" w:lineRule="auto"/>
        <w:rPr>
          <w:rFonts w:hint="eastAsia" w:ascii="宋体" w:hAnsi="宋体" w:eastAsia="宋体" w:cs="宋体"/>
          <w:sz w:val="21"/>
        </w:rPr>
      </w:pPr>
    </w:p>
    <w:p w14:paraId="40F1ACA0">
      <w:pPr>
        <w:spacing w:line="251" w:lineRule="auto"/>
        <w:rPr>
          <w:rFonts w:hint="eastAsia" w:ascii="宋体" w:hAnsi="宋体" w:eastAsia="宋体" w:cs="宋体"/>
          <w:sz w:val="21"/>
        </w:rPr>
      </w:pPr>
    </w:p>
    <w:p w14:paraId="1C755095">
      <w:pPr>
        <w:spacing w:line="251" w:lineRule="auto"/>
        <w:rPr>
          <w:rFonts w:hint="eastAsia" w:ascii="宋体" w:hAnsi="宋体" w:eastAsia="宋体" w:cs="宋体"/>
          <w:sz w:val="21"/>
        </w:rPr>
      </w:pPr>
    </w:p>
    <w:p w14:paraId="785610F0">
      <w:pPr>
        <w:spacing w:line="251" w:lineRule="auto"/>
        <w:rPr>
          <w:rFonts w:hint="eastAsia" w:ascii="宋体" w:hAnsi="宋体" w:eastAsia="宋体" w:cs="宋体"/>
          <w:sz w:val="21"/>
        </w:rPr>
      </w:pPr>
    </w:p>
    <w:p w14:paraId="62020591">
      <w:pPr>
        <w:spacing w:line="251" w:lineRule="auto"/>
        <w:rPr>
          <w:rFonts w:hint="eastAsia" w:ascii="宋体" w:hAnsi="宋体" w:eastAsia="宋体" w:cs="宋体"/>
          <w:sz w:val="21"/>
        </w:rPr>
      </w:pPr>
    </w:p>
    <w:p w14:paraId="6DC76B8A">
      <w:pPr>
        <w:spacing w:line="251" w:lineRule="auto"/>
        <w:rPr>
          <w:rFonts w:hint="eastAsia" w:ascii="宋体" w:hAnsi="宋体" w:eastAsia="宋体" w:cs="宋体"/>
          <w:sz w:val="21"/>
        </w:rPr>
      </w:pPr>
    </w:p>
    <w:p w14:paraId="2248306A">
      <w:pPr>
        <w:rPr>
          <w:rFonts w:hint="eastAsia" w:ascii="宋体" w:hAnsi="宋体" w:eastAsia="宋体" w:cs="宋体"/>
          <w:sz w:val="24"/>
          <w:szCs w:val="24"/>
        </w:rPr>
      </w:pPr>
      <w:r>
        <w:rPr>
          <w:rFonts w:hint="eastAsia" w:ascii="宋体" w:hAnsi="宋体" w:eastAsia="宋体" w:cs="宋体"/>
          <w:sz w:val="24"/>
          <w:szCs w:val="24"/>
        </w:rPr>
        <w:br w:type="page"/>
      </w:r>
    </w:p>
    <w:p w14:paraId="4CD1B4F6">
      <w:pPr>
        <w:rPr>
          <w:rFonts w:hint="eastAsia" w:ascii="宋体" w:hAnsi="宋体" w:eastAsia="宋体" w:cs="宋体"/>
          <w:sz w:val="24"/>
          <w:szCs w:val="24"/>
          <w:lang w:val="en-US" w:eastAsia="zh-CN"/>
        </w:rPr>
      </w:pPr>
    </w:p>
    <w:p w14:paraId="0F604372">
      <w:pPr>
        <w:spacing w:before="78" w:line="222" w:lineRule="auto"/>
        <w:ind w:left="3317"/>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投标人认为应提交的其他资料</w:t>
      </w:r>
    </w:p>
    <w:p w14:paraId="2D310CBF">
      <w:pPr>
        <w:spacing w:line="222" w:lineRule="auto"/>
        <w:rPr>
          <w:rFonts w:hint="eastAsia" w:ascii="宋体" w:hAnsi="宋体" w:eastAsia="宋体" w:cs="宋体"/>
          <w:sz w:val="24"/>
          <w:szCs w:val="24"/>
        </w:rPr>
      </w:pPr>
    </w:p>
    <w:p w14:paraId="11CC1298">
      <w:pPr>
        <w:spacing w:line="222" w:lineRule="auto"/>
        <w:rPr>
          <w:rFonts w:hint="eastAsia" w:ascii="宋体" w:hAnsi="宋体" w:eastAsia="宋体" w:cs="宋体"/>
          <w:sz w:val="24"/>
          <w:szCs w:val="24"/>
        </w:rPr>
      </w:pPr>
    </w:p>
    <w:p w14:paraId="469C6168">
      <w:pPr>
        <w:spacing w:line="222" w:lineRule="auto"/>
        <w:rPr>
          <w:rFonts w:hint="eastAsia" w:ascii="宋体" w:hAnsi="宋体" w:eastAsia="宋体" w:cs="宋体"/>
          <w:sz w:val="24"/>
          <w:szCs w:val="24"/>
        </w:rPr>
      </w:pPr>
    </w:p>
    <w:p w14:paraId="51E9C033">
      <w:pPr>
        <w:spacing w:line="222" w:lineRule="auto"/>
        <w:rPr>
          <w:rFonts w:hint="eastAsia" w:ascii="宋体" w:hAnsi="宋体" w:eastAsia="宋体" w:cs="宋体"/>
          <w:sz w:val="24"/>
          <w:szCs w:val="24"/>
        </w:rPr>
      </w:pPr>
    </w:p>
    <w:p w14:paraId="34033E1F">
      <w:pPr>
        <w:spacing w:line="222" w:lineRule="auto"/>
        <w:rPr>
          <w:rFonts w:hint="eastAsia" w:ascii="宋体" w:hAnsi="宋体" w:eastAsia="宋体" w:cs="宋体"/>
          <w:sz w:val="24"/>
          <w:szCs w:val="24"/>
        </w:rPr>
      </w:pPr>
    </w:p>
    <w:p w14:paraId="2275E007">
      <w:pPr>
        <w:spacing w:line="222" w:lineRule="auto"/>
        <w:rPr>
          <w:rFonts w:hint="eastAsia" w:ascii="宋体" w:hAnsi="宋体" w:eastAsia="宋体" w:cs="宋体"/>
          <w:sz w:val="24"/>
          <w:szCs w:val="24"/>
        </w:rPr>
      </w:pPr>
    </w:p>
    <w:p w14:paraId="3B093603">
      <w:pPr>
        <w:spacing w:line="222" w:lineRule="auto"/>
        <w:rPr>
          <w:rFonts w:hint="eastAsia" w:ascii="宋体" w:hAnsi="宋体" w:eastAsia="宋体" w:cs="宋体"/>
          <w:sz w:val="24"/>
          <w:szCs w:val="24"/>
        </w:rPr>
      </w:pPr>
    </w:p>
    <w:p w14:paraId="1F4D3526">
      <w:pPr>
        <w:spacing w:line="222" w:lineRule="auto"/>
        <w:rPr>
          <w:rFonts w:hint="eastAsia" w:ascii="宋体" w:hAnsi="宋体" w:eastAsia="宋体" w:cs="宋体"/>
          <w:sz w:val="24"/>
          <w:szCs w:val="24"/>
        </w:rPr>
      </w:pPr>
    </w:p>
    <w:p w14:paraId="5DF70547">
      <w:pPr>
        <w:spacing w:line="222" w:lineRule="auto"/>
        <w:rPr>
          <w:rFonts w:hint="eastAsia" w:ascii="宋体" w:hAnsi="宋体" w:eastAsia="宋体" w:cs="宋体"/>
          <w:sz w:val="24"/>
          <w:szCs w:val="24"/>
        </w:rPr>
      </w:pPr>
    </w:p>
    <w:p w14:paraId="375FCB9D">
      <w:pPr>
        <w:spacing w:line="222" w:lineRule="auto"/>
        <w:rPr>
          <w:rFonts w:hint="eastAsia" w:ascii="宋体" w:hAnsi="宋体" w:eastAsia="宋体" w:cs="宋体"/>
          <w:sz w:val="24"/>
          <w:szCs w:val="24"/>
        </w:rPr>
      </w:pPr>
    </w:p>
    <w:p w14:paraId="4A2639BF">
      <w:pPr>
        <w:spacing w:line="222" w:lineRule="auto"/>
        <w:rPr>
          <w:rFonts w:hint="eastAsia" w:ascii="宋体" w:hAnsi="宋体" w:eastAsia="宋体" w:cs="宋体"/>
          <w:sz w:val="24"/>
          <w:szCs w:val="24"/>
        </w:rPr>
        <w:sectPr>
          <w:footerReference r:id="rId36" w:type="default"/>
          <w:pgSz w:w="11906" w:h="16839"/>
          <w:pgMar w:top="1270" w:right="1463" w:bottom="1270" w:left="1463" w:header="0" w:footer="675" w:gutter="0"/>
          <w:pgNumType w:fmt="decimal"/>
          <w:cols w:space="0" w:num="1"/>
          <w:rtlGutter w:val="0"/>
          <w:docGrid w:linePitch="0" w:charSpace="0"/>
        </w:sectPr>
      </w:pPr>
    </w:p>
    <w:p w14:paraId="46F25718">
      <w:pPr>
        <w:spacing w:before="91" w:line="222" w:lineRule="auto"/>
        <w:outlineLvl w:val="1"/>
        <w:rPr>
          <w:rFonts w:hint="eastAsia" w:ascii="宋体" w:hAnsi="宋体" w:eastAsia="宋体" w:cs="宋体"/>
          <w:b/>
          <w:bCs/>
          <w:sz w:val="28"/>
          <w:szCs w:val="28"/>
        </w:rPr>
      </w:pPr>
      <w:bookmarkStart w:id="84" w:name="bookmark67"/>
      <w:bookmarkEnd w:id="84"/>
      <w:bookmarkStart w:id="85" w:name="bookmark68"/>
      <w:bookmarkEnd w:id="85"/>
      <w:r>
        <w:rPr>
          <w:rFonts w:hint="eastAsia" w:ascii="宋体" w:hAnsi="宋体" w:eastAsia="宋体" w:cs="宋体"/>
          <w:b/>
          <w:bCs/>
          <w:spacing w:val="9"/>
          <w:sz w:val="28"/>
          <w:szCs w:val="28"/>
          <w:lang w:eastAsia="zh-CN"/>
        </w:rPr>
        <w:t>六</w:t>
      </w:r>
      <w:r>
        <w:rPr>
          <w:rFonts w:hint="eastAsia" w:ascii="宋体" w:hAnsi="宋体" w:eastAsia="宋体" w:cs="宋体"/>
          <w:b/>
          <w:bCs/>
          <w:spacing w:val="9"/>
          <w:sz w:val="28"/>
          <w:szCs w:val="28"/>
        </w:rPr>
        <w:t>、商务要求响应与偏差表</w:t>
      </w:r>
    </w:p>
    <w:p w14:paraId="173B0035">
      <w:pPr>
        <w:spacing w:before="152" w:line="211" w:lineRule="auto"/>
        <w:ind w:left="3615"/>
        <w:rPr>
          <w:rFonts w:hint="eastAsia" w:ascii="宋体" w:hAnsi="宋体" w:eastAsia="宋体" w:cs="宋体"/>
          <w:spacing w:val="9"/>
          <w:sz w:val="24"/>
          <w:szCs w:val="24"/>
        </w:rPr>
      </w:pPr>
    </w:p>
    <w:p w14:paraId="45035F5D">
      <w:pPr>
        <w:keepNext w:val="0"/>
        <w:keepLines w:val="0"/>
        <w:pageBreakBefore w:val="0"/>
        <w:widowControl/>
        <w:kinsoku w:val="0"/>
        <w:wordWrap/>
        <w:overflowPunct/>
        <w:topLinePunct w:val="0"/>
        <w:autoSpaceDE w:val="0"/>
        <w:autoSpaceDN w:val="0"/>
        <w:bidi w:val="0"/>
        <w:adjustRightInd w:val="0"/>
        <w:snapToGrid w:val="0"/>
        <w:spacing w:before="0" w:beforeLines="40" w:line="212" w:lineRule="auto"/>
        <w:ind w:left="0"/>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商务要求响应与偏差表</w:t>
      </w:r>
    </w:p>
    <w:tbl>
      <w:tblPr>
        <w:tblStyle w:val="24"/>
        <w:tblW w:w="931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3200"/>
        <w:gridCol w:w="2955"/>
        <w:gridCol w:w="1993"/>
      </w:tblGrid>
      <w:tr w14:paraId="5B6D2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66" w:type="dxa"/>
            <w:vAlign w:val="top"/>
          </w:tcPr>
          <w:p w14:paraId="12F66B28">
            <w:pPr>
              <w:pStyle w:val="25"/>
              <w:spacing w:before="128" w:line="229" w:lineRule="auto"/>
              <w:ind w:left="200"/>
              <w:rPr>
                <w:rFonts w:hint="eastAsia" w:ascii="宋体" w:hAnsi="宋体" w:eastAsia="宋体" w:cs="宋体"/>
                <w:sz w:val="24"/>
                <w:szCs w:val="24"/>
              </w:rPr>
            </w:pPr>
            <w:r>
              <w:rPr>
                <w:rFonts w:hint="eastAsia" w:ascii="宋体" w:hAnsi="宋体" w:eastAsia="宋体" w:cs="宋体"/>
                <w:spacing w:val="11"/>
                <w:sz w:val="24"/>
                <w:szCs w:val="24"/>
              </w:rPr>
              <w:t>序号</w:t>
            </w:r>
          </w:p>
        </w:tc>
        <w:tc>
          <w:tcPr>
            <w:tcW w:w="3200" w:type="dxa"/>
            <w:vAlign w:val="top"/>
          </w:tcPr>
          <w:p w14:paraId="3B06846C">
            <w:pPr>
              <w:pStyle w:val="25"/>
              <w:spacing w:before="128" w:line="228" w:lineRule="auto"/>
              <w:ind w:left="716"/>
              <w:rPr>
                <w:rFonts w:hint="eastAsia" w:ascii="宋体" w:hAnsi="宋体" w:eastAsia="宋体" w:cs="宋体"/>
                <w:sz w:val="24"/>
                <w:szCs w:val="24"/>
              </w:rPr>
            </w:pPr>
            <w:r>
              <w:rPr>
                <w:rFonts w:hint="eastAsia" w:ascii="宋体" w:hAnsi="宋体" w:eastAsia="宋体" w:cs="宋体"/>
                <w:spacing w:val="19"/>
                <w:sz w:val="24"/>
                <w:szCs w:val="24"/>
              </w:rPr>
              <w:t>招标文件商务要求</w:t>
            </w:r>
          </w:p>
        </w:tc>
        <w:tc>
          <w:tcPr>
            <w:tcW w:w="2955" w:type="dxa"/>
            <w:vAlign w:val="top"/>
          </w:tcPr>
          <w:p w14:paraId="59EBDAA9">
            <w:pPr>
              <w:pStyle w:val="25"/>
              <w:spacing w:before="128" w:line="228" w:lineRule="auto"/>
              <w:ind w:left="487"/>
              <w:rPr>
                <w:rFonts w:hint="eastAsia" w:ascii="宋体" w:hAnsi="宋体" w:eastAsia="宋体" w:cs="宋体"/>
                <w:sz w:val="24"/>
                <w:szCs w:val="24"/>
              </w:rPr>
            </w:pPr>
            <w:r>
              <w:rPr>
                <w:rFonts w:hint="eastAsia" w:ascii="宋体" w:hAnsi="宋体" w:eastAsia="宋体" w:cs="宋体"/>
                <w:spacing w:val="19"/>
                <w:sz w:val="24"/>
                <w:szCs w:val="24"/>
              </w:rPr>
              <w:t>投标人响应具体内容</w:t>
            </w:r>
          </w:p>
        </w:tc>
        <w:tc>
          <w:tcPr>
            <w:tcW w:w="1993" w:type="dxa"/>
            <w:vAlign w:val="top"/>
          </w:tcPr>
          <w:p w14:paraId="056794EA">
            <w:pPr>
              <w:pStyle w:val="25"/>
              <w:spacing w:before="128" w:line="228" w:lineRule="auto"/>
              <w:ind w:left="584"/>
              <w:rPr>
                <w:rFonts w:hint="eastAsia" w:ascii="宋体" w:hAnsi="宋体" w:eastAsia="宋体" w:cs="宋体"/>
                <w:sz w:val="24"/>
                <w:szCs w:val="24"/>
              </w:rPr>
            </w:pPr>
            <w:r>
              <w:rPr>
                <w:rFonts w:hint="eastAsia" w:ascii="宋体" w:hAnsi="宋体" w:eastAsia="宋体" w:cs="宋体"/>
                <w:spacing w:val="16"/>
                <w:sz w:val="24"/>
                <w:szCs w:val="24"/>
              </w:rPr>
              <w:t>偏差说明</w:t>
            </w:r>
          </w:p>
        </w:tc>
      </w:tr>
      <w:tr w14:paraId="2B8AB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66" w:type="dxa"/>
            <w:vAlign w:val="top"/>
          </w:tcPr>
          <w:p w14:paraId="0BD55667">
            <w:pPr>
              <w:pStyle w:val="25"/>
              <w:spacing w:before="108" w:line="241" w:lineRule="auto"/>
              <w:ind w:left="378"/>
              <w:rPr>
                <w:rFonts w:hint="eastAsia" w:ascii="宋体" w:hAnsi="宋体" w:eastAsia="宋体" w:cs="宋体"/>
                <w:sz w:val="24"/>
                <w:szCs w:val="24"/>
              </w:rPr>
            </w:pPr>
            <w:r>
              <w:rPr>
                <w:rFonts w:hint="eastAsia" w:ascii="宋体" w:hAnsi="宋体" w:eastAsia="宋体" w:cs="宋体"/>
                <w:sz w:val="24"/>
                <w:szCs w:val="24"/>
              </w:rPr>
              <w:t>1</w:t>
            </w:r>
          </w:p>
        </w:tc>
        <w:tc>
          <w:tcPr>
            <w:tcW w:w="3200" w:type="dxa"/>
            <w:vAlign w:val="top"/>
          </w:tcPr>
          <w:p w14:paraId="649A7B62">
            <w:pPr>
              <w:pStyle w:val="25"/>
              <w:spacing w:before="123" w:line="227" w:lineRule="auto"/>
              <w:ind w:left="1276"/>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交货期</w:t>
            </w:r>
          </w:p>
        </w:tc>
        <w:tc>
          <w:tcPr>
            <w:tcW w:w="2955" w:type="dxa"/>
            <w:vAlign w:val="top"/>
          </w:tcPr>
          <w:p w14:paraId="34425C82">
            <w:pPr>
              <w:rPr>
                <w:rFonts w:hint="eastAsia" w:ascii="宋体" w:hAnsi="宋体" w:eastAsia="宋体" w:cs="宋体"/>
                <w:sz w:val="24"/>
                <w:szCs w:val="24"/>
              </w:rPr>
            </w:pPr>
          </w:p>
        </w:tc>
        <w:tc>
          <w:tcPr>
            <w:tcW w:w="1993" w:type="dxa"/>
            <w:vAlign w:val="top"/>
          </w:tcPr>
          <w:p w14:paraId="7E6B87F8">
            <w:pPr>
              <w:rPr>
                <w:rFonts w:hint="eastAsia" w:ascii="宋体" w:hAnsi="宋体" w:eastAsia="宋体" w:cs="宋体"/>
                <w:sz w:val="24"/>
                <w:szCs w:val="24"/>
              </w:rPr>
            </w:pPr>
          </w:p>
        </w:tc>
      </w:tr>
      <w:tr w14:paraId="4A46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6" w:type="dxa"/>
            <w:vAlign w:val="top"/>
          </w:tcPr>
          <w:p w14:paraId="5654EFDC">
            <w:pPr>
              <w:pStyle w:val="25"/>
              <w:spacing w:before="109" w:line="241" w:lineRule="auto"/>
              <w:ind w:left="364"/>
              <w:rPr>
                <w:rFonts w:hint="eastAsia" w:ascii="宋体" w:hAnsi="宋体" w:eastAsia="宋体" w:cs="宋体"/>
                <w:sz w:val="24"/>
                <w:szCs w:val="24"/>
              </w:rPr>
            </w:pPr>
            <w:r>
              <w:rPr>
                <w:rFonts w:hint="eastAsia" w:ascii="宋体" w:hAnsi="宋体" w:eastAsia="宋体" w:cs="宋体"/>
                <w:sz w:val="24"/>
                <w:szCs w:val="24"/>
              </w:rPr>
              <w:t>2</w:t>
            </w:r>
          </w:p>
        </w:tc>
        <w:tc>
          <w:tcPr>
            <w:tcW w:w="3200" w:type="dxa"/>
            <w:vAlign w:val="top"/>
          </w:tcPr>
          <w:p w14:paraId="7E02B347">
            <w:pPr>
              <w:pStyle w:val="25"/>
              <w:spacing w:before="123" w:line="227" w:lineRule="auto"/>
              <w:ind w:left="1163"/>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交货地点</w:t>
            </w:r>
          </w:p>
        </w:tc>
        <w:tc>
          <w:tcPr>
            <w:tcW w:w="2955" w:type="dxa"/>
            <w:vAlign w:val="top"/>
          </w:tcPr>
          <w:p w14:paraId="39DA969A">
            <w:pPr>
              <w:rPr>
                <w:rFonts w:hint="eastAsia" w:ascii="宋体" w:hAnsi="宋体" w:eastAsia="宋体" w:cs="宋体"/>
                <w:sz w:val="24"/>
                <w:szCs w:val="24"/>
              </w:rPr>
            </w:pPr>
          </w:p>
        </w:tc>
        <w:tc>
          <w:tcPr>
            <w:tcW w:w="1993" w:type="dxa"/>
            <w:vAlign w:val="top"/>
          </w:tcPr>
          <w:p w14:paraId="4024A307">
            <w:pPr>
              <w:rPr>
                <w:rFonts w:hint="eastAsia" w:ascii="宋体" w:hAnsi="宋体" w:eastAsia="宋体" w:cs="宋体"/>
                <w:sz w:val="24"/>
                <w:szCs w:val="24"/>
              </w:rPr>
            </w:pPr>
          </w:p>
        </w:tc>
      </w:tr>
      <w:tr w14:paraId="75883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66" w:type="dxa"/>
            <w:vAlign w:val="top"/>
          </w:tcPr>
          <w:p w14:paraId="546FB182">
            <w:pPr>
              <w:pStyle w:val="25"/>
              <w:spacing w:before="110"/>
              <w:ind w:left="365"/>
              <w:rPr>
                <w:rFonts w:hint="eastAsia" w:ascii="宋体" w:hAnsi="宋体" w:eastAsia="宋体" w:cs="宋体"/>
                <w:sz w:val="24"/>
                <w:szCs w:val="24"/>
              </w:rPr>
            </w:pPr>
            <w:r>
              <w:rPr>
                <w:rFonts w:hint="eastAsia" w:ascii="宋体" w:hAnsi="宋体" w:eastAsia="宋体" w:cs="宋体"/>
                <w:sz w:val="24"/>
                <w:szCs w:val="24"/>
              </w:rPr>
              <w:t>3</w:t>
            </w:r>
          </w:p>
        </w:tc>
        <w:tc>
          <w:tcPr>
            <w:tcW w:w="3200" w:type="dxa"/>
            <w:vAlign w:val="top"/>
          </w:tcPr>
          <w:p w14:paraId="67F9E7A5">
            <w:pPr>
              <w:pStyle w:val="25"/>
              <w:spacing w:before="125" w:line="228" w:lineRule="auto"/>
              <w:ind w:left="1159"/>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付款方式</w:t>
            </w:r>
          </w:p>
        </w:tc>
        <w:tc>
          <w:tcPr>
            <w:tcW w:w="2955" w:type="dxa"/>
            <w:vAlign w:val="top"/>
          </w:tcPr>
          <w:p w14:paraId="1D2654EE">
            <w:pPr>
              <w:rPr>
                <w:rFonts w:hint="eastAsia" w:ascii="宋体" w:hAnsi="宋体" w:eastAsia="宋体" w:cs="宋体"/>
                <w:sz w:val="24"/>
                <w:szCs w:val="24"/>
              </w:rPr>
            </w:pPr>
          </w:p>
        </w:tc>
        <w:tc>
          <w:tcPr>
            <w:tcW w:w="1993" w:type="dxa"/>
            <w:vAlign w:val="top"/>
          </w:tcPr>
          <w:p w14:paraId="7164B6F1">
            <w:pPr>
              <w:rPr>
                <w:rFonts w:hint="eastAsia" w:ascii="宋体" w:hAnsi="宋体" w:eastAsia="宋体" w:cs="宋体"/>
                <w:sz w:val="24"/>
                <w:szCs w:val="24"/>
              </w:rPr>
            </w:pPr>
          </w:p>
        </w:tc>
      </w:tr>
      <w:tr w14:paraId="0697A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6" w:type="dxa"/>
            <w:vAlign w:val="top"/>
          </w:tcPr>
          <w:p w14:paraId="72D78126">
            <w:pPr>
              <w:pStyle w:val="25"/>
              <w:spacing w:before="110" w:line="241" w:lineRule="auto"/>
              <w:ind w:left="360" w:leftChars="0"/>
              <w:rPr>
                <w:rFonts w:hint="eastAsia" w:ascii="宋体" w:hAnsi="宋体" w:eastAsia="宋体" w:cs="宋体"/>
                <w:sz w:val="24"/>
                <w:szCs w:val="24"/>
              </w:rPr>
            </w:pPr>
            <w:r>
              <w:rPr>
                <w:rFonts w:hint="eastAsia" w:ascii="宋体" w:hAnsi="宋体" w:eastAsia="宋体" w:cs="宋体"/>
                <w:sz w:val="24"/>
                <w:szCs w:val="24"/>
              </w:rPr>
              <w:t>4</w:t>
            </w:r>
          </w:p>
        </w:tc>
        <w:tc>
          <w:tcPr>
            <w:tcW w:w="3200" w:type="dxa"/>
            <w:vAlign w:val="top"/>
          </w:tcPr>
          <w:p w14:paraId="204BDA5D">
            <w:pPr>
              <w:pStyle w:val="25"/>
              <w:spacing w:before="126" w:line="228" w:lineRule="auto"/>
              <w:ind w:left="1273" w:leftChars="0"/>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质保期</w:t>
            </w:r>
          </w:p>
        </w:tc>
        <w:tc>
          <w:tcPr>
            <w:tcW w:w="2955" w:type="dxa"/>
            <w:vAlign w:val="top"/>
          </w:tcPr>
          <w:p w14:paraId="578CC26B">
            <w:pPr>
              <w:rPr>
                <w:rFonts w:hint="eastAsia" w:ascii="宋体" w:hAnsi="宋体" w:eastAsia="宋体" w:cs="宋体"/>
                <w:sz w:val="24"/>
                <w:szCs w:val="24"/>
              </w:rPr>
            </w:pPr>
          </w:p>
        </w:tc>
        <w:tc>
          <w:tcPr>
            <w:tcW w:w="1993" w:type="dxa"/>
            <w:vAlign w:val="top"/>
          </w:tcPr>
          <w:p w14:paraId="36AE168F">
            <w:pPr>
              <w:rPr>
                <w:rFonts w:hint="eastAsia" w:ascii="宋体" w:hAnsi="宋体" w:eastAsia="宋体" w:cs="宋体"/>
                <w:sz w:val="24"/>
                <w:szCs w:val="24"/>
              </w:rPr>
            </w:pPr>
          </w:p>
        </w:tc>
      </w:tr>
      <w:tr w14:paraId="661E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66" w:type="dxa"/>
            <w:vAlign w:val="top"/>
          </w:tcPr>
          <w:p w14:paraId="155F5B96">
            <w:pPr>
              <w:pStyle w:val="25"/>
              <w:spacing w:before="109"/>
              <w:ind w:left="365" w:leftChars="0"/>
              <w:rPr>
                <w:rFonts w:hint="eastAsia" w:ascii="宋体" w:hAnsi="宋体" w:eastAsia="宋体" w:cs="宋体"/>
                <w:sz w:val="24"/>
                <w:szCs w:val="24"/>
              </w:rPr>
            </w:pPr>
            <w:r>
              <w:rPr>
                <w:rFonts w:hint="eastAsia" w:cs="宋体"/>
                <w:sz w:val="24"/>
                <w:szCs w:val="24"/>
                <w:lang w:val="en-US" w:eastAsia="zh-CN"/>
              </w:rPr>
              <w:t>5</w:t>
            </w:r>
          </w:p>
        </w:tc>
        <w:tc>
          <w:tcPr>
            <w:tcW w:w="3200" w:type="dxa"/>
            <w:vAlign w:val="top"/>
          </w:tcPr>
          <w:p w14:paraId="6DC92C3F">
            <w:pPr>
              <w:pStyle w:val="25"/>
              <w:spacing w:before="125" w:line="228" w:lineRule="auto"/>
              <w:ind w:left="1051" w:leftChars="0"/>
              <w:rPr>
                <w:rFonts w:hint="eastAsia" w:ascii="宋体" w:hAnsi="宋体" w:eastAsia="宋体" w:cs="宋体"/>
                <w:sz w:val="24"/>
                <w:szCs w:val="24"/>
              </w:rPr>
            </w:pPr>
            <w:r>
              <w:rPr>
                <w:rFonts w:hint="eastAsia" w:ascii="宋体" w:hAnsi="宋体" w:eastAsia="宋体" w:cs="宋体"/>
                <w:spacing w:val="17"/>
                <w:sz w:val="24"/>
                <w:szCs w:val="24"/>
                <w:lang w:val="en-US" w:eastAsia="zh-CN"/>
              </w:rPr>
              <w:t>质量要求</w:t>
            </w:r>
          </w:p>
        </w:tc>
        <w:tc>
          <w:tcPr>
            <w:tcW w:w="2955" w:type="dxa"/>
            <w:vAlign w:val="top"/>
          </w:tcPr>
          <w:p w14:paraId="2EF6E4D1">
            <w:pPr>
              <w:rPr>
                <w:rFonts w:hint="eastAsia" w:ascii="宋体" w:hAnsi="宋体" w:eastAsia="宋体" w:cs="宋体"/>
                <w:sz w:val="24"/>
                <w:szCs w:val="24"/>
              </w:rPr>
            </w:pPr>
          </w:p>
        </w:tc>
        <w:tc>
          <w:tcPr>
            <w:tcW w:w="1993" w:type="dxa"/>
            <w:vAlign w:val="top"/>
          </w:tcPr>
          <w:p w14:paraId="6522784A">
            <w:pPr>
              <w:rPr>
                <w:rFonts w:hint="eastAsia" w:ascii="宋体" w:hAnsi="宋体" w:eastAsia="宋体" w:cs="宋体"/>
                <w:sz w:val="24"/>
                <w:szCs w:val="24"/>
              </w:rPr>
            </w:pPr>
          </w:p>
        </w:tc>
      </w:tr>
      <w:tr w14:paraId="65BC1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66" w:type="dxa"/>
            <w:vAlign w:val="top"/>
          </w:tcPr>
          <w:p w14:paraId="576CCA90">
            <w:pPr>
              <w:pStyle w:val="25"/>
              <w:spacing w:before="109"/>
              <w:ind w:left="365" w:leftChars="0"/>
              <w:rPr>
                <w:rFonts w:hint="eastAsia" w:ascii="宋体" w:hAnsi="宋体" w:eastAsia="宋体" w:cs="宋体"/>
                <w:sz w:val="24"/>
                <w:szCs w:val="24"/>
              </w:rPr>
            </w:pPr>
            <w:r>
              <w:rPr>
                <w:rFonts w:hint="eastAsia" w:cs="宋体"/>
                <w:sz w:val="24"/>
                <w:szCs w:val="24"/>
                <w:lang w:val="en-US" w:eastAsia="zh-CN"/>
              </w:rPr>
              <w:t>6</w:t>
            </w:r>
          </w:p>
        </w:tc>
        <w:tc>
          <w:tcPr>
            <w:tcW w:w="3200" w:type="dxa"/>
            <w:vAlign w:val="top"/>
          </w:tcPr>
          <w:p w14:paraId="1B7AB39B">
            <w:pPr>
              <w:pStyle w:val="25"/>
              <w:spacing w:before="125" w:line="228" w:lineRule="auto"/>
              <w:ind w:left="1051" w:leftChars="0"/>
              <w:rPr>
                <w:rFonts w:hint="eastAsia" w:ascii="宋体" w:hAnsi="宋体" w:eastAsia="宋体" w:cs="宋体"/>
                <w:sz w:val="24"/>
                <w:szCs w:val="24"/>
              </w:rPr>
            </w:pPr>
            <w:r>
              <w:rPr>
                <w:rFonts w:hint="eastAsia" w:ascii="宋体" w:hAnsi="宋体" w:eastAsia="宋体" w:cs="宋体"/>
                <w:spacing w:val="17"/>
                <w:sz w:val="24"/>
                <w:szCs w:val="24"/>
              </w:rPr>
              <w:t>投标有效期</w:t>
            </w:r>
          </w:p>
        </w:tc>
        <w:tc>
          <w:tcPr>
            <w:tcW w:w="2955" w:type="dxa"/>
            <w:vAlign w:val="top"/>
          </w:tcPr>
          <w:p w14:paraId="59F6BE79">
            <w:pPr>
              <w:rPr>
                <w:rFonts w:hint="eastAsia" w:ascii="宋体" w:hAnsi="宋体" w:eastAsia="宋体" w:cs="宋体"/>
                <w:sz w:val="24"/>
                <w:szCs w:val="24"/>
              </w:rPr>
            </w:pPr>
          </w:p>
        </w:tc>
        <w:tc>
          <w:tcPr>
            <w:tcW w:w="1993" w:type="dxa"/>
            <w:vAlign w:val="top"/>
          </w:tcPr>
          <w:p w14:paraId="5C474FEF">
            <w:pPr>
              <w:rPr>
                <w:rFonts w:hint="eastAsia" w:ascii="宋体" w:hAnsi="宋体" w:eastAsia="宋体" w:cs="宋体"/>
                <w:sz w:val="24"/>
                <w:szCs w:val="24"/>
              </w:rPr>
            </w:pPr>
          </w:p>
        </w:tc>
      </w:tr>
      <w:tr w14:paraId="2BA11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66" w:type="dxa"/>
            <w:vAlign w:val="top"/>
          </w:tcPr>
          <w:p w14:paraId="70CBF412">
            <w:pPr>
              <w:pStyle w:val="25"/>
              <w:spacing w:before="112"/>
              <w:ind w:left="363" w:leftChars="0"/>
              <w:rPr>
                <w:rFonts w:hint="eastAsia" w:ascii="宋体" w:hAnsi="宋体" w:eastAsia="宋体" w:cs="宋体"/>
                <w:sz w:val="24"/>
                <w:szCs w:val="24"/>
              </w:rPr>
            </w:pPr>
            <w:r>
              <w:rPr>
                <w:rFonts w:hint="eastAsia" w:cs="宋体"/>
                <w:sz w:val="24"/>
                <w:szCs w:val="24"/>
                <w:lang w:val="en-US" w:eastAsia="zh-CN"/>
              </w:rPr>
              <w:t>7</w:t>
            </w:r>
          </w:p>
        </w:tc>
        <w:tc>
          <w:tcPr>
            <w:tcW w:w="3200" w:type="dxa"/>
            <w:vAlign w:val="top"/>
          </w:tcPr>
          <w:p w14:paraId="6DC7DD46">
            <w:pPr>
              <w:pStyle w:val="25"/>
              <w:spacing w:before="127" w:line="228" w:lineRule="auto"/>
              <w:ind w:left="1385" w:leftChars="0"/>
              <w:rPr>
                <w:rFonts w:hint="eastAsia" w:ascii="宋体" w:hAnsi="宋体" w:eastAsia="宋体" w:cs="宋体"/>
                <w:sz w:val="24"/>
                <w:szCs w:val="24"/>
              </w:rPr>
            </w:pPr>
            <w:r>
              <w:rPr>
                <w:rFonts w:hint="eastAsia" w:ascii="宋体" w:hAnsi="宋体" w:eastAsia="宋体" w:cs="宋体"/>
                <w:spacing w:val="9"/>
                <w:sz w:val="24"/>
                <w:szCs w:val="24"/>
              </w:rPr>
              <w:t>分包</w:t>
            </w:r>
          </w:p>
        </w:tc>
        <w:tc>
          <w:tcPr>
            <w:tcW w:w="2955" w:type="dxa"/>
            <w:vAlign w:val="top"/>
          </w:tcPr>
          <w:p w14:paraId="641A37B1">
            <w:pPr>
              <w:rPr>
                <w:rFonts w:hint="eastAsia" w:ascii="宋体" w:hAnsi="宋体" w:eastAsia="宋体" w:cs="宋体"/>
                <w:sz w:val="24"/>
                <w:szCs w:val="24"/>
              </w:rPr>
            </w:pPr>
          </w:p>
        </w:tc>
        <w:tc>
          <w:tcPr>
            <w:tcW w:w="1993" w:type="dxa"/>
            <w:vAlign w:val="top"/>
          </w:tcPr>
          <w:p w14:paraId="36D7CFA0">
            <w:pPr>
              <w:rPr>
                <w:rFonts w:hint="eastAsia" w:ascii="宋体" w:hAnsi="宋体" w:eastAsia="宋体" w:cs="宋体"/>
                <w:sz w:val="24"/>
                <w:szCs w:val="24"/>
              </w:rPr>
            </w:pPr>
          </w:p>
        </w:tc>
      </w:tr>
      <w:tr w14:paraId="031D7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66" w:type="dxa"/>
            <w:vAlign w:val="top"/>
          </w:tcPr>
          <w:p w14:paraId="7F2CAB2A">
            <w:pPr>
              <w:pStyle w:val="25"/>
              <w:spacing w:before="112"/>
              <w:ind w:left="366" w:leftChars="0"/>
              <w:rPr>
                <w:rFonts w:hint="default" w:ascii="宋体" w:hAnsi="宋体" w:eastAsia="宋体" w:cs="宋体"/>
                <w:sz w:val="24"/>
                <w:szCs w:val="24"/>
                <w:lang w:val="en-US" w:eastAsia="zh-CN"/>
              </w:rPr>
            </w:pPr>
            <w:r>
              <w:rPr>
                <w:rFonts w:hint="eastAsia" w:cs="宋体"/>
                <w:sz w:val="24"/>
                <w:szCs w:val="24"/>
                <w:lang w:val="en-US" w:eastAsia="zh-CN"/>
              </w:rPr>
              <w:t>8</w:t>
            </w:r>
          </w:p>
        </w:tc>
        <w:tc>
          <w:tcPr>
            <w:tcW w:w="3200" w:type="dxa"/>
            <w:vAlign w:val="top"/>
          </w:tcPr>
          <w:p w14:paraId="53BBCCD8">
            <w:pPr>
              <w:pStyle w:val="25"/>
              <w:spacing w:before="128" w:line="228" w:lineRule="auto"/>
              <w:ind w:left="1383" w:leftChars="0"/>
              <w:rPr>
                <w:rFonts w:hint="eastAsia" w:ascii="宋体" w:hAnsi="宋体" w:eastAsia="宋体" w:cs="宋体"/>
                <w:spacing w:val="10"/>
                <w:sz w:val="24"/>
                <w:szCs w:val="24"/>
              </w:rPr>
            </w:pPr>
            <w:r>
              <w:rPr>
                <w:rFonts w:hint="eastAsia" w:ascii="宋体" w:hAnsi="宋体" w:eastAsia="宋体" w:cs="宋体"/>
                <w:spacing w:val="10"/>
                <w:sz w:val="24"/>
                <w:szCs w:val="24"/>
              </w:rPr>
              <w:t>其他</w:t>
            </w:r>
          </w:p>
        </w:tc>
        <w:tc>
          <w:tcPr>
            <w:tcW w:w="2955" w:type="dxa"/>
            <w:vAlign w:val="top"/>
          </w:tcPr>
          <w:p w14:paraId="6230CC53">
            <w:pPr>
              <w:rPr>
                <w:rFonts w:hint="eastAsia" w:ascii="宋体" w:hAnsi="宋体" w:eastAsia="宋体" w:cs="宋体"/>
                <w:sz w:val="24"/>
                <w:szCs w:val="24"/>
              </w:rPr>
            </w:pPr>
          </w:p>
        </w:tc>
        <w:tc>
          <w:tcPr>
            <w:tcW w:w="1993" w:type="dxa"/>
            <w:vAlign w:val="top"/>
          </w:tcPr>
          <w:p w14:paraId="1C72B180">
            <w:pPr>
              <w:rPr>
                <w:rFonts w:hint="eastAsia" w:ascii="宋体" w:hAnsi="宋体" w:eastAsia="宋体" w:cs="宋体"/>
                <w:sz w:val="24"/>
                <w:szCs w:val="24"/>
              </w:rPr>
            </w:pPr>
          </w:p>
        </w:tc>
      </w:tr>
      <w:tr w14:paraId="29B99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66" w:type="dxa"/>
            <w:vAlign w:val="top"/>
          </w:tcPr>
          <w:p w14:paraId="72C9C0F4">
            <w:pPr>
              <w:pStyle w:val="25"/>
              <w:spacing w:before="112"/>
              <w:ind w:left="366" w:leftChars="0"/>
              <w:rPr>
                <w:rFonts w:hint="eastAsia" w:ascii="宋体" w:hAnsi="宋体" w:eastAsia="宋体" w:cs="宋体"/>
                <w:sz w:val="24"/>
                <w:szCs w:val="24"/>
              </w:rPr>
            </w:pPr>
            <w:r>
              <w:rPr>
                <w:rFonts w:hint="eastAsia" w:cs="宋体"/>
                <w:sz w:val="24"/>
                <w:szCs w:val="24"/>
                <w:lang w:val="en-US" w:eastAsia="zh-CN"/>
              </w:rPr>
              <w:t>...</w:t>
            </w:r>
          </w:p>
        </w:tc>
        <w:tc>
          <w:tcPr>
            <w:tcW w:w="3200" w:type="dxa"/>
            <w:vAlign w:val="top"/>
          </w:tcPr>
          <w:p w14:paraId="1536EBF3">
            <w:pPr>
              <w:pStyle w:val="25"/>
              <w:spacing w:before="128" w:line="228" w:lineRule="auto"/>
              <w:ind w:left="1383" w:leftChars="0"/>
              <w:rPr>
                <w:rFonts w:hint="eastAsia" w:ascii="宋体" w:hAnsi="宋体" w:eastAsia="宋体" w:cs="宋体"/>
                <w:spacing w:val="10"/>
                <w:sz w:val="24"/>
                <w:szCs w:val="24"/>
              </w:rPr>
            </w:pPr>
          </w:p>
        </w:tc>
        <w:tc>
          <w:tcPr>
            <w:tcW w:w="2955" w:type="dxa"/>
            <w:vAlign w:val="top"/>
          </w:tcPr>
          <w:p w14:paraId="57497311">
            <w:pPr>
              <w:rPr>
                <w:rFonts w:hint="eastAsia" w:ascii="宋体" w:hAnsi="宋体" w:eastAsia="宋体" w:cs="宋体"/>
                <w:sz w:val="24"/>
                <w:szCs w:val="24"/>
              </w:rPr>
            </w:pPr>
          </w:p>
        </w:tc>
        <w:tc>
          <w:tcPr>
            <w:tcW w:w="1993" w:type="dxa"/>
            <w:vAlign w:val="top"/>
          </w:tcPr>
          <w:p w14:paraId="615F5B38">
            <w:pPr>
              <w:rPr>
                <w:rFonts w:hint="eastAsia" w:ascii="宋体" w:hAnsi="宋体" w:eastAsia="宋体" w:cs="宋体"/>
                <w:sz w:val="24"/>
                <w:szCs w:val="24"/>
              </w:rPr>
            </w:pPr>
          </w:p>
        </w:tc>
      </w:tr>
      <w:tr w14:paraId="7B07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66" w:type="dxa"/>
            <w:vAlign w:val="top"/>
          </w:tcPr>
          <w:p w14:paraId="001CCE99">
            <w:pPr>
              <w:pStyle w:val="25"/>
              <w:spacing w:before="112"/>
              <w:ind w:left="366" w:leftChars="0"/>
              <w:rPr>
                <w:rFonts w:hint="eastAsia" w:cs="宋体"/>
                <w:sz w:val="24"/>
                <w:szCs w:val="24"/>
                <w:lang w:val="en-US" w:eastAsia="zh-CN"/>
              </w:rPr>
            </w:pPr>
          </w:p>
        </w:tc>
        <w:tc>
          <w:tcPr>
            <w:tcW w:w="3200" w:type="dxa"/>
            <w:vAlign w:val="top"/>
          </w:tcPr>
          <w:p w14:paraId="7B749BFD">
            <w:pPr>
              <w:pStyle w:val="25"/>
              <w:spacing w:before="128" w:line="228" w:lineRule="auto"/>
              <w:ind w:left="1383" w:leftChars="0"/>
              <w:rPr>
                <w:rFonts w:hint="eastAsia" w:ascii="宋体" w:hAnsi="宋体" w:eastAsia="宋体" w:cs="宋体"/>
                <w:spacing w:val="10"/>
                <w:sz w:val="24"/>
                <w:szCs w:val="24"/>
              </w:rPr>
            </w:pPr>
          </w:p>
        </w:tc>
        <w:tc>
          <w:tcPr>
            <w:tcW w:w="2955" w:type="dxa"/>
            <w:vAlign w:val="top"/>
          </w:tcPr>
          <w:p w14:paraId="2B248B99">
            <w:pPr>
              <w:rPr>
                <w:rFonts w:hint="eastAsia" w:ascii="宋体" w:hAnsi="宋体" w:eastAsia="宋体" w:cs="宋体"/>
                <w:sz w:val="24"/>
                <w:szCs w:val="24"/>
              </w:rPr>
            </w:pPr>
          </w:p>
        </w:tc>
        <w:tc>
          <w:tcPr>
            <w:tcW w:w="1993" w:type="dxa"/>
            <w:vAlign w:val="top"/>
          </w:tcPr>
          <w:p w14:paraId="4ADB7877">
            <w:pPr>
              <w:rPr>
                <w:rFonts w:hint="eastAsia" w:ascii="宋体" w:hAnsi="宋体" w:eastAsia="宋体" w:cs="宋体"/>
                <w:sz w:val="24"/>
                <w:szCs w:val="24"/>
              </w:rPr>
            </w:pPr>
          </w:p>
        </w:tc>
      </w:tr>
    </w:tbl>
    <w:p w14:paraId="60C8CA8B">
      <w:pPr>
        <w:spacing w:line="264" w:lineRule="auto"/>
        <w:rPr>
          <w:rFonts w:hint="eastAsia" w:ascii="宋体" w:hAnsi="宋体" w:eastAsia="宋体" w:cs="宋体"/>
          <w:sz w:val="21"/>
        </w:rPr>
      </w:pPr>
    </w:p>
    <w:p w14:paraId="59763A46">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z w:val="24"/>
          <w:szCs w:val="24"/>
        </w:rPr>
      </w:pPr>
      <w:r>
        <w:rPr>
          <w:rFonts w:hint="eastAsia" w:ascii="宋体" w:hAnsi="宋体" w:eastAsia="宋体" w:cs="宋体"/>
          <w:spacing w:val="19"/>
          <w:sz w:val="24"/>
          <w:szCs w:val="24"/>
        </w:rPr>
        <w:t>供应商保证：除本表列出的商务偏差外，供应商响应采购文件的全部商务要求。</w:t>
      </w:r>
    </w:p>
    <w:p w14:paraId="0D4CDC61">
      <w:pPr>
        <w:spacing w:line="247" w:lineRule="auto"/>
        <w:rPr>
          <w:rFonts w:hint="eastAsia" w:ascii="宋体" w:hAnsi="宋体" w:eastAsia="宋体" w:cs="宋体"/>
          <w:sz w:val="24"/>
          <w:szCs w:val="24"/>
        </w:rPr>
      </w:pPr>
    </w:p>
    <w:p w14:paraId="65F3A079">
      <w:pPr>
        <w:spacing w:line="247" w:lineRule="auto"/>
        <w:rPr>
          <w:rFonts w:hint="eastAsia" w:ascii="宋体" w:hAnsi="宋体" w:eastAsia="宋体" w:cs="宋体"/>
          <w:sz w:val="24"/>
          <w:szCs w:val="24"/>
        </w:rPr>
      </w:pPr>
    </w:p>
    <w:p w14:paraId="51C895CA">
      <w:pPr>
        <w:spacing w:line="247" w:lineRule="auto"/>
        <w:rPr>
          <w:rFonts w:hint="eastAsia" w:ascii="宋体" w:hAnsi="宋体" w:eastAsia="宋体" w:cs="宋体"/>
          <w:sz w:val="24"/>
          <w:szCs w:val="24"/>
        </w:rPr>
      </w:pPr>
    </w:p>
    <w:p w14:paraId="5B18A190">
      <w:pPr>
        <w:spacing w:line="247" w:lineRule="auto"/>
        <w:rPr>
          <w:rFonts w:hint="eastAsia" w:ascii="宋体" w:hAnsi="宋体" w:eastAsia="宋体" w:cs="宋体"/>
          <w:sz w:val="24"/>
          <w:szCs w:val="24"/>
        </w:rPr>
      </w:pPr>
    </w:p>
    <w:p w14:paraId="72D7F9A3">
      <w:pPr>
        <w:spacing w:before="65" w:line="227" w:lineRule="auto"/>
        <w:jc w:val="right"/>
        <w:rPr>
          <w:rFonts w:hint="eastAsia" w:ascii="宋体" w:hAnsi="宋体" w:eastAsia="宋体" w:cs="宋体"/>
          <w:sz w:val="24"/>
          <w:szCs w:val="24"/>
        </w:rPr>
      </w:pPr>
      <w:r>
        <w:rPr>
          <w:rFonts w:hint="eastAsia" w:ascii="宋体" w:hAnsi="宋体" w:eastAsia="宋体" w:cs="宋体"/>
          <w:spacing w:val="20"/>
          <w:sz w:val="24"/>
          <w:szCs w:val="24"/>
        </w:rPr>
        <w:t>投标人</w:t>
      </w:r>
      <w:r>
        <w:rPr>
          <w:rFonts w:hint="eastAsia" w:ascii="宋体" w:hAnsi="宋体" w:eastAsia="宋体" w:cs="宋体"/>
          <w:spacing w:val="-10"/>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20"/>
          <w:sz w:val="24"/>
          <w:szCs w:val="24"/>
        </w:rPr>
        <w:t>盖单位章）</w:t>
      </w:r>
    </w:p>
    <w:p w14:paraId="6F0656CC">
      <w:pPr>
        <w:spacing w:line="287" w:lineRule="auto"/>
        <w:rPr>
          <w:rFonts w:hint="eastAsia" w:ascii="宋体" w:hAnsi="宋体" w:eastAsia="宋体" w:cs="宋体"/>
          <w:sz w:val="24"/>
          <w:szCs w:val="24"/>
        </w:rPr>
      </w:pPr>
    </w:p>
    <w:p w14:paraId="0024C461">
      <w:pPr>
        <w:spacing w:before="65" w:line="228" w:lineRule="auto"/>
        <w:ind w:left="6318"/>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日</w:t>
      </w:r>
    </w:p>
    <w:p w14:paraId="1416A566">
      <w:pPr>
        <w:spacing w:line="288" w:lineRule="auto"/>
        <w:rPr>
          <w:rFonts w:hint="eastAsia" w:ascii="宋体" w:hAnsi="宋体" w:eastAsia="宋体" w:cs="宋体"/>
          <w:sz w:val="24"/>
          <w:szCs w:val="24"/>
        </w:rPr>
      </w:pPr>
    </w:p>
    <w:p w14:paraId="6FA8CE24">
      <w:pPr>
        <w:spacing w:line="289" w:lineRule="auto"/>
        <w:rPr>
          <w:rFonts w:hint="eastAsia" w:ascii="宋体" w:hAnsi="宋体" w:eastAsia="宋体" w:cs="宋体"/>
          <w:sz w:val="24"/>
          <w:szCs w:val="24"/>
        </w:rPr>
      </w:pPr>
    </w:p>
    <w:p w14:paraId="29949F38">
      <w:pPr>
        <w:spacing w:line="289" w:lineRule="auto"/>
        <w:rPr>
          <w:rFonts w:hint="eastAsia" w:ascii="宋体" w:hAnsi="宋体" w:eastAsia="宋体" w:cs="宋体"/>
          <w:sz w:val="24"/>
          <w:szCs w:val="24"/>
        </w:rPr>
      </w:pPr>
    </w:p>
    <w:p w14:paraId="38640F7A">
      <w:pPr>
        <w:spacing w:before="65" w:line="227" w:lineRule="auto"/>
        <w:ind w:left="437"/>
        <w:rPr>
          <w:rFonts w:hint="eastAsia" w:ascii="宋体" w:hAnsi="宋体" w:eastAsia="宋体" w:cs="宋体"/>
          <w:sz w:val="24"/>
          <w:szCs w:val="24"/>
        </w:rPr>
      </w:pPr>
      <w:r>
        <w:rPr>
          <w:rFonts w:hint="eastAsia" w:ascii="宋体" w:hAnsi="宋体" w:eastAsia="宋体" w:cs="宋体"/>
          <w:spacing w:val="19"/>
          <w:sz w:val="24"/>
          <w:szCs w:val="24"/>
        </w:rPr>
        <w:t>注：供应商可根据需要自行增减表格。</w:t>
      </w:r>
    </w:p>
    <w:p w14:paraId="339E873C">
      <w:pPr>
        <w:spacing w:line="227" w:lineRule="auto"/>
        <w:rPr>
          <w:rFonts w:hint="eastAsia" w:ascii="宋体" w:hAnsi="宋体" w:eastAsia="宋体" w:cs="宋体"/>
          <w:sz w:val="20"/>
          <w:szCs w:val="20"/>
        </w:rPr>
      </w:pPr>
    </w:p>
    <w:p w14:paraId="7E0F6261">
      <w:pPr>
        <w:spacing w:line="227" w:lineRule="auto"/>
        <w:rPr>
          <w:rFonts w:hint="eastAsia" w:ascii="宋体" w:hAnsi="宋体" w:eastAsia="宋体" w:cs="宋体"/>
          <w:sz w:val="20"/>
          <w:szCs w:val="20"/>
        </w:rPr>
      </w:pPr>
    </w:p>
    <w:p w14:paraId="679873A6">
      <w:pPr>
        <w:spacing w:line="227" w:lineRule="auto"/>
        <w:rPr>
          <w:rFonts w:hint="eastAsia" w:ascii="宋体" w:hAnsi="宋体" w:eastAsia="宋体" w:cs="宋体"/>
          <w:sz w:val="20"/>
          <w:szCs w:val="20"/>
        </w:rPr>
      </w:pPr>
    </w:p>
    <w:p w14:paraId="38B07009">
      <w:pPr>
        <w:spacing w:line="227" w:lineRule="auto"/>
        <w:rPr>
          <w:rFonts w:hint="eastAsia" w:ascii="宋体" w:hAnsi="宋体" w:eastAsia="宋体" w:cs="宋体"/>
          <w:sz w:val="20"/>
          <w:szCs w:val="20"/>
        </w:rPr>
        <w:sectPr>
          <w:footerReference r:id="rId37" w:type="default"/>
          <w:pgSz w:w="11906" w:h="16839"/>
          <w:pgMar w:top="1270" w:right="1463" w:bottom="1270" w:left="1463" w:header="0" w:footer="675" w:gutter="0"/>
          <w:pgNumType w:fmt="decimal"/>
          <w:cols w:space="0" w:num="1"/>
          <w:rtlGutter w:val="0"/>
          <w:docGrid w:linePitch="0" w:charSpace="0"/>
        </w:sectPr>
      </w:pPr>
    </w:p>
    <w:p w14:paraId="4C8E960C">
      <w:pPr>
        <w:spacing w:before="91" w:line="222" w:lineRule="auto"/>
        <w:outlineLvl w:val="1"/>
        <w:rPr>
          <w:rFonts w:hint="eastAsia" w:ascii="宋体" w:hAnsi="宋体" w:eastAsia="宋体" w:cs="宋体"/>
          <w:b/>
          <w:bCs/>
          <w:spacing w:val="9"/>
          <w:sz w:val="28"/>
          <w:szCs w:val="28"/>
          <w:highlight w:val="none"/>
          <w:lang w:eastAsia="zh-CN"/>
        </w:rPr>
      </w:pPr>
      <w:bookmarkStart w:id="86" w:name="bookmark90"/>
      <w:bookmarkEnd w:id="86"/>
      <w:r>
        <w:rPr>
          <w:rFonts w:hint="eastAsia" w:ascii="宋体" w:hAnsi="宋体" w:eastAsia="宋体" w:cs="宋体"/>
          <w:b/>
          <w:bCs/>
          <w:spacing w:val="9"/>
          <w:sz w:val="28"/>
          <w:szCs w:val="28"/>
          <w:highlight w:val="none"/>
          <w:lang w:eastAsia="zh-CN"/>
        </w:rPr>
        <w:t>七、供货业绩</w:t>
      </w:r>
    </w:p>
    <w:p w14:paraId="420564D0">
      <w:pPr>
        <w:spacing w:before="78" w:line="211" w:lineRule="auto"/>
        <w:ind w:left="2417"/>
        <w:rPr>
          <w:rFonts w:hint="eastAsia" w:ascii="宋体" w:hAnsi="宋体" w:eastAsia="宋体" w:cs="宋体"/>
          <w:sz w:val="24"/>
          <w:szCs w:val="24"/>
          <w:highlight w:val="yellow"/>
        </w:rPr>
      </w:pPr>
      <w:r>
        <w:rPr>
          <w:rFonts w:hint="eastAsia" w:ascii="宋体" w:hAnsi="宋体" w:eastAsia="宋体" w:cs="宋体"/>
          <w:spacing w:val="2"/>
          <w:sz w:val="24"/>
          <w:szCs w:val="24"/>
          <w:highlight w:val="none"/>
        </w:rPr>
        <w:t>2022年1月1日以来同品牌同型号项目供货业绩表</w:t>
      </w:r>
    </w:p>
    <w:tbl>
      <w:tblPr>
        <w:tblStyle w:val="24"/>
        <w:tblW w:w="104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1143"/>
        <w:gridCol w:w="1097"/>
        <w:gridCol w:w="1163"/>
        <w:gridCol w:w="1199"/>
        <w:gridCol w:w="1165"/>
        <w:gridCol w:w="1279"/>
        <w:gridCol w:w="1108"/>
        <w:gridCol w:w="1539"/>
      </w:tblGrid>
      <w:tr w14:paraId="45081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731" w:type="dxa"/>
            <w:vAlign w:val="center"/>
          </w:tcPr>
          <w:p w14:paraId="461E77D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序号</w:t>
            </w:r>
          </w:p>
        </w:tc>
        <w:tc>
          <w:tcPr>
            <w:tcW w:w="1143" w:type="dxa"/>
            <w:vAlign w:val="center"/>
          </w:tcPr>
          <w:p w14:paraId="5C0AD5F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合同日期</w:t>
            </w:r>
          </w:p>
        </w:tc>
        <w:tc>
          <w:tcPr>
            <w:tcW w:w="1097" w:type="dxa"/>
            <w:vAlign w:val="center"/>
          </w:tcPr>
          <w:p w14:paraId="3A6E9D1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项目名称</w:t>
            </w:r>
          </w:p>
        </w:tc>
        <w:tc>
          <w:tcPr>
            <w:tcW w:w="1163" w:type="dxa"/>
            <w:vAlign w:val="center"/>
          </w:tcPr>
          <w:p w14:paraId="170541E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合同金额</w:t>
            </w:r>
          </w:p>
        </w:tc>
        <w:tc>
          <w:tcPr>
            <w:tcW w:w="1199" w:type="dxa"/>
            <w:vAlign w:val="center"/>
          </w:tcPr>
          <w:p w14:paraId="15A4A2E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设备品牌</w:t>
            </w:r>
          </w:p>
        </w:tc>
        <w:tc>
          <w:tcPr>
            <w:tcW w:w="1165" w:type="dxa"/>
            <w:vAlign w:val="center"/>
          </w:tcPr>
          <w:p w14:paraId="4BAD094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设备产地</w:t>
            </w:r>
          </w:p>
        </w:tc>
        <w:tc>
          <w:tcPr>
            <w:tcW w:w="1279" w:type="dxa"/>
            <w:vAlign w:val="center"/>
          </w:tcPr>
          <w:p w14:paraId="28D129E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规格型号</w:t>
            </w:r>
          </w:p>
        </w:tc>
        <w:tc>
          <w:tcPr>
            <w:tcW w:w="1108" w:type="dxa"/>
            <w:vAlign w:val="center"/>
          </w:tcPr>
          <w:p w14:paraId="2571803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客户名称</w:t>
            </w:r>
          </w:p>
        </w:tc>
        <w:tc>
          <w:tcPr>
            <w:tcW w:w="1539" w:type="dxa"/>
            <w:vAlign w:val="center"/>
          </w:tcPr>
          <w:p w14:paraId="0B1C67A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客户联系电话</w:t>
            </w:r>
          </w:p>
        </w:tc>
      </w:tr>
      <w:tr w14:paraId="037C8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731" w:type="dxa"/>
            <w:vAlign w:val="top"/>
          </w:tcPr>
          <w:p w14:paraId="4749ECFF">
            <w:pPr>
              <w:rPr>
                <w:rFonts w:hint="eastAsia" w:ascii="宋体" w:hAnsi="宋体" w:eastAsia="宋体" w:cs="宋体"/>
                <w:sz w:val="24"/>
                <w:szCs w:val="24"/>
              </w:rPr>
            </w:pPr>
          </w:p>
        </w:tc>
        <w:tc>
          <w:tcPr>
            <w:tcW w:w="1143" w:type="dxa"/>
            <w:vAlign w:val="top"/>
          </w:tcPr>
          <w:p w14:paraId="0658463B">
            <w:pPr>
              <w:rPr>
                <w:rFonts w:hint="eastAsia" w:ascii="宋体" w:hAnsi="宋体" w:eastAsia="宋体" w:cs="宋体"/>
                <w:sz w:val="24"/>
                <w:szCs w:val="24"/>
              </w:rPr>
            </w:pPr>
          </w:p>
        </w:tc>
        <w:tc>
          <w:tcPr>
            <w:tcW w:w="1097" w:type="dxa"/>
            <w:vAlign w:val="top"/>
          </w:tcPr>
          <w:p w14:paraId="6BC726B1">
            <w:pPr>
              <w:rPr>
                <w:rFonts w:hint="eastAsia" w:ascii="宋体" w:hAnsi="宋体" w:eastAsia="宋体" w:cs="宋体"/>
                <w:sz w:val="24"/>
                <w:szCs w:val="24"/>
              </w:rPr>
            </w:pPr>
          </w:p>
        </w:tc>
        <w:tc>
          <w:tcPr>
            <w:tcW w:w="1163" w:type="dxa"/>
            <w:vAlign w:val="top"/>
          </w:tcPr>
          <w:p w14:paraId="256465EB">
            <w:pPr>
              <w:rPr>
                <w:rFonts w:hint="eastAsia" w:ascii="宋体" w:hAnsi="宋体" w:eastAsia="宋体" w:cs="宋体"/>
                <w:sz w:val="24"/>
                <w:szCs w:val="24"/>
              </w:rPr>
            </w:pPr>
          </w:p>
        </w:tc>
        <w:tc>
          <w:tcPr>
            <w:tcW w:w="1199" w:type="dxa"/>
            <w:vAlign w:val="top"/>
          </w:tcPr>
          <w:p w14:paraId="60D4E359">
            <w:pPr>
              <w:rPr>
                <w:rFonts w:hint="eastAsia" w:ascii="宋体" w:hAnsi="宋体" w:eastAsia="宋体" w:cs="宋体"/>
                <w:sz w:val="24"/>
                <w:szCs w:val="24"/>
              </w:rPr>
            </w:pPr>
          </w:p>
        </w:tc>
        <w:tc>
          <w:tcPr>
            <w:tcW w:w="1165" w:type="dxa"/>
            <w:vAlign w:val="top"/>
          </w:tcPr>
          <w:p w14:paraId="49CCE997">
            <w:pPr>
              <w:rPr>
                <w:rFonts w:hint="eastAsia" w:ascii="宋体" w:hAnsi="宋体" w:eastAsia="宋体" w:cs="宋体"/>
                <w:sz w:val="24"/>
                <w:szCs w:val="24"/>
              </w:rPr>
            </w:pPr>
          </w:p>
        </w:tc>
        <w:tc>
          <w:tcPr>
            <w:tcW w:w="1279" w:type="dxa"/>
            <w:vAlign w:val="top"/>
          </w:tcPr>
          <w:p w14:paraId="19B4EBF3">
            <w:pPr>
              <w:rPr>
                <w:rFonts w:hint="eastAsia" w:ascii="宋体" w:hAnsi="宋体" w:eastAsia="宋体" w:cs="宋体"/>
                <w:sz w:val="24"/>
                <w:szCs w:val="24"/>
              </w:rPr>
            </w:pPr>
          </w:p>
        </w:tc>
        <w:tc>
          <w:tcPr>
            <w:tcW w:w="1108" w:type="dxa"/>
            <w:vAlign w:val="top"/>
          </w:tcPr>
          <w:p w14:paraId="66E3CA9C">
            <w:pPr>
              <w:rPr>
                <w:rFonts w:hint="eastAsia" w:ascii="宋体" w:hAnsi="宋体" w:eastAsia="宋体" w:cs="宋体"/>
                <w:sz w:val="24"/>
                <w:szCs w:val="24"/>
              </w:rPr>
            </w:pPr>
          </w:p>
        </w:tc>
        <w:tc>
          <w:tcPr>
            <w:tcW w:w="1539" w:type="dxa"/>
            <w:vAlign w:val="top"/>
          </w:tcPr>
          <w:p w14:paraId="6403A7C7">
            <w:pPr>
              <w:rPr>
                <w:rFonts w:hint="eastAsia" w:ascii="宋体" w:hAnsi="宋体" w:eastAsia="宋体" w:cs="宋体"/>
                <w:sz w:val="24"/>
                <w:szCs w:val="24"/>
              </w:rPr>
            </w:pPr>
          </w:p>
        </w:tc>
      </w:tr>
      <w:tr w14:paraId="2709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731" w:type="dxa"/>
            <w:vAlign w:val="top"/>
          </w:tcPr>
          <w:p w14:paraId="52937CA5">
            <w:pPr>
              <w:rPr>
                <w:rFonts w:hint="eastAsia" w:ascii="宋体" w:hAnsi="宋体" w:eastAsia="宋体" w:cs="宋体"/>
                <w:sz w:val="24"/>
                <w:szCs w:val="24"/>
              </w:rPr>
            </w:pPr>
          </w:p>
        </w:tc>
        <w:tc>
          <w:tcPr>
            <w:tcW w:w="1143" w:type="dxa"/>
            <w:vAlign w:val="top"/>
          </w:tcPr>
          <w:p w14:paraId="24B28DD9">
            <w:pPr>
              <w:rPr>
                <w:rFonts w:hint="eastAsia" w:ascii="宋体" w:hAnsi="宋体" w:eastAsia="宋体" w:cs="宋体"/>
                <w:sz w:val="24"/>
                <w:szCs w:val="24"/>
              </w:rPr>
            </w:pPr>
          </w:p>
        </w:tc>
        <w:tc>
          <w:tcPr>
            <w:tcW w:w="1097" w:type="dxa"/>
            <w:vAlign w:val="top"/>
          </w:tcPr>
          <w:p w14:paraId="20F2DCF2">
            <w:pPr>
              <w:rPr>
                <w:rFonts w:hint="eastAsia" w:ascii="宋体" w:hAnsi="宋体" w:eastAsia="宋体" w:cs="宋体"/>
                <w:sz w:val="24"/>
                <w:szCs w:val="24"/>
              </w:rPr>
            </w:pPr>
          </w:p>
        </w:tc>
        <w:tc>
          <w:tcPr>
            <w:tcW w:w="1163" w:type="dxa"/>
            <w:vAlign w:val="top"/>
          </w:tcPr>
          <w:p w14:paraId="4BF1D28A">
            <w:pPr>
              <w:rPr>
                <w:rFonts w:hint="eastAsia" w:ascii="宋体" w:hAnsi="宋体" w:eastAsia="宋体" w:cs="宋体"/>
                <w:sz w:val="24"/>
                <w:szCs w:val="24"/>
              </w:rPr>
            </w:pPr>
          </w:p>
        </w:tc>
        <w:tc>
          <w:tcPr>
            <w:tcW w:w="1199" w:type="dxa"/>
            <w:vAlign w:val="top"/>
          </w:tcPr>
          <w:p w14:paraId="52A05ABC">
            <w:pPr>
              <w:rPr>
                <w:rFonts w:hint="eastAsia" w:ascii="宋体" w:hAnsi="宋体" w:eastAsia="宋体" w:cs="宋体"/>
                <w:sz w:val="24"/>
                <w:szCs w:val="24"/>
              </w:rPr>
            </w:pPr>
          </w:p>
        </w:tc>
        <w:tc>
          <w:tcPr>
            <w:tcW w:w="1165" w:type="dxa"/>
            <w:vAlign w:val="top"/>
          </w:tcPr>
          <w:p w14:paraId="2413A56A">
            <w:pPr>
              <w:rPr>
                <w:rFonts w:hint="eastAsia" w:ascii="宋体" w:hAnsi="宋体" w:eastAsia="宋体" w:cs="宋体"/>
                <w:sz w:val="24"/>
                <w:szCs w:val="24"/>
              </w:rPr>
            </w:pPr>
          </w:p>
        </w:tc>
        <w:tc>
          <w:tcPr>
            <w:tcW w:w="1279" w:type="dxa"/>
            <w:vAlign w:val="top"/>
          </w:tcPr>
          <w:p w14:paraId="077B1B0F">
            <w:pPr>
              <w:rPr>
                <w:rFonts w:hint="eastAsia" w:ascii="宋体" w:hAnsi="宋体" w:eastAsia="宋体" w:cs="宋体"/>
                <w:sz w:val="24"/>
                <w:szCs w:val="24"/>
              </w:rPr>
            </w:pPr>
          </w:p>
        </w:tc>
        <w:tc>
          <w:tcPr>
            <w:tcW w:w="1108" w:type="dxa"/>
            <w:vAlign w:val="top"/>
          </w:tcPr>
          <w:p w14:paraId="1C41F71D">
            <w:pPr>
              <w:rPr>
                <w:rFonts w:hint="eastAsia" w:ascii="宋体" w:hAnsi="宋体" w:eastAsia="宋体" w:cs="宋体"/>
                <w:sz w:val="24"/>
                <w:szCs w:val="24"/>
              </w:rPr>
            </w:pPr>
          </w:p>
        </w:tc>
        <w:tc>
          <w:tcPr>
            <w:tcW w:w="1539" w:type="dxa"/>
            <w:vAlign w:val="top"/>
          </w:tcPr>
          <w:p w14:paraId="5CE2E9CB">
            <w:pPr>
              <w:rPr>
                <w:rFonts w:hint="eastAsia" w:ascii="宋体" w:hAnsi="宋体" w:eastAsia="宋体" w:cs="宋体"/>
                <w:sz w:val="24"/>
                <w:szCs w:val="24"/>
              </w:rPr>
            </w:pPr>
          </w:p>
        </w:tc>
      </w:tr>
      <w:tr w14:paraId="3249E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731" w:type="dxa"/>
            <w:vAlign w:val="top"/>
          </w:tcPr>
          <w:p w14:paraId="09B9F27F">
            <w:pPr>
              <w:rPr>
                <w:rFonts w:hint="eastAsia" w:ascii="宋体" w:hAnsi="宋体" w:eastAsia="宋体" w:cs="宋体"/>
                <w:sz w:val="24"/>
                <w:szCs w:val="24"/>
              </w:rPr>
            </w:pPr>
          </w:p>
        </w:tc>
        <w:tc>
          <w:tcPr>
            <w:tcW w:w="1143" w:type="dxa"/>
            <w:vAlign w:val="top"/>
          </w:tcPr>
          <w:p w14:paraId="7538318B">
            <w:pPr>
              <w:rPr>
                <w:rFonts w:hint="eastAsia" w:ascii="宋体" w:hAnsi="宋体" w:eastAsia="宋体" w:cs="宋体"/>
                <w:sz w:val="24"/>
                <w:szCs w:val="24"/>
              </w:rPr>
            </w:pPr>
          </w:p>
        </w:tc>
        <w:tc>
          <w:tcPr>
            <w:tcW w:w="1097" w:type="dxa"/>
            <w:vAlign w:val="top"/>
          </w:tcPr>
          <w:p w14:paraId="18521205">
            <w:pPr>
              <w:rPr>
                <w:rFonts w:hint="eastAsia" w:ascii="宋体" w:hAnsi="宋体" w:eastAsia="宋体" w:cs="宋体"/>
                <w:sz w:val="24"/>
                <w:szCs w:val="24"/>
              </w:rPr>
            </w:pPr>
          </w:p>
        </w:tc>
        <w:tc>
          <w:tcPr>
            <w:tcW w:w="1163" w:type="dxa"/>
            <w:vAlign w:val="top"/>
          </w:tcPr>
          <w:p w14:paraId="5FD4385A">
            <w:pPr>
              <w:rPr>
                <w:rFonts w:hint="eastAsia" w:ascii="宋体" w:hAnsi="宋体" w:eastAsia="宋体" w:cs="宋体"/>
                <w:sz w:val="24"/>
                <w:szCs w:val="24"/>
              </w:rPr>
            </w:pPr>
          </w:p>
        </w:tc>
        <w:tc>
          <w:tcPr>
            <w:tcW w:w="1199" w:type="dxa"/>
            <w:vAlign w:val="top"/>
          </w:tcPr>
          <w:p w14:paraId="330106A4">
            <w:pPr>
              <w:rPr>
                <w:rFonts w:hint="eastAsia" w:ascii="宋体" w:hAnsi="宋体" w:eastAsia="宋体" w:cs="宋体"/>
                <w:sz w:val="24"/>
                <w:szCs w:val="24"/>
              </w:rPr>
            </w:pPr>
          </w:p>
        </w:tc>
        <w:tc>
          <w:tcPr>
            <w:tcW w:w="1165" w:type="dxa"/>
            <w:vAlign w:val="top"/>
          </w:tcPr>
          <w:p w14:paraId="65E68BF4">
            <w:pPr>
              <w:rPr>
                <w:rFonts w:hint="eastAsia" w:ascii="宋体" w:hAnsi="宋体" w:eastAsia="宋体" w:cs="宋体"/>
                <w:sz w:val="24"/>
                <w:szCs w:val="24"/>
              </w:rPr>
            </w:pPr>
          </w:p>
        </w:tc>
        <w:tc>
          <w:tcPr>
            <w:tcW w:w="1279" w:type="dxa"/>
            <w:vAlign w:val="top"/>
          </w:tcPr>
          <w:p w14:paraId="72436998">
            <w:pPr>
              <w:rPr>
                <w:rFonts w:hint="eastAsia" w:ascii="宋体" w:hAnsi="宋体" w:eastAsia="宋体" w:cs="宋体"/>
                <w:sz w:val="24"/>
                <w:szCs w:val="24"/>
              </w:rPr>
            </w:pPr>
          </w:p>
        </w:tc>
        <w:tc>
          <w:tcPr>
            <w:tcW w:w="1108" w:type="dxa"/>
            <w:vAlign w:val="top"/>
          </w:tcPr>
          <w:p w14:paraId="25959C0C">
            <w:pPr>
              <w:rPr>
                <w:rFonts w:hint="eastAsia" w:ascii="宋体" w:hAnsi="宋体" w:eastAsia="宋体" w:cs="宋体"/>
                <w:sz w:val="24"/>
                <w:szCs w:val="24"/>
              </w:rPr>
            </w:pPr>
          </w:p>
        </w:tc>
        <w:tc>
          <w:tcPr>
            <w:tcW w:w="1539" w:type="dxa"/>
            <w:vAlign w:val="top"/>
          </w:tcPr>
          <w:p w14:paraId="1224C799">
            <w:pPr>
              <w:rPr>
                <w:rFonts w:hint="eastAsia" w:ascii="宋体" w:hAnsi="宋体" w:eastAsia="宋体" w:cs="宋体"/>
                <w:sz w:val="24"/>
                <w:szCs w:val="24"/>
              </w:rPr>
            </w:pPr>
          </w:p>
        </w:tc>
      </w:tr>
      <w:tr w14:paraId="2B91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731" w:type="dxa"/>
            <w:vAlign w:val="top"/>
          </w:tcPr>
          <w:p w14:paraId="54BFEFC6">
            <w:pPr>
              <w:rPr>
                <w:rFonts w:hint="eastAsia" w:ascii="宋体" w:hAnsi="宋体" w:eastAsia="宋体" w:cs="宋体"/>
                <w:sz w:val="24"/>
                <w:szCs w:val="24"/>
              </w:rPr>
            </w:pPr>
          </w:p>
        </w:tc>
        <w:tc>
          <w:tcPr>
            <w:tcW w:w="1143" w:type="dxa"/>
            <w:vAlign w:val="top"/>
          </w:tcPr>
          <w:p w14:paraId="5DDBACCE">
            <w:pPr>
              <w:rPr>
                <w:rFonts w:hint="eastAsia" w:ascii="宋体" w:hAnsi="宋体" w:eastAsia="宋体" w:cs="宋体"/>
                <w:sz w:val="24"/>
                <w:szCs w:val="24"/>
              </w:rPr>
            </w:pPr>
          </w:p>
        </w:tc>
        <w:tc>
          <w:tcPr>
            <w:tcW w:w="1097" w:type="dxa"/>
            <w:vAlign w:val="top"/>
          </w:tcPr>
          <w:p w14:paraId="1A7C021F">
            <w:pPr>
              <w:rPr>
                <w:rFonts w:hint="eastAsia" w:ascii="宋体" w:hAnsi="宋体" w:eastAsia="宋体" w:cs="宋体"/>
                <w:sz w:val="24"/>
                <w:szCs w:val="24"/>
              </w:rPr>
            </w:pPr>
          </w:p>
        </w:tc>
        <w:tc>
          <w:tcPr>
            <w:tcW w:w="1163" w:type="dxa"/>
            <w:vAlign w:val="top"/>
          </w:tcPr>
          <w:p w14:paraId="4ED34CD2">
            <w:pPr>
              <w:rPr>
                <w:rFonts w:hint="eastAsia" w:ascii="宋体" w:hAnsi="宋体" w:eastAsia="宋体" w:cs="宋体"/>
                <w:sz w:val="24"/>
                <w:szCs w:val="24"/>
              </w:rPr>
            </w:pPr>
          </w:p>
        </w:tc>
        <w:tc>
          <w:tcPr>
            <w:tcW w:w="1199" w:type="dxa"/>
            <w:vAlign w:val="top"/>
          </w:tcPr>
          <w:p w14:paraId="38EDEA83">
            <w:pPr>
              <w:rPr>
                <w:rFonts w:hint="eastAsia" w:ascii="宋体" w:hAnsi="宋体" w:eastAsia="宋体" w:cs="宋体"/>
                <w:sz w:val="24"/>
                <w:szCs w:val="24"/>
              </w:rPr>
            </w:pPr>
          </w:p>
        </w:tc>
        <w:tc>
          <w:tcPr>
            <w:tcW w:w="1165" w:type="dxa"/>
            <w:vAlign w:val="top"/>
          </w:tcPr>
          <w:p w14:paraId="037558C1">
            <w:pPr>
              <w:rPr>
                <w:rFonts w:hint="eastAsia" w:ascii="宋体" w:hAnsi="宋体" w:eastAsia="宋体" w:cs="宋体"/>
                <w:sz w:val="24"/>
                <w:szCs w:val="24"/>
              </w:rPr>
            </w:pPr>
          </w:p>
        </w:tc>
        <w:tc>
          <w:tcPr>
            <w:tcW w:w="1279" w:type="dxa"/>
            <w:vAlign w:val="top"/>
          </w:tcPr>
          <w:p w14:paraId="3BE48361">
            <w:pPr>
              <w:rPr>
                <w:rFonts w:hint="eastAsia" w:ascii="宋体" w:hAnsi="宋体" w:eastAsia="宋体" w:cs="宋体"/>
                <w:sz w:val="24"/>
                <w:szCs w:val="24"/>
              </w:rPr>
            </w:pPr>
          </w:p>
        </w:tc>
        <w:tc>
          <w:tcPr>
            <w:tcW w:w="1108" w:type="dxa"/>
            <w:vAlign w:val="top"/>
          </w:tcPr>
          <w:p w14:paraId="326AD6BB">
            <w:pPr>
              <w:rPr>
                <w:rFonts w:hint="eastAsia" w:ascii="宋体" w:hAnsi="宋体" w:eastAsia="宋体" w:cs="宋体"/>
                <w:sz w:val="24"/>
                <w:szCs w:val="24"/>
              </w:rPr>
            </w:pPr>
          </w:p>
        </w:tc>
        <w:tc>
          <w:tcPr>
            <w:tcW w:w="1539" w:type="dxa"/>
            <w:vAlign w:val="top"/>
          </w:tcPr>
          <w:p w14:paraId="2DCBCA99">
            <w:pPr>
              <w:rPr>
                <w:rFonts w:hint="eastAsia" w:ascii="宋体" w:hAnsi="宋体" w:eastAsia="宋体" w:cs="宋体"/>
                <w:sz w:val="24"/>
                <w:szCs w:val="24"/>
              </w:rPr>
            </w:pPr>
          </w:p>
        </w:tc>
      </w:tr>
      <w:tr w14:paraId="46295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731" w:type="dxa"/>
            <w:vAlign w:val="top"/>
          </w:tcPr>
          <w:p w14:paraId="5FABB5DB">
            <w:pPr>
              <w:rPr>
                <w:rFonts w:hint="eastAsia" w:ascii="宋体" w:hAnsi="宋体" w:eastAsia="宋体" w:cs="宋体"/>
                <w:sz w:val="24"/>
                <w:szCs w:val="24"/>
              </w:rPr>
            </w:pPr>
          </w:p>
        </w:tc>
        <w:tc>
          <w:tcPr>
            <w:tcW w:w="1143" w:type="dxa"/>
            <w:vAlign w:val="top"/>
          </w:tcPr>
          <w:p w14:paraId="2E0B29EF">
            <w:pPr>
              <w:rPr>
                <w:rFonts w:hint="eastAsia" w:ascii="宋体" w:hAnsi="宋体" w:eastAsia="宋体" w:cs="宋体"/>
                <w:sz w:val="24"/>
                <w:szCs w:val="24"/>
              </w:rPr>
            </w:pPr>
          </w:p>
        </w:tc>
        <w:tc>
          <w:tcPr>
            <w:tcW w:w="1097" w:type="dxa"/>
            <w:vAlign w:val="top"/>
          </w:tcPr>
          <w:p w14:paraId="02EE2A8B">
            <w:pPr>
              <w:rPr>
                <w:rFonts w:hint="eastAsia" w:ascii="宋体" w:hAnsi="宋体" w:eastAsia="宋体" w:cs="宋体"/>
                <w:sz w:val="24"/>
                <w:szCs w:val="24"/>
              </w:rPr>
            </w:pPr>
          </w:p>
        </w:tc>
        <w:tc>
          <w:tcPr>
            <w:tcW w:w="1163" w:type="dxa"/>
            <w:vAlign w:val="top"/>
          </w:tcPr>
          <w:p w14:paraId="27D4C540">
            <w:pPr>
              <w:rPr>
                <w:rFonts w:hint="eastAsia" w:ascii="宋体" w:hAnsi="宋体" w:eastAsia="宋体" w:cs="宋体"/>
                <w:sz w:val="24"/>
                <w:szCs w:val="24"/>
              </w:rPr>
            </w:pPr>
          </w:p>
        </w:tc>
        <w:tc>
          <w:tcPr>
            <w:tcW w:w="1199" w:type="dxa"/>
            <w:vAlign w:val="top"/>
          </w:tcPr>
          <w:p w14:paraId="50BB460D">
            <w:pPr>
              <w:rPr>
                <w:rFonts w:hint="eastAsia" w:ascii="宋体" w:hAnsi="宋体" w:eastAsia="宋体" w:cs="宋体"/>
                <w:sz w:val="24"/>
                <w:szCs w:val="24"/>
              </w:rPr>
            </w:pPr>
          </w:p>
        </w:tc>
        <w:tc>
          <w:tcPr>
            <w:tcW w:w="1165" w:type="dxa"/>
            <w:vAlign w:val="top"/>
          </w:tcPr>
          <w:p w14:paraId="09EA1DE6">
            <w:pPr>
              <w:rPr>
                <w:rFonts w:hint="eastAsia" w:ascii="宋体" w:hAnsi="宋体" w:eastAsia="宋体" w:cs="宋体"/>
                <w:sz w:val="24"/>
                <w:szCs w:val="24"/>
              </w:rPr>
            </w:pPr>
          </w:p>
        </w:tc>
        <w:tc>
          <w:tcPr>
            <w:tcW w:w="1279" w:type="dxa"/>
            <w:vAlign w:val="top"/>
          </w:tcPr>
          <w:p w14:paraId="03E4360F">
            <w:pPr>
              <w:rPr>
                <w:rFonts w:hint="eastAsia" w:ascii="宋体" w:hAnsi="宋体" w:eastAsia="宋体" w:cs="宋体"/>
                <w:sz w:val="24"/>
                <w:szCs w:val="24"/>
              </w:rPr>
            </w:pPr>
          </w:p>
        </w:tc>
        <w:tc>
          <w:tcPr>
            <w:tcW w:w="1108" w:type="dxa"/>
            <w:vAlign w:val="top"/>
          </w:tcPr>
          <w:p w14:paraId="35D74EF8">
            <w:pPr>
              <w:rPr>
                <w:rFonts w:hint="eastAsia" w:ascii="宋体" w:hAnsi="宋体" w:eastAsia="宋体" w:cs="宋体"/>
                <w:sz w:val="24"/>
                <w:szCs w:val="24"/>
              </w:rPr>
            </w:pPr>
          </w:p>
        </w:tc>
        <w:tc>
          <w:tcPr>
            <w:tcW w:w="1539" w:type="dxa"/>
            <w:vAlign w:val="top"/>
          </w:tcPr>
          <w:p w14:paraId="7BD6E334">
            <w:pPr>
              <w:rPr>
                <w:rFonts w:hint="eastAsia" w:ascii="宋体" w:hAnsi="宋体" w:eastAsia="宋体" w:cs="宋体"/>
                <w:sz w:val="24"/>
                <w:szCs w:val="24"/>
              </w:rPr>
            </w:pPr>
          </w:p>
        </w:tc>
      </w:tr>
      <w:tr w14:paraId="38AC2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731" w:type="dxa"/>
            <w:vAlign w:val="top"/>
          </w:tcPr>
          <w:p w14:paraId="2F70D26D">
            <w:pPr>
              <w:rPr>
                <w:rFonts w:hint="eastAsia" w:ascii="宋体" w:hAnsi="宋体" w:eastAsia="宋体" w:cs="宋体"/>
                <w:sz w:val="24"/>
                <w:szCs w:val="24"/>
              </w:rPr>
            </w:pPr>
          </w:p>
        </w:tc>
        <w:tc>
          <w:tcPr>
            <w:tcW w:w="1143" w:type="dxa"/>
            <w:vAlign w:val="top"/>
          </w:tcPr>
          <w:p w14:paraId="11BECB73">
            <w:pPr>
              <w:rPr>
                <w:rFonts w:hint="eastAsia" w:ascii="宋体" w:hAnsi="宋体" w:eastAsia="宋体" w:cs="宋体"/>
                <w:sz w:val="24"/>
                <w:szCs w:val="24"/>
              </w:rPr>
            </w:pPr>
          </w:p>
        </w:tc>
        <w:tc>
          <w:tcPr>
            <w:tcW w:w="1097" w:type="dxa"/>
            <w:vAlign w:val="top"/>
          </w:tcPr>
          <w:p w14:paraId="2E86A102">
            <w:pPr>
              <w:rPr>
                <w:rFonts w:hint="eastAsia" w:ascii="宋体" w:hAnsi="宋体" w:eastAsia="宋体" w:cs="宋体"/>
                <w:sz w:val="24"/>
                <w:szCs w:val="24"/>
              </w:rPr>
            </w:pPr>
          </w:p>
        </w:tc>
        <w:tc>
          <w:tcPr>
            <w:tcW w:w="1163" w:type="dxa"/>
            <w:vAlign w:val="top"/>
          </w:tcPr>
          <w:p w14:paraId="7F62676E">
            <w:pPr>
              <w:rPr>
                <w:rFonts w:hint="eastAsia" w:ascii="宋体" w:hAnsi="宋体" w:eastAsia="宋体" w:cs="宋体"/>
                <w:sz w:val="24"/>
                <w:szCs w:val="24"/>
              </w:rPr>
            </w:pPr>
          </w:p>
        </w:tc>
        <w:tc>
          <w:tcPr>
            <w:tcW w:w="1199" w:type="dxa"/>
            <w:vAlign w:val="top"/>
          </w:tcPr>
          <w:p w14:paraId="24079593">
            <w:pPr>
              <w:rPr>
                <w:rFonts w:hint="eastAsia" w:ascii="宋体" w:hAnsi="宋体" w:eastAsia="宋体" w:cs="宋体"/>
                <w:sz w:val="24"/>
                <w:szCs w:val="24"/>
              </w:rPr>
            </w:pPr>
          </w:p>
        </w:tc>
        <w:tc>
          <w:tcPr>
            <w:tcW w:w="1165" w:type="dxa"/>
            <w:vAlign w:val="top"/>
          </w:tcPr>
          <w:p w14:paraId="03A4F01E">
            <w:pPr>
              <w:rPr>
                <w:rFonts w:hint="eastAsia" w:ascii="宋体" w:hAnsi="宋体" w:eastAsia="宋体" w:cs="宋体"/>
                <w:sz w:val="24"/>
                <w:szCs w:val="24"/>
              </w:rPr>
            </w:pPr>
          </w:p>
        </w:tc>
        <w:tc>
          <w:tcPr>
            <w:tcW w:w="1279" w:type="dxa"/>
            <w:vAlign w:val="top"/>
          </w:tcPr>
          <w:p w14:paraId="13ED64FC">
            <w:pPr>
              <w:rPr>
                <w:rFonts w:hint="eastAsia" w:ascii="宋体" w:hAnsi="宋体" w:eastAsia="宋体" w:cs="宋体"/>
                <w:sz w:val="24"/>
                <w:szCs w:val="24"/>
              </w:rPr>
            </w:pPr>
          </w:p>
        </w:tc>
        <w:tc>
          <w:tcPr>
            <w:tcW w:w="1108" w:type="dxa"/>
            <w:vAlign w:val="top"/>
          </w:tcPr>
          <w:p w14:paraId="02C56BFE">
            <w:pPr>
              <w:rPr>
                <w:rFonts w:hint="eastAsia" w:ascii="宋体" w:hAnsi="宋体" w:eastAsia="宋体" w:cs="宋体"/>
                <w:sz w:val="24"/>
                <w:szCs w:val="24"/>
              </w:rPr>
            </w:pPr>
          </w:p>
        </w:tc>
        <w:tc>
          <w:tcPr>
            <w:tcW w:w="1539" w:type="dxa"/>
            <w:vAlign w:val="top"/>
          </w:tcPr>
          <w:p w14:paraId="2A070CA0">
            <w:pPr>
              <w:rPr>
                <w:rFonts w:hint="eastAsia" w:ascii="宋体" w:hAnsi="宋体" w:eastAsia="宋体" w:cs="宋体"/>
                <w:sz w:val="24"/>
                <w:szCs w:val="24"/>
              </w:rPr>
            </w:pPr>
          </w:p>
        </w:tc>
      </w:tr>
      <w:tr w14:paraId="6DC1C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731" w:type="dxa"/>
            <w:vAlign w:val="top"/>
          </w:tcPr>
          <w:p w14:paraId="0D3DABCD">
            <w:pPr>
              <w:rPr>
                <w:rFonts w:hint="eastAsia" w:ascii="宋体" w:hAnsi="宋体" w:eastAsia="宋体" w:cs="宋体"/>
                <w:sz w:val="24"/>
                <w:szCs w:val="24"/>
              </w:rPr>
            </w:pPr>
          </w:p>
        </w:tc>
        <w:tc>
          <w:tcPr>
            <w:tcW w:w="1143" w:type="dxa"/>
            <w:vAlign w:val="top"/>
          </w:tcPr>
          <w:p w14:paraId="1C89E71F">
            <w:pPr>
              <w:rPr>
                <w:rFonts w:hint="eastAsia" w:ascii="宋体" w:hAnsi="宋体" w:eastAsia="宋体" w:cs="宋体"/>
                <w:sz w:val="24"/>
                <w:szCs w:val="24"/>
              </w:rPr>
            </w:pPr>
          </w:p>
        </w:tc>
        <w:tc>
          <w:tcPr>
            <w:tcW w:w="1097" w:type="dxa"/>
            <w:vAlign w:val="top"/>
          </w:tcPr>
          <w:p w14:paraId="1B19E8F1">
            <w:pPr>
              <w:rPr>
                <w:rFonts w:hint="eastAsia" w:ascii="宋体" w:hAnsi="宋体" w:eastAsia="宋体" w:cs="宋体"/>
                <w:sz w:val="24"/>
                <w:szCs w:val="24"/>
              </w:rPr>
            </w:pPr>
          </w:p>
        </w:tc>
        <w:tc>
          <w:tcPr>
            <w:tcW w:w="1163" w:type="dxa"/>
            <w:vAlign w:val="top"/>
          </w:tcPr>
          <w:p w14:paraId="70A84F0D">
            <w:pPr>
              <w:rPr>
                <w:rFonts w:hint="eastAsia" w:ascii="宋体" w:hAnsi="宋体" w:eastAsia="宋体" w:cs="宋体"/>
                <w:sz w:val="24"/>
                <w:szCs w:val="24"/>
              </w:rPr>
            </w:pPr>
          </w:p>
        </w:tc>
        <w:tc>
          <w:tcPr>
            <w:tcW w:w="1199" w:type="dxa"/>
            <w:vAlign w:val="top"/>
          </w:tcPr>
          <w:p w14:paraId="14B66D74">
            <w:pPr>
              <w:rPr>
                <w:rFonts w:hint="eastAsia" w:ascii="宋体" w:hAnsi="宋体" w:eastAsia="宋体" w:cs="宋体"/>
                <w:sz w:val="24"/>
                <w:szCs w:val="24"/>
              </w:rPr>
            </w:pPr>
          </w:p>
        </w:tc>
        <w:tc>
          <w:tcPr>
            <w:tcW w:w="1165" w:type="dxa"/>
            <w:vAlign w:val="top"/>
          </w:tcPr>
          <w:p w14:paraId="5C8F3BD3">
            <w:pPr>
              <w:rPr>
                <w:rFonts w:hint="eastAsia" w:ascii="宋体" w:hAnsi="宋体" w:eastAsia="宋体" w:cs="宋体"/>
                <w:sz w:val="24"/>
                <w:szCs w:val="24"/>
              </w:rPr>
            </w:pPr>
          </w:p>
        </w:tc>
        <w:tc>
          <w:tcPr>
            <w:tcW w:w="1279" w:type="dxa"/>
            <w:vAlign w:val="top"/>
          </w:tcPr>
          <w:p w14:paraId="54A5F4D7">
            <w:pPr>
              <w:rPr>
                <w:rFonts w:hint="eastAsia" w:ascii="宋体" w:hAnsi="宋体" w:eastAsia="宋体" w:cs="宋体"/>
                <w:sz w:val="24"/>
                <w:szCs w:val="24"/>
              </w:rPr>
            </w:pPr>
          </w:p>
        </w:tc>
        <w:tc>
          <w:tcPr>
            <w:tcW w:w="1108" w:type="dxa"/>
            <w:vAlign w:val="top"/>
          </w:tcPr>
          <w:p w14:paraId="54E89947">
            <w:pPr>
              <w:rPr>
                <w:rFonts w:hint="eastAsia" w:ascii="宋体" w:hAnsi="宋体" w:eastAsia="宋体" w:cs="宋体"/>
                <w:sz w:val="24"/>
                <w:szCs w:val="24"/>
              </w:rPr>
            </w:pPr>
          </w:p>
        </w:tc>
        <w:tc>
          <w:tcPr>
            <w:tcW w:w="1539" w:type="dxa"/>
            <w:vAlign w:val="top"/>
          </w:tcPr>
          <w:p w14:paraId="26F76B83">
            <w:pPr>
              <w:rPr>
                <w:rFonts w:hint="eastAsia" w:ascii="宋体" w:hAnsi="宋体" w:eastAsia="宋体" w:cs="宋体"/>
                <w:sz w:val="24"/>
                <w:szCs w:val="24"/>
              </w:rPr>
            </w:pPr>
          </w:p>
        </w:tc>
      </w:tr>
      <w:tr w14:paraId="46D3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731" w:type="dxa"/>
            <w:vAlign w:val="top"/>
          </w:tcPr>
          <w:p w14:paraId="79DCEF75">
            <w:pPr>
              <w:rPr>
                <w:rFonts w:hint="eastAsia" w:ascii="宋体" w:hAnsi="宋体" w:eastAsia="宋体" w:cs="宋体"/>
                <w:sz w:val="24"/>
                <w:szCs w:val="24"/>
              </w:rPr>
            </w:pPr>
          </w:p>
        </w:tc>
        <w:tc>
          <w:tcPr>
            <w:tcW w:w="1143" w:type="dxa"/>
            <w:vAlign w:val="top"/>
          </w:tcPr>
          <w:p w14:paraId="67BC101B">
            <w:pPr>
              <w:rPr>
                <w:rFonts w:hint="eastAsia" w:ascii="宋体" w:hAnsi="宋体" w:eastAsia="宋体" w:cs="宋体"/>
                <w:sz w:val="24"/>
                <w:szCs w:val="24"/>
              </w:rPr>
            </w:pPr>
          </w:p>
        </w:tc>
        <w:tc>
          <w:tcPr>
            <w:tcW w:w="1097" w:type="dxa"/>
            <w:vAlign w:val="top"/>
          </w:tcPr>
          <w:p w14:paraId="1EB67A61">
            <w:pPr>
              <w:rPr>
                <w:rFonts w:hint="eastAsia" w:ascii="宋体" w:hAnsi="宋体" w:eastAsia="宋体" w:cs="宋体"/>
                <w:sz w:val="24"/>
                <w:szCs w:val="24"/>
              </w:rPr>
            </w:pPr>
          </w:p>
        </w:tc>
        <w:tc>
          <w:tcPr>
            <w:tcW w:w="1163" w:type="dxa"/>
            <w:vAlign w:val="top"/>
          </w:tcPr>
          <w:p w14:paraId="183774D1">
            <w:pPr>
              <w:rPr>
                <w:rFonts w:hint="eastAsia" w:ascii="宋体" w:hAnsi="宋体" w:eastAsia="宋体" w:cs="宋体"/>
                <w:sz w:val="24"/>
                <w:szCs w:val="24"/>
              </w:rPr>
            </w:pPr>
          </w:p>
        </w:tc>
        <w:tc>
          <w:tcPr>
            <w:tcW w:w="1199" w:type="dxa"/>
            <w:vAlign w:val="top"/>
          </w:tcPr>
          <w:p w14:paraId="06C53D53">
            <w:pPr>
              <w:rPr>
                <w:rFonts w:hint="eastAsia" w:ascii="宋体" w:hAnsi="宋体" w:eastAsia="宋体" w:cs="宋体"/>
                <w:sz w:val="24"/>
                <w:szCs w:val="24"/>
              </w:rPr>
            </w:pPr>
          </w:p>
        </w:tc>
        <w:tc>
          <w:tcPr>
            <w:tcW w:w="1165" w:type="dxa"/>
            <w:vAlign w:val="top"/>
          </w:tcPr>
          <w:p w14:paraId="04F3098A">
            <w:pPr>
              <w:rPr>
                <w:rFonts w:hint="eastAsia" w:ascii="宋体" w:hAnsi="宋体" w:eastAsia="宋体" w:cs="宋体"/>
                <w:sz w:val="24"/>
                <w:szCs w:val="24"/>
              </w:rPr>
            </w:pPr>
          </w:p>
        </w:tc>
        <w:tc>
          <w:tcPr>
            <w:tcW w:w="1279" w:type="dxa"/>
            <w:vAlign w:val="top"/>
          </w:tcPr>
          <w:p w14:paraId="008E70C5">
            <w:pPr>
              <w:rPr>
                <w:rFonts w:hint="eastAsia" w:ascii="宋体" w:hAnsi="宋体" w:eastAsia="宋体" w:cs="宋体"/>
                <w:sz w:val="24"/>
                <w:szCs w:val="24"/>
              </w:rPr>
            </w:pPr>
          </w:p>
        </w:tc>
        <w:tc>
          <w:tcPr>
            <w:tcW w:w="1108" w:type="dxa"/>
            <w:vAlign w:val="top"/>
          </w:tcPr>
          <w:p w14:paraId="1CF433CB">
            <w:pPr>
              <w:rPr>
                <w:rFonts w:hint="eastAsia" w:ascii="宋体" w:hAnsi="宋体" w:eastAsia="宋体" w:cs="宋体"/>
                <w:sz w:val="24"/>
                <w:szCs w:val="24"/>
              </w:rPr>
            </w:pPr>
          </w:p>
        </w:tc>
        <w:tc>
          <w:tcPr>
            <w:tcW w:w="1539" w:type="dxa"/>
            <w:vAlign w:val="top"/>
          </w:tcPr>
          <w:p w14:paraId="790C65C6">
            <w:pPr>
              <w:rPr>
                <w:rFonts w:hint="eastAsia" w:ascii="宋体" w:hAnsi="宋体" w:eastAsia="宋体" w:cs="宋体"/>
                <w:sz w:val="24"/>
                <w:szCs w:val="24"/>
              </w:rPr>
            </w:pPr>
          </w:p>
        </w:tc>
      </w:tr>
    </w:tbl>
    <w:p w14:paraId="35D9BE7A">
      <w:pPr>
        <w:spacing w:before="134" w:line="227" w:lineRule="auto"/>
        <w:ind w:left="348"/>
        <w:rPr>
          <w:rFonts w:hint="eastAsia" w:ascii="宋体" w:hAnsi="宋体" w:eastAsia="宋体" w:cs="宋体"/>
          <w:sz w:val="24"/>
          <w:szCs w:val="24"/>
        </w:rPr>
      </w:pPr>
      <w:r>
        <w:rPr>
          <w:rFonts w:hint="eastAsia" w:ascii="宋体" w:hAnsi="宋体" w:eastAsia="宋体" w:cs="宋体"/>
          <w:b/>
          <w:bCs/>
          <w:spacing w:val="7"/>
          <w:sz w:val="24"/>
          <w:szCs w:val="24"/>
        </w:rPr>
        <w:t>注：投标供应商应在本表后附相关证明材料。</w:t>
      </w:r>
    </w:p>
    <w:p w14:paraId="5B0C50ED">
      <w:pPr>
        <w:spacing w:before="167" w:line="227" w:lineRule="auto"/>
        <w:ind w:left="833"/>
        <w:rPr>
          <w:rFonts w:hint="eastAsia" w:ascii="宋体" w:hAnsi="宋体" w:eastAsia="宋体" w:cs="宋体"/>
          <w:spacing w:val="20"/>
          <w:sz w:val="24"/>
          <w:szCs w:val="24"/>
        </w:rPr>
      </w:pPr>
    </w:p>
    <w:p w14:paraId="03181996">
      <w:pPr>
        <w:spacing w:before="167" w:line="227" w:lineRule="auto"/>
        <w:ind w:left="833"/>
        <w:rPr>
          <w:rFonts w:hint="eastAsia" w:ascii="宋体" w:hAnsi="宋体" w:eastAsia="宋体" w:cs="宋体"/>
          <w:sz w:val="24"/>
          <w:szCs w:val="24"/>
        </w:rPr>
      </w:pPr>
      <w:r>
        <w:rPr>
          <w:rFonts w:hint="eastAsia" w:ascii="宋体" w:hAnsi="宋体" w:eastAsia="宋体" w:cs="宋体"/>
          <w:spacing w:val="20"/>
          <w:sz w:val="24"/>
          <w:szCs w:val="24"/>
        </w:rPr>
        <w:t>投标人</w:t>
      </w:r>
      <w:r>
        <w:rPr>
          <w:rFonts w:hint="eastAsia" w:ascii="宋体" w:hAnsi="宋体" w:eastAsia="宋体" w:cs="宋体"/>
          <w:spacing w:val="-10"/>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20"/>
          <w:sz w:val="24"/>
          <w:szCs w:val="24"/>
        </w:rPr>
        <w:t>盖单位章）</w:t>
      </w:r>
    </w:p>
    <w:p w14:paraId="4ECEC854">
      <w:pPr>
        <w:spacing w:before="174" w:line="227" w:lineRule="auto"/>
        <w:ind w:left="832"/>
        <w:rPr>
          <w:rFonts w:hint="eastAsia" w:ascii="宋体" w:hAnsi="宋体" w:eastAsia="宋体" w:cs="宋体"/>
          <w:sz w:val="24"/>
          <w:szCs w:val="24"/>
        </w:rPr>
      </w:pPr>
      <w:r>
        <w:rPr>
          <w:rFonts w:hint="eastAsia" w:ascii="宋体" w:hAnsi="宋体" w:eastAsia="宋体" w:cs="宋体"/>
          <w:spacing w:val="21"/>
          <w:sz w:val="24"/>
          <w:szCs w:val="24"/>
        </w:rPr>
        <w:t>法定代表人或其委托代理人</w:t>
      </w:r>
      <w:r>
        <w:rPr>
          <w:rFonts w:hint="eastAsia" w:ascii="宋体" w:hAnsi="宋体" w:eastAsia="宋体" w:cs="宋体"/>
          <w:spacing w:val="-8"/>
          <w:sz w:val="24"/>
          <w:szCs w:val="24"/>
        </w:rPr>
        <w:t>：</w:t>
      </w:r>
      <w:r>
        <w:rPr>
          <w:rFonts w:hint="eastAsia" w:ascii="宋体" w:hAnsi="宋体" w:eastAsia="宋体" w:cs="宋体"/>
          <w:spacing w:val="-64"/>
          <w:sz w:val="24"/>
          <w:szCs w:val="24"/>
        </w:rPr>
        <w:t xml:space="preserve"> </w:t>
      </w:r>
      <w:r>
        <w:rPr>
          <w:rFonts w:hint="eastAsia" w:ascii="宋体" w:hAnsi="宋体" w:eastAsia="宋体" w:cs="宋体"/>
          <w:spacing w:val="17"/>
          <w:sz w:val="24"/>
          <w:szCs w:val="24"/>
          <w:u w:val="single" w:color="auto"/>
        </w:rPr>
        <w:t xml:space="preserve">     </w:t>
      </w:r>
      <w:r>
        <w:rPr>
          <w:rFonts w:hint="eastAsia" w:ascii="宋体" w:hAnsi="宋体" w:eastAsia="宋体" w:cs="宋体"/>
          <w:spacing w:val="-8"/>
          <w:sz w:val="24"/>
          <w:szCs w:val="24"/>
        </w:rPr>
        <w:t>（</w:t>
      </w:r>
      <w:r>
        <w:rPr>
          <w:rFonts w:hint="eastAsia" w:ascii="宋体" w:hAnsi="宋体" w:eastAsia="宋体" w:cs="宋体"/>
          <w:spacing w:val="21"/>
          <w:sz w:val="24"/>
          <w:szCs w:val="24"/>
        </w:rPr>
        <w:t>签字或盖章）</w:t>
      </w:r>
    </w:p>
    <w:p w14:paraId="6C921C41">
      <w:pPr>
        <w:spacing w:before="173" w:line="228" w:lineRule="auto"/>
        <w:ind w:firstLine="1416" w:firstLineChars="600"/>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日</w:t>
      </w:r>
    </w:p>
    <w:p w14:paraId="1D7A7E59">
      <w:pPr>
        <w:spacing w:line="228" w:lineRule="auto"/>
        <w:rPr>
          <w:rFonts w:hint="eastAsia" w:ascii="宋体" w:hAnsi="宋体" w:eastAsia="宋体" w:cs="宋体"/>
          <w:sz w:val="20"/>
          <w:szCs w:val="20"/>
        </w:rPr>
      </w:pPr>
    </w:p>
    <w:p w14:paraId="372C2CD8">
      <w:pPr>
        <w:spacing w:line="228" w:lineRule="auto"/>
        <w:rPr>
          <w:rFonts w:hint="eastAsia" w:ascii="宋体" w:hAnsi="宋体" w:eastAsia="宋体" w:cs="宋体"/>
          <w:sz w:val="20"/>
          <w:szCs w:val="20"/>
        </w:rPr>
      </w:pPr>
    </w:p>
    <w:p w14:paraId="42C92F2F">
      <w:pPr>
        <w:spacing w:line="228" w:lineRule="auto"/>
        <w:rPr>
          <w:rFonts w:hint="eastAsia" w:ascii="宋体" w:hAnsi="宋体" w:eastAsia="宋体" w:cs="宋体"/>
          <w:sz w:val="20"/>
          <w:szCs w:val="20"/>
        </w:rPr>
      </w:pPr>
    </w:p>
    <w:p w14:paraId="1A3708F2">
      <w:pPr>
        <w:spacing w:line="228" w:lineRule="auto"/>
        <w:rPr>
          <w:rFonts w:hint="eastAsia" w:ascii="宋体" w:hAnsi="宋体" w:eastAsia="宋体" w:cs="宋体"/>
          <w:sz w:val="20"/>
          <w:szCs w:val="20"/>
        </w:rPr>
      </w:pPr>
    </w:p>
    <w:p w14:paraId="7E334117">
      <w:pPr>
        <w:spacing w:line="228" w:lineRule="auto"/>
        <w:rPr>
          <w:rFonts w:hint="eastAsia" w:ascii="宋体" w:hAnsi="宋体" w:eastAsia="宋体" w:cs="宋体"/>
          <w:sz w:val="20"/>
          <w:szCs w:val="20"/>
        </w:rPr>
      </w:pPr>
    </w:p>
    <w:p w14:paraId="3C3096ED">
      <w:pPr>
        <w:spacing w:line="228" w:lineRule="auto"/>
        <w:rPr>
          <w:rFonts w:hint="eastAsia" w:ascii="宋体" w:hAnsi="宋体" w:eastAsia="宋体" w:cs="宋体"/>
          <w:sz w:val="20"/>
          <w:szCs w:val="20"/>
        </w:rPr>
      </w:pPr>
    </w:p>
    <w:p w14:paraId="48C314F2">
      <w:pPr>
        <w:spacing w:line="228" w:lineRule="auto"/>
        <w:rPr>
          <w:rFonts w:hint="eastAsia" w:ascii="宋体" w:hAnsi="宋体" w:eastAsia="宋体" w:cs="宋体"/>
          <w:sz w:val="20"/>
          <w:szCs w:val="20"/>
        </w:rPr>
        <w:sectPr>
          <w:footerReference r:id="rId38" w:type="default"/>
          <w:pgSz w:w="11906" w:h="16839"/>
          <w:pgMar w:top="1270" w:right="1463" w:bottom="1270" w:left="1463" w:header="0" w:footer="675" w:gutter="0"/>
          <w:pgNumType w:fmt="decimal"/>
          <w:cols w:space="0" w:num="1"/>
          <w:rtlGutter w:val="0"/>
          <w:docGrid w:linePitch="0" w:charSpace="0"/>
        </w:sectPr>
      </w:pPr>
    </w:p>
    <w:p w14:paraId="5F2713E8">
      <w:pPr>
        <w:spacing w:before="91" w:line="222" w:lineRule="auto"/>
        <w:outlineLvl w:val="1"/>
        <w:rPr>
          <w:rFonts w:hint="eastAsia" w:ascii="宋体" w:hAnsi="宋体" w:eastAsia="宋体" w:cs="宋体"/>
          <w:b/>
          <w:bCs/>
          <w:spacing w:val="9"/>
          <w:sz w:val="28"/>
          <w:szCs w:val="28"/>
          <w:lang w:eastAsia="zh-CN"/>
        </w:rPr>
      </w:pPr>
      <w:r>
        <w:rPr>
          <w:rFonts w:hint="eastAsia" w:ascii="宋体" w:hAnsi="宋体" w:eastAsia="宋体" w:cs="宋体"/>
          <w:b/>
          <w:bCs/>
          <w:spacing w:val="9"/>
          <w:sz w:val="28"/>
          <w:szCs w:val="28"/>
          <w:lang w:eastAsia="zh-CN"/>
        </w:rPr>
        <w:t>八、</w:t>
      </w:r>
      <w:r>
        <w:rPr>
          <w:rFonts w:hint="eastAsia" w:ascii="宋体" w:hAnsi="宋体" w:eastAsia="宋体" w:cs="宋体"/>
          <w:b/>
          <w:bCs/>
          <w:spacing w:val="9"/>
          <w:sz w:val="28"/>
          <w:szCs w:val="28"/>
        </w:rPr>
        <w:t>节能产品、环境标志产品明细表</w:t>
      </w:r>
    </w:p>
    <w:p w14:paraId="28041AFC">
      <w:pPr>
        <w:spacing w:before="78" w:line="211" w:lineRule="auto"/>
        <w:ind w:left="3113"/>
        <w:rPr>
          <w:rFonts w:hint="eastAsia" w:ascii="宋体" w:hAnsi="宋体" w:eastAsia="宋体" w:cs="宋体"/>
          <w:sz w:val="24"/>
          <w:szCs w:val="24"/>
        </w:rPr>
      </w:pPr>
      <w:r>
        <w:rPr>
          <w:rFonts w:hint="eastAsia" w:ascii="宋体" w:hAnsi="宋体" w:eastAsia="宋体" w:cs="宋体"/>
          <w:spacing w:val="10"/>
          <w:sz w:val="24"/>
          <w:szCs w:val="24"/>
        </w:rPr>
        <w:t>节能产品、环境标志产品明细表</w:t>
      </w:r>
    </w:p>
    <w:tbl>
      <w:tblPr>
        <w:tblStyle w:val="24"/>
        <w:tblW w:w="9613"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259"/>
        <w:gridCol w:w="1693"/>
        <w:gridCol w:w="1947"/>
        <w:gridCol w:w="1960"/>
        <w:gridCol w:w="2045"/>
      </w:tblGrid>
      <w:tr w14:paraId="5333D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709" w:type="dxa"/>
            <w:vAlign w:val="center"/>
          </w:tcPr>
          <w:p w14:paraId="5DF05EE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lang w:val="en-US" w:eastAsia="zh-CN"/>
              </w:rPr>
            </w:pPr>
            <w:r>
              <w:rPr>
                <w:rFonts w:hint="eastAsia" w:cs="宋体"/>
                <w:sz w:val="24"/>
                <w:szCs w:val="24"/>
                <w:lang w:val="en-US" w:eastAsia="zh-CN"/>
              </w:rPr>
              <w:t>序号</w:t>
            </w:r>
          </w:p>
        </w:tc>
        <w:tc>
          <w:tcPr>
            <w:tcW w:w="1259" w:type="dxa"/>
            <w:vAlign w:val="center"/>
          </w:tcPr>
          <w:p w14:paraId="0CE9F1C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5"/>
                <w:sz w:val="24"/>
                <w:szCs w:val="24"/>
              </w:rPr>
              <w:t>货物名称</w:t>
            </w:r>
          </w:p>
        </w:tc>
        <w:tc>
          <w:tcPr>
            <w:tcW w:w="1693" w:type="dxa"/>
            <w:vAlign w:val="center"/>
          </w:tcPr>
          <w:p w14:paraId="36DE5F4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5"/>
                <w:sz w:val="24"/>
                <w:szCs w:val="24"/>
              </w:rPr>
              <w:t>品牌及制造商</w:t>
            </w:r>
          </w:p>
        </w:tc>
        <w:tc>
          <w:tcPr>
            <w:tcW w:w="1947" w:type="dxa"/>
            <w:vAlign w:val="center"/>
          </w:tcPr>
          <w:p w14:paraId="6D8AE30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6"/>
                <w:sz w:val="24"/>
                <w:szCs w:val="24"/>
              </w:rPr>
              <w:t>规格型号</w:t>
            </w:r>
          </w:p>
        </w:tc>
        <w:tc>
          <w:tcPr>
            <w:tcW w:w="1960" w:type="dxa"/>
            <w:vAlign w:val="center"/>
          </w:tcPr>
          <w:p w14:paraId="6FE3ADA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6"/>
                <w:sz w:val="24"/>
                <w:szCs w:val="24"/>
              </w:rPr>
              <w:t>中国节能产品认</w:t>
            </w:r>
            <w:r>
              <w:rPr>
                <w:rFonts w:hint="eastAsia" w:ascii="宋体" w:hAnsi="宋体" w:eastAsia="宋体" w:cs="宋体"/>
                <w:spacing w:val="17"/>
                <w:sz w:val="24"/>
                <w:szCs w:val="24"/>
              </w:rPr>
              <w:t>证证书编号</w:t>
            </w:r>
          </w:p>
        </w:tc>
        <w:tc>
          <w:tcPr>
            <w:tcW w:w="2045" w:type="dxa"/>
            <w:vAlign w:val="center"/>
          </w:tcPr>
          <w:p w14:paraId="79CC127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6"/>
                <w:sz w:val="24"/>
                <w:szCs w:val="24"/>
              </w:rPr>
              <w:t>中国节能产品认证</w:t>
            </w:r>
            <w:r>
              <w:rPr>
                <w:rFonts w:hint="eastAsia" w:ascii="宋体" w:hAnsi="宋体" w:eastAsia="宋体" w:cs="宋体"/>
                <w:spacing w:val="19"/>
                <w:sz w:val="24"/>
                <w:szCs w:val="24"/>
              </w:rPr>
              <w:t>证书有效截止日期</w:t>
            </w:r>
          </w:p>
        </w:tc>
      </w:tr>
      <w:tr w14:paraId="2D419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09" w:type="dxa"/>
            <w:vAlign w:val="top"/>
          </w:tcPr>
          <w:p w14:paraId="08330695">
            <w:pPr>
              <w:rPr>
                <w:rFonts w:hint="eastAsia" w:ascii="宋体" w:hAnsi="宋体" w:eastAsia="宋体" w:cs="宋体"/>
                <w:sz w:val="24"/>
                <w:szCs w:val="24"/>
              </w:rPr>
            </w:pPr>
          </w:p>
        </w:tc>
        <w:tc>
          <w:tcPr>
            <w:tcW w:w="1259" w:type="dxa"/>
            <w:vAlign w:val="top"/>
          </w:tcPr>
          <w:p w14:paraId="7EFE3244">
            <w:pPr>
              <w:rPr>
                <w:rFonts w:hint="eastAsia" w:ascii="宋体" w:hAnsi="宋体" w:eastAsia="宋体" w:cs="宋体"/>
                <w:sz w:val="24"/>
                <w:szCs w:val="24"/>
              </w:rPr>
            </w:pPr>
          </w:p>
        </w:tc>
        <w:tc>
          <w:tcPr>
            <w:tcW w:w="1693" w:type="dxa"/>
            <w:vAlign w:val="top"/>
          </w:tcPr>
          <w:p w14:paraId="2EDB63EA">
            <w:pPr>
              <w:rPr>
                <w:rFonts w:hint="eastAsia" w:ascii="宋体" w:hAnsi="宋体" w:eastAsia="宋体" w:cs="宋体"/>
                <w:sz w:val="24"/>
                <w:szCs w:val="24"/>
              </w:rPr>
            </w:pPr>
          </w:p>
        </w:tc>
        <w:tc>
          <w:tcPr>
            <w:tcW w:w="1947" w:type="dxa"/>
            <w:vAlign w:val="top"/>
          </w:tcPr>
          <w:p w14:paraId="1007F70F">
            <w:pPr>
              <w:rPr>
                <w:rFonts w:hint="eastAsia" w:ascii="宋体" w:hAnsi="宋体" w:eastAsia="宋体" w:cs="宋体"/>
                <w:sz w:val="24"/>
                <w:szCs w:val="24"/>
              </w:rPr>
            </w:pPr>
          </w:p>
        </w:tc>
        <w:tc>
          <w:tcPr>
            <w:tcW w:w="1960" w:type="dxa"/>
            <w:vAlign w:val="top"/>
          </w:tcPr>
          <w:p w14:paraId="0A44CFD9">
            <w:pPr>
              <w:rPr>
                <w:rFonts w:hint="eastAsia" w:ascii="宋体" w:hAnsi="宋体" w:eastAsia="宋体" w:cs="宋体"/>
                <w:sz w:val="24"/>
                <w:szCs w:val="24"/>
              </w:rPr>
            </w:pPr>
          </w:p>
        </w:tc>
        <w:tc>
          <w:tcPr>
            <w:tcW w:w="2045" w:type="dxa"/>
            <w:vAlign w:val="top"/>
          </w:tcPr>
          <w:p w14:paraId="6F1D1A13">
            <w:pPr>
              <w:rPr>
                <w:rFonts w:hint="eastAsia" w:ascii="宋体" w:hAnsi="宋体" w:eastAsia="宋体" w:cs="宋体"/>
                <w:sz w:val="24"/>
                <w:szCs w:val="24"/>
              </w:rPr>
            </w:pPr>
          </w:p>
        </w:tc>
      </w:tr>
      <w:tr w14:paraId="209FA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09" w:type="dxa"/>
            <w:vAlign w:val="top"/>
          </w:tcPr>
          <w:p w14:paraId="7C9CCEC6">
            <w:pPr>
              <w:rPr>
                <w:rFonts w:hint="eastAsia" w:ascii="宋体" w:hAnsi="宋体" w:eastAsia="宋体" w:cs="宋体"/>
                <w:sz w:val="24"/>
                <w:szCs w:val="24"/>
              </w:rPr>
            </w:pPr>
          </w:p>
        </w:tc>
        <w:tc>
          <w:tcPr>
            <w:tcW w:w="1259" w:type="dxa"/>
            <w:vAlign w:val="top"/>
          </w:tcPr>
          <w:p w14:paraId="020C108C">
            <w:pPr>
              <w:rPr>
                <w:rFonts w:hint="eastAsia" w:ascii="宋体" w:hAnsi="宋体" w:eastAsia="宋体" w:cs="宋体"/>
                <w:sz w:val="24"/>
                <w:szCs w:val="24"/>
              </w:rPr>
            </w:pPr>
          </w:p>
        </w:tc>
        <w:tc>
          <w:tcPr>
            <w:tcW w:w="1693" w:type="dxa"/>
            <w:vAlign w:val="top"/>
          </w:tcPr>
          <w:p w14:paraId="63DA5984">
            <w:pPr>
              <w:rPr>
                <w:rFonts w:hint="eastAsia" w:ascii="宋体" w:hAnsi="宋体" w:eastAsia="宋体" w:cs="宋体"/>
                <w:sz w:val="24"/>
                <w:szCs w:val="24"/>
              </w:rPr>
            </w:pPr>
          </w:p>
        </w:tc>
        <w:tc>
          <w:tcPr>
            <w:tcW w:w="1947" w:type="dxa"/>
            <w:vAlign w:val="top"/>
          </w:tcPr>
          <w:p w14:paraId="64542144">
            <w:pPr>
              <w:rPr>
                <w:rFonts w:hint="eastAsia" w:ascii="宋体" w:hAnsi="宋体" w:eastAsia="宋体" w:cs="宋体"/>
                <w:sz w:val="24"/>
                <w:szCs w:val="24"/>
              </w:rPr>
            </w:pPr>
          </w:p>
        </w:tc>
        <w:tc>
          <w:tcPr>
            <w:tcW w:w="1960" w:type="dxa"/>
            <w:vAlign w:val="top"/>
          </w:tcPr>
          <w:p w14:paraId="28391DC7">
            <w:pPr>
              <w:rPr>
                <w:rFonts w:hint="eastAsia" w:ascii="宋体" w:hAnsi="宋体" w:eastAsia="宋体" w:cs="宋体"/>
                <w:sz w:val="24"/>
                <w:szCs w:val="24"/>
              </w:rPr>
            </w:pPr>
          </w:p>
        </w:tc>
        <w:tc>
          <w:tcPr>
            <w:tcW w:w="2045" w:type="dxa"/>
            <w:vAlign w:val="top"/>
          </w:tcPr>
          <w:p w14:paraId="41145B2A">
            <w:pPr>
              <w:rPr>
                <w:rFonts w:hint="eastAsia" w:ascii="宋体" w:hAnsi="宋体" w:eastAsia="宋体" w:cs="宋体"/>
                <w:sz w:val="24"/>
                <w:szCs w:val="24"/>
              </w:rPr>
            </w:pPr>
          </w:p>
        </w:tc>
      </w:tr>
      <w:tr w14:paraId="49557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9" w:type="dxa"/>
            <w:vAlign w:val="top"/>
          </w:tcPr>
          <w:p w14:paraId="2045F3B4">
            <w:pPr>
              <w:rPr>
                <w:rFonts w:hint="eastAsia" w:ascii="宋体" w:hAnsi="宋体" w:eastAsia="宋体" w:cs="宋体"/>
                <w:sz w:val="24"/>
                <w:szCs w:val="24"/>
              </w:rPr>
            </w:pPr>
          </w:p>
        </w:tc>
        <w:tc>
          <w:tcPr>
            <w:tcW w:w="1259" w:type="dxa"/>
            <w:vAlign w:val="top"/>
          </w:tcPr>
          <w:p w14:paraId="3D57E058">
            <w:pPr>
              <w:rPr>
                <w:rFonts w:hint="eastAsia" w:ascii="宋体" w:hAnsi="宋体" w:eastAsia="宋体" w:cs="宋体"/>
                <w:sz w:val="24"/>
                <w:szCs w:val="24"/>
              </w:rPr>
            </w:pPr>
          </w:p>
        </w:tc>
        <w:tc>
          <w:tcPr>
            <w:tcW w:w="1693" w:type="dxa"/>
            <w:vAlign w:val="top"/>
          </w:tcPr>
          <w:p w14:paraId="6730E166">
            <w:pPr>
              <w:rPr>
                <w:rFonts w:hint="eastAsia" w:ascii="宋体" w:hAnsi="宋体" w:eastAsia="宋体" w:cs="宋体"/>
                <w:sz w:val="24"/>
                <w:szCs w:val="24"/>
              </w:rPr>
            </w:pPr>
          </w:p>
        </w:tc>
        <w:tc>
          <w:tcPr>
            <w:tcW w:w="1947" w:type="dxa"/>
            <w:vAlign w:val="top"/>
          </w:tcPr>
          <w:p w14:paraId="5FED2821">
            <w:pPr>
              <w:rPr>
                <w:rFonts w:hint="eastAsia" w:ascii="宋体" w:hAnsi="宋体" w:eastAsia="宋体" w:cs="宋体"/>
                <w:sz w:val="24"/>
                <w:szCs w:val="24"/>
              </w:rPr>
            </w:pPr>
          </w:p>
        </w:tc>
        <w:tc>
          <w:tcPr>
            <w:tcW w:w="1960" w:type="dxa"/>
            <w:vAlign w:val="top"/>
          </w:tcPr>
          <w:p w14:paraId="74D7DF9F">
            <w:pPr>
              <w:rPr>
                <w:rFonts w:hint="eastAsia" w:ascii="宋体" w:hAnsi="宋体" w:eastAsia="宋体" w:cs="宋体"/>
                <w:sz w:val="24"/>
                <w:szCs w:val="24"/>
              </w:rPr>
            </w:pPr>
          </w:p>
        </w:tc>
        <w:tc>
          <w:tcPr>
            <w:tcW w:w="2045" w:type="dxa"/>
            <w:vAlign w:val="top"/>
          </w:tcPr>
          <w:p w14:paraId="5A06C8EC">
            <w:pPr>
              <w:rPr>
                <w:rFonts w:hint="eastAsia" w:ascii="宋体" w:hAnsi="宋体" w:eastAsia="宋体" w:cs="宋体"/>
                <w:sz w:val="24"/>
                <w:szCs w:val="24"/>
              </w:rPr>
            </w:pPr>
          </w:p>
        </w:tc>
      </w:tr>
    </w:tbl>
    <w:p w14:paraId="1BAC1EAE">
      <w:pPr>
        <w:spacing w:before="70"/>
        <w:rPr>
          <w:rFonts w:hint="eastAsia" w:ascii="宋体" w:hAnsi="宋体" w:eastAsia="宋体" w:cs="宋体"/>
        </w:rPr>
      </w:pPr>
    </w:p>
    <w:tbl>
      <w:tblPr>
        <w:tblStyle w:val="24"/>
        <w:tblW w:w="9624"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1390"/>
        <w:gridCol w:w="1557"/>
        <w:gridCol w:w="1995"/>
        <w:gridCol w:w="1879"/>
        <w:gridCol w:w="2054"/>
      </w:tblGrid>
      <w:tr w14:paraId="55DFE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749" w:type="dxa"/>
            <w:vAlign w:val="center"/>
          </w:tcPr>
          <w:p w14:paraId="12132A9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1390" w:type="dxa"/>
            <w:vAlign w:val="center"/>
          </w:tcPr>
          <w:p w14:paraId="5E32202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5"/>
                <w:sz w:val="24"/>
                <w:szCs w:val="24"/>
              </w:rPr>
              <w:t>货物名称</w:t>
            </w:r>
          </w:p>
        </w:tc>
        <w:tc>
          <w:tcPr>
            <w:tcW w:w="1557" w:type="dxa"/>
            <w:vAlign w:val="center"/>
          </w:tcPr>
          <w:p w14:paraId="78D3372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5"/>
                <w:sz w:val="24"/>
                <w:szCs w:val="24"/>
              </w:rPr>
              <w:t>品牌及制造商</w:t>
            </w:r>
          </w:p>
        </w:tc>
        <w:tc>
          <w:tcPr>
            <w:tcW w:w="1995" w:type="dxa"/>
            <w:vAlign w:val="center"/>
          </w:tcPr>
          <w:p w14:paraId="2C3B586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6"/>
                <w:sz w:val="24"/>
                <w:szCs w:val="24"/>
              </w:rPr>
              <w:t>规格型号</w:t>
            </w:r>
          </w:p>
        </w:tc>
        <w:tc>
          <w:tcPr>
            <w:tcW w:w="1879" w:type="dxa"/>
            <w:vAlign w:val="center"/>
          </w:tcPr>
          <w:p w14:paraId="37DBD68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6"/>
                <w:sz w:val="24"/>
                <w:szCs w:val="24"/>
              </w:rPr>
              <w:t>中国环境标志认</w:t>
            </w:r>
            <w:r>
              <w:rPr>
                <w:rFonts w:hint="eastAsia" w:ascii="宋体" w:hAnsi="宋体" w:eastAsia="宋体" w:cs="宋体"/>
                <w:spacing w:val="17"/>
                <w:sz w:val="24"/>
                <w:szCs w:val="24"/>
              </w:rPr>
              <w:t>证证书编号</w:t>
            </w:r>
          </w:p>
        </w:tc>
        <w:tc>
          <w:tcPr>
            <w:tcW w:w="2054" w:type="dxa"/>
            <w:vAlign w:val="center"/>
          </w:tcPr>
          <w:p w14:paraId="51D3A3E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cs="宋体"/>
                <w:spacing w:val="16"/>
                <w:sz w:val="24"/>
                <w:szCs w:val="24"/>
                <w:lang w:val="en-US" w:eastAsia="zh-CN"/>
              </w:rPr>
              <w:t xml:space="preserve"> </w:t>
            </w:r>
            <w:r>
              <w:rPr>
                <w:rFonts w:hint="eastAsia" w:ascii="宋体" w:hAnsi="宋体" w:eastAsia="宋体" w:cs="宋体"/>
                <w:spacing w:val="16"/>
                <w:sz w:val="24"/>
                <w:szCs w:val="24"/>
              </w:rPr>
              <w:t>中国环境标志认证</w:t>
            </w:r>
            <w:r>
              <w:rPr>
                <w:rFonts w:hint="eastAsia" w:ascii="宋体" w:hAnsi="宋体" w:eastAsia="宋体" w:cs="宋体"/>
                <w:spacing w:val="19"/>
                <w:sz w:val="24"/>
                <w:szCs w:val="24"/>
              </w:rPr>
              <w:t>证书有效截止日期</w:t>
            </w:r>
          </w:p>
        </w:tc>
      </w:tr>
      <w:tr w14:paraId="2320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49" w:type="dxa"/>
            <w:vAlign w:val="top"/>
          </w:tcPr>
          <w:p w14:paraId="133DC6F3">
            <w:pPr>
              <w:rPr>
                <w:rFonts w:hint="eastAsia" w:ascii="宋体" w:hAnsi="宋体" w:eastAsia="宋体" w:cs="宋体"/>
                <w:sz w:val="24"/>
                <w:szCs w:val="24"/>
              </w:rPr>
            </w:pPr>
          </w:p>
        </w:tc>
        <w:tc>
          <w:tcPr>
            <w:tcW w:w="1390" w:type="dxa"/>
            <w:vAlign w:val="top"/>
          </w:tcPr>
          <w:p w14:paraId="2D7AC4D3">
            <w:pPr>
              <w:rPr>
                <w:rFonts w:hint="eastAsia" w:ascii="宋体" w:hAnsi="宋体" w:eastAsia="宋体" w:cs="宋体"/>
                <w:sz w:val="24"/>
                <w:szCs w:val="24"/>
              </w:rPr>
            </w:pPr>
          </w:p>
        </w:tc>
        <w:tc>
          <w:tcPr>
            <w:tcW w:w="1557" w:type="dxa"/>
            <w:vAlign w:val="top"/>
          </w:tcPr>
          <w:p w14:paraId="2DF9DC22">
            <w:pPr>
              <w:rPr>
                <w:rFonts w:hint="eastAsia" w:ascii="宋体" w:hAnsi="宋体" w:eastAsia="宋体" w:cs="宋体"/>
                <w:sz w:val="24"/>
                <w:szCs w:val="24"/>
              </w:rPr>
            </w:pPr>
          </w:p>
        </w:tc>
        <w:tc>
          <w:tcPr>
            <w:tcW w:w="1995" w:type="dxa"/>
            <w:vAlign w:val="top"/>
          </w:tcPr>
          <w:p w14:paraId="46C08C3E">
            <w:pPr>
              <w:rPr>
                <w:rFonts w:hint="eastAsia" w:ascii="宋体" w:hAnsi="宋体" w:eastAsia="宋体" w:cs="宋体"/>
                <w:sz w:val="24"/>
                <w:szCs w:val="24"/>
              </w:rPr>
            </w:pPr>
          </w:p>
        </w:tc>
        <w:tc>
          <w:tcPr>
            <w:tcW w:w="1879" w:type="dxa"/>
            <w:vAlign w:val="top"/>
          </w:tcPr>
          <w:p w14:paraId="4178DB8C">
            <w:pPr>
              <w:rPr>
                <w:rFonts w:hint="eastAsia" w:ascii="宋体" w:hAnsi="宋体" w:eastAsia="宋体" w:cs="宋体"/>
                <w:sz w:val="24"/>
                <w:szCs w:val="24"/>
              </w:rPr>
            </w:pPr>
          </w:p>
        </w:tc>
        <w:tc>
          <w:tcPr>
            <w:tcW w:w="2054" w:type="dxa"/>
            <w:vAlign w:val="top"/>
          </w:tcPr>
          <w:p w14:paraId="611F16DA">
            <w:pPr>
              <w:rPr>
                <w:rFonts w:hint="eastAsia" w:ascii="宋体" w:hAnsi="宋体" w:eastAsia="宋体" w:cs="宋体"/>
                <w:sz w:val="24"/>
                <w:szCs w:val="24"/>
              </w:rPr>
            </w:pPr>
          </w:p>
        </w:tc>
      </w:tr>
      <w:tr w14:paraId="6D32B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49" w:type="dxa"/>
            <w:vAlign w:val="top"/>
          </w:tcPr>
          <w:p w14:paraId="4A528BB9">
            <w:pPr>
              <w:rPr>
                <w:rFonts w:hint="eastAsia" w:ascii="宋体" w:hAnsi="宋体" w:eastAsia="宋体" w:cs="宋体"/>
                <w:sz w:val="24"/>
                <w:szCs w:val="24"/>
              </w:rPr>
            </w:pPr>
          </w:p>
        </w:tc>
        <w:tc>
          <w:tcPr>
            <w:tcW w:w="1390" w:type="dxa"/>
            <w:vAlign w:val="top"/>
          </w:tcPr>
          <w:p w14:paraId="669C15B8">
            <w:pPr>
              <w:rPr>
                <w:rFonts w:hint="eastAsia" w:ascii="宋体" w:hAnsi="宋体" w:eastAsia="宋体" w:cs="宋体"/>
                <w:sz w:val="24"/>
                <w:szCs w:val="24"/>
              </w:rPr>
            </w:pPr>
          </w:p>
        </w:tc>
        <w:tc>
          <w:tcPr>
            <w:tcW w:w="1557" w:type="dxa"/>
            <w:vAlign w:val="top"/>
          </w:tcPr>
          <w:p w14:paraId="28C9D7EE">
            <w:pPr>
              <w:rPr>
                <w:rFonts w:hint="eastAsia" w:ascii="宋体" w:hAnsi="宋体" w:eastAsia="宋体" w:cs="宋体"/>
                <w:sz w:val="24"/>
                <w:szCs w:val="24"/>
              </w:rPr>
            </w:pPr>
          </w:p>
        </w:tc>
        <w:tc>
          <w:tcPr>
            <w:tcW w:w="1995" w:type="dxa"/>
            <w:vAlign w:val="top"/>
          </w:tcPr>
          <w:p w14:paraId="2F62D002">
            <w:pPr>
              <w:rPr>
                <w:rFonts w:hint="eastAsia" w:ascii="宋体" w:hAnsi="宋体" w:eastAsia="宋体" w:cs="宋体"/>
                <w:sz w:val="24"/>
                <w:szCs w:val="24"/>
              </w:rPr>
            </w:pPr>
          </w:p>
        </w:tc>
        <w:tc>
          <w:tcPr>
            <w:tcW w:w="1879" w:type="dxa"/>
            <w:vAlign w:val="top"/>
          </w:tcPr>
          <w:p w14:paraId="036FD99E">
            <w:pPr>
              <w:rPr>
                <w:rFonts w:hint="eastAsia" w:ascii="宋体" w:hAnsi="宋体" w:eastAsia="宋体" w:cs="宋体"/>
                <w:sz w:val="24"/>
                <w:szCs w:val="24"/>
              </w:rPr>
            </w:pPr>
          </w:p>
        </w:tc>
        <w:tc>
          <w:tcPr>
            <w:tcW w:w="2054" w:type="dxa"/>
            <w:vAlign w:val="top"/>
          </w:tcPr>
          <w:p w14:paraId="62C706AA">
            <w:pPr>
              <w:rPr>
                <w:rFonts w:hint="eastAsia" w:ascii="宋体" w:hAnsi="宋体" w:eastAsia="宋体" w:cs="宋体"/>
                <w:sz w:val="24"/>
                <w:szCs w:val="24"/>
              </w:rPr>
            </w:pPr>
          </w:p>
        </w:tc>
      </w:tr>
      <w:tr w14:paraId="1224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49" w:type="dxa"/>
            <w:vAlign w:val="top"/>
          </w:tcPr>
          <w:p w14:paraId="28FB8E0D">
            <w:pPr>
              <w:rPr>
                <w:rFonts w:hint="eastAsia" w:ascii="宋体" w:hAnsi="宋体" w:eastAsia="宋体" w:cs="宋体"/>
                <w:sz w:val="24"/>
                <w:szCs w:val="24"/>
              </w:rPr>
            </w:pPr>
          </w:p>
        </w:tc>
        <w:tc>
          <w:tcPr>
            <w:tcW w:w="1390" w:type="dxa"/>
            <w:vAlign w:val="top"/>
          </w:tcPr>
          <w:p w14:paraId="448D4749">
            <w:pPr>
              <w:rPr>
                <w:rFonts w:hint="eastAsia" w:ascii="宋体" w:hAnsi="宋体" w:eastAsia="宋体" w:cs="宋体"/>
                <w:sz w:val="24"/>
                <w:szCs w:val="24"/>
              </w:rPr>
            </w:pPr>
          </w:p>
        </w:tc>
        <w:tc>
          <w:tcPr>
            <w:tcW w:w="1557" w:type="dxa"/>
            <w:vAlign w:val="top"/>
          </w:tcPr>
          <w:p w14:paraId="1ADF9374">
            <w:pPr>
              <w:rPr>
                <w:rFonts w:hint="eastAsia" w:ascii="宋体" w:hAnsi="宋体" w:eastAsia="宋体" w:cs="宋体"/>
                <w:sz w:val="24"/>
                <w:szCs w:val="24"/>
              </w:rPr>
            </w:pPr>
          </w:p>
        </w:tc>
        <w:tc>
          <w:tcPr>
            <w:tcW w:w="1995" w:type="dxa"/>
            <w:vAlign w:val="top"/>
          </w:tcPr>
          <w:p w14:paraId="64335735">
            <w:pPr>
              <w:rPr>
                <w:rFonts w:hint="eastAsia" w:ascii="宋体" w:hAnsi="宋体" w:eastAsia="宋体" w:cs="宋体"/>
                <w:sz w:val="24"/>
                <w:szCs w:val="24"/>
              </w:rPr>
            </w:pPr>
          </w:p>
        </w:tc>
        <w:tc>
          <w:tcPr>
            <w:tcW w:w="1879" w:type="dxa"/>
            <w:vAlign w:val="top"/>
          </w:tcPr>
          <w:p w14:paraId="63659763">
            <w:pPr>
              <w:rPr>
                <w:rFonts w:hint="eastAsia" w:ascii="宋体" w:hAnsi="宋体" w:eastAsia="宋体" w:cs="宋体"/>
                <w:sz w:val="24"/>
                <w:szCs w:val="24"/>
              </w:rPr>
            </w:pPr>
          </w:p>
        </w:tc>
        <w:tc>
          <w:tcPr>
            <w:tcW w:w="2054" w:type="dxa"/>
            <w:vAlign w:val="top"/>
          </w:tcPr>
          <w:p w14:paraId="00977FC5">
            <w:pPr>
              <w:rPr>
                <w:rFonts w:hint="eastAsia" w:ascii="宋体" w:hAnsi="宋体" w:eastAsia="宋体" w:cs="宋体"/>
                <w:sz w:val="24"/>
                <w:szCs w:val="24"/>
              </w:rPr>
            </w:pPr>
          </w:p>
        </w:tc>
      </w:tr>
    </w:tbl>
    <w:p w14:paraId="7541A7F9">
      <w:pPr>
        <w:spacing w:before="156" w:line="227" w:lineRule="auto"/>
        <w:rPr>
          <w:rFonts w:hint="eastAsia" w:ascii="宋体" w:hAnsi="宋体" w:eastAsia="宋体" w:cs="宋体"/>
          <w:spacing w:val="20"/>
          <w:sz w:val="24"/>
          <w:szCs w:val="24"/>
        </w:rPr>
      </w:pPr>
    </w:p>
    <w:p w14:paraId="63A00174">
      <w:pPr>
        <w:spacing w:before="156" w:line="227" w:lineRule="auto"/>
        <w:jc w:val="right"/>
        <w:rPr>
          <w:rFonts w:hint="eastAsia" w:ascii="宋体" w:hAnsi="宋体" w:eastAsia="宋体" w:cs="宋体"/>
          <w:sz w:val="24"/>
          <w:szCs w:val="24"/>
        </w:rPr>
      </w:pPr>
      <w:r>
        <w:rPr>
          <w:rFonts w:hint="eastAsia" w:ascii="宋体" w:hAnsi="宋体" w:eastAsia="宋体" w:cs="宋体"/>
          <w:spacing w:val="20"/>
          <w:sz w:val="24"/>
          <w:szCs w:val="24"/>
        </w:rPr>
        <w:t>投标人</w:t>
      </w:r>
      <w:r>
        <w:rPr>
          <w:rFonts w:hint="eastAsia" w:ascii="宋体" w:hAnsi="宋体" w:eastAsia="宋体" w:cs="宋体"/>
          <w:spacing w:val="-10"/>
          <w:sz w:val="24"/>
          <w:szCs w:val="24"/>
        </w:rPr>
        <w:t>：</w:t>
      </w:r>
      <w:r>
        <w:rPr>
          <w:rFonts w:hint="eastAsia" w:ascii="宋体" w:hAnsi="宋体" w:eastAsia="宋体" w:cs="宋体"/>
          <w:spacing w:val="-6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20"/>
          <w:sz w:val="24"/>
          <w:szCs w:val="24"/>
        </w:rPr>
        <w:t>盖单位章）</w:t>
      </w:r>
    </w:p>
    <w:p w14:paraId="359EDE81">
      <w:pPr>
        <w:spacing w:before="174" w:line="228" w:lineRule="auto"/>
        <w:ind w:left="6089"/>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日</w:t>
      </w:r>
    </w:p>
    <w:p w14:paraId="66C05C68">
      <w:pPr>
        <w:spacing w:before="173" w:line="232" w:lineRule="auto"/>
        <w:rPr>
          <w:rFonts w:hint="eastAsia" w:ascii="宋体" w:hAnsi="宋体" w:eastAsia="宋体" w:cs="宋体"/>
          <w:sz w:val="24"/>
          <w:szCs w:val="24"/>
        </w:rPr>
      </w:pPr>
      <w:r>
        <w:rPr>
          <w:rFonts w:hint="eastAsia" w:ascii="宋体" w:hAnsi="宋体" w:eastAsia="宋体" w:cs="宋体"/>
          <w:sz w:val="24"/>
          <w:szCs w:val="24"/>
        </w:rPr>
        <w:t>注：</w:t>
      </w:r>
    </w:p>
    <w:p w14:paraId="771AD195">
      <w:pPr>
        <w:keepNext w:val="0"/>
        <w:keepLines w:val="0"/>
        <w:pageBreakBefore w:val="0"/>
        <w:widowControl/>
        <w:kinsoku w:val="0"/>
        <w:wordWrap/>
        <w:overflowPunct/>
        <w:topLinePunct w:val="0"/>
        <w:autoSpaceDE w:val="0"/>
        <w:autoSpaceDN w:val="0"/>
        <w:bidi w:val="0"/>
        <w:adjustRightInd w:val="0"/>
        <w:snapToGrid w:val="0"/>
        <w:spacing w:line="400" w:lineRule="exact"/>
        <w:ind w:firstLine="0"/>
        <w:textAlignment w:val="baseline"/>
        <w:rPr>
          <w:rFonts w:hint="eastAsia" w:ascii="宋体" w:hAnsi="宋体" w:eastAsia="宋体" w:cs="宋体"/>
          <w:sz w:val="24"/>
          <w:szCs w:val="24"/>
        </w:rPr>
      </w:pPr>
      <w:r>
        <w:rPr>
          <w:rFonts w:hint="eastAsia" w:ascii="宋体" w:hAnsi="宋体" w:eastAsia="宋体" w:cs="宋体"/>
          <w:spacing w:val="20"/>
          <w:sz w:val="24"/>
          <w:szCs w:val="24"/>
        </w:rPr>
        <w:t>1.投标人提供的产品属于节能产品、环境标志产品的，应</w:t>
      </w:r>
      <w:r>
        <w:rPr>
          <w:rFonts w:hint="eastAsia" w:ascii="宋体" w:hAnsi="宋体" w:eastAsia="宋体" w:cs="宋体"/>
          <w:spacing w:val="19"/>
          <w:sz w:val="24"/>
          <w:szCs w:val="24"/>
        </w:rPr>
        <w:t>提供相关证明资料(上述节能产品、环</w:t>
      </w:r>
      <w:r>
        <w:rPr>
          <w:rFonts w:hint="eastAsia" w:ascii="宋体" w:hAnsi="宋体" w:eastAsia="宋体" w:cs="宋体"/>
          <w:spacing w:val="21"/>
          <w:sz w:val="24"/>
          <w:szCs w:val="24"/>
        </w:rPr>
        <w:t>境标志产品认证证书复印件)，并如实填写本表，未按此要求提供证明资料或填写本表的，评审时不</w:t>
      </w:r>
      <w:r>
        <w:rPr>
          <w:rFonts w:hint="eastAsia" w:ascii="宋体" w:hAnsi="宋体" w:eastAsia="宋体" w:cs="宋体"/>
          <w:spacing w:val="16"/>
          <w:sz w:val="24"/>
          <w:szCs w:val="24"/>
        </w:rPr>
        <w:t>予认可、不予加分。</w:t>
      </w:r>
    </w:p>
    <w:p w14:paraId="260172DF">
      <w:pPr>
        <w:keepNext w:val="0"/>
        <w:keepLines w:val="0"/>
        <w:pageBreakBefore w:val="0"/>
        <w:widowControl/>
        <w:kinsoku w:val="0"/>
        <w:wordWrap/>
        <w:overflowPunct/>
        <w:topLinePunct w:val="0"/>
        <w:autoSpaceDE w:val="0"/>
        <w:autoSpaceDN w:val="0"/>
        <w:bidi w:val="0"/>
        <w:adjustRightInd w:val="0"/>
        <w:snapToGrid w:val="0"/>
        <w:spacing w:line="400" w:lineRule="exact"/>
        <w:ind w:firstLine="0"/>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2.证书应是由《市场监管总局关于发布参与实施政府采购节能产品、环境标志产品认证机构名录的公告》的认证机构出具的、处于有效期之内的。</w:t>
      </w:r>
    </w:p>
    <w:p w14:paraId="14DB672E">
      <w:pPr>
        <w:keepNext w:val="0"/>
        <w:keepLines w:val="0"/>
        <w:pageBreakBefore w:val="0"/>
        <w:widowControl/>
        <w:kinsoku w:val="0"/>
        <w:wordWrap/>
        <w:overflowPunct/>
        <w:topLinePunct w:val="0"/>
        <w:autoSpaceDE w:val="0"/>
        <w:autoSpaceDN w:val="0"/>
        <w:bidi w:val="0"/>
        <w:adjustRightInd w:val="0"/>
        <w:snapToGrid w:val="0"/>
        <w:spacing w:line="400" w:lineRule="exact"/>
        <w:ind w:firstLine="0"/>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3.投标人可根据需要自行增减表格行数。</w:t>
      </w:r>
    </w:p>
    <w:p w14:paraId="1C37DCAB">
      <w:pPr>
        <w:keepNext w:val="0"/>
        <w:keepLines w:val="0"/>
        <w:pageBreakBefore w:val="0"/>
        <w:widowControl/>
        <w:kinsoku w:val="0"/>
        <w:wordWrap/>
        <w:overflowPunct/>
        <w:topLinePunct w:val="0"/>
        <w:autoSpaceDE w:val="0"/>
        <w:autoSpaceDN w:val="0"/>
        <w:bidi w:val="0"/>
        <w:adjustRightInd w:val="0"/>
        <w:snapToGrid w:val="0"/>
        <w:spacing w:line="400" w:lineRule="exact"/>
        <w:ind w:firstLine="0"/>
        <w:textAlignment w:val="baseline"/>
        <w:rPr>
          <w:rFonts w:hint="eastAsia" w:ascii="宋体" w:hAnsi="宋体" w:eastAsia="宋体" w:cs="宋体"/>
          <w:sz w:val="24"/>
          <w:szCs w:val="24"/>
        </w:rPr>
      </w:pPr>
      <w:r>
        <w:rPr>
          <w:rFonts w:hint="eastAsia" w:ascii="宋体" w:hAnsi="宋体" w:eastAsia="宋体" w:cs="宋体"/>
          <w:spacing w:val="20"/>
          <w:sz w:val="24"/>
          <w:szCs w:val="24"/>
        </w:rPr>
        <w:t>4.相关证明资料附后。</w:t>
      </w:r>
    </w:p>
    <w:p w14:paraId="7B5B7BD8">
      <w:pPr>
        <w:spacing w:before="174" w:line="227" w:lineRule="auto"/>
        <w:ind w:left="16"/>
        <w:rPr>
          <w:rFonts w:hint="eastAsia" w:ascii="宋体" w:hAnsi="宋体" w:eastAsia="宋体" w:cs="宋体"/>
          <w:sz w:val="24"/>
          <w:szCs w:val="24"/>
        </w:rPr>
      </w:pPr>
      <w:r>
        <w:rPr>
          <w:rFonts w:hint="eastAsia" w:ascii="宋体" w:hAnsi="宋体" w:eastAsia="宋体" w:cs="宋体"/>
          <w:spacing w:val="-8"/>
          <w:sz w:val="24"/>
          <w:szCs w:val="24"/>
        </w:rPr>
        <w:t>附：</w:t>
      </w:r>
    </w:p>
    <w:p w14:paraId="43CFE00D">
      <w:pPr>
        <w:keepNext w:val="0"/>
        <w:keepLines w:val="0"/>
        <w:pageBreakBefore w:val="0"/>
        <w:widowControl/>
        <w:kinsoku w:val="0"/>
        <w:wordWrap/>
        <w:overflowPunct/>
        <w:topLinePunct w:val="0"/>
        <w:autoSpaceDE w:val="0"/>
        <w:autoSpaceDN w:val="0"/>
        <w:bidi w:val="0"/>
        <w:adjustRightInd w:val="0"/>
        <w:snapToGrid w:val="0"/>
        <w:spacing w:line="400" w:lineRule="exact"/>
        <w:ind w:firstLine="0"/>
        <w:textAlignment w:val="baseline"/>
        <w:rPr>
          <w:rFonts w:hint="eastAsia" w:ascii="宋体" w:hAnsi="宋体" w:eastAsia="宋体" w:cs="宋体"/>
          <w:spacing w:val="19"/>
          <w:sz w:val="24"/>
          <w:szCs w:val="24"/>
        </w:rPr>
      </w:pPr>
      <w:r>
        <w:rPr>
          <w:rFonts w:hint="eastAsia" w:ascii="宋体" w:hAnsi="宋体" w:eastAsia="宋体" w:cs="宋体"/>
          <w:spacing w:val="19"/>
          <w:sz w:val="24"/>
          <w:szCs w:val="24"/>
        </w:rPr>
        <w:t>1.投标产品的《中国节能产品认证证书》（应明显标画出对应的产品型号）</w:t>
      </w:r>
    </w:p>
    <w:p w14:paraId="167D2924">
      <w:pPr>
        <w:keepNext w:val="0"/>
        <w:keepLines w:val="0"/>
        <w:pageBreakBefore w:val="0"/>
        <w:widowControl/>
        <w:kinsoku w:val="0"/>
        <w:wordWrap/>
        <w:overflowPunct/>
        <w:topLinePunct w:val="0"/>
        <w:autoSpaceDE w:val="0"/>
        <w:autoSpaceDN w:val="0"/>
        <w:bidi w:val="0"/>
        <w:adjustRightInd w:val="0"/>
        <w:snapToGrid w:val="0"/>
        <w:spacing w:line="400" w:lineRule="exact"/>
        <w:ind w:firstLine="0"/>
        <w:textAlignment w:val="baseline"/>
        <w:rPr>
          <w:rFonts w:hint="eastAsia" w:ascii="宋体" w:hAnsi="宋体" w:eastAsia="宋体" w:cs="宋体"/>
          <w:spacing w:val="19"/>
          <w:sz w:val="24"/>
          <w:szCs w:val="24"/>
        </w:rPr>
      </w:pPr>
      <w:r>
        <w:rPr>
          <w:rFonts w:hint="eastAsia" w:ascii="宋体" w:hAnsi="宋体" w:eastAsia="宋体" w:cs="宋体"/>
          <w:spacing w:val="19"/>
          <w:sz w:val="24"/>
          <w:szCs w:val="24"/>
        </w:rPr>
        <w:t>2.投标产品的《中国环境标志产品认证证书》（应明显标画出对应的产品型）</w:t>
      </w:r>
    </w:p>
    <w:p w14:paraId="3C60D6FE">
      <w:pPr>
        <w:spacing w:line="227" w:lineRule="auto"/>
        <w:rPr>
          <w:rFonts w:hint="eastAsia" w:ascii="宋体" w:hAnsi="宋体" w:eastAsia="宋体" w:cs="宋体"/>
          <w:sz w:val="24"/>
          <w:szCs w:val="24"/>
        </w:rPr>
      </w:pPr>
    </w:p>
    <w:p w14:paraId="189E2E58">
      <w:pPr>
        <w:spacing w:line="227" w:lineRule="auto"/>
        <w:rPr>
          <w:rFonts w:hint="eastAsia" w:ascii="宋体" w:hAnsi="宋体" w:eastAsia="宋体" w:cs="宋体"/>
          <w:sz w:val="24"/>
          <w:szCs w:val="24"/>
        </w:rPr>
      </w:pPr>
    </w:p>
    <w:p w14:paraId="533567FD">
      <w:pPr>
        <w:spacing w:line="227" w:lineRule="auto"/>
        <w:rPr>
          <w:rFonts w:hint="eastAsia" w:ascii="宋体" w:hAnsi="宋体" w:eastAsia="宋体" w:cs="宋体"/>
          <w:sz w:val="20"/>
          <w:szCs w:val="20"/>
        </w:rPr>
        <w:sectPr>
          <w:footerReference r:id="rId39" w:type="default"/>
          <w:pgSz w:w="11906" w:h="16839"/>
          <w:pgMar w:top="1270" w:right="1463" w:bottom="1270" w:left="1463" w:header="0" w:footer="675" w:gutter="0"/>
          <w:pgNumType w:fmt="decimal"/>
          <w:cols w:space="0" w:num="1"/>
          <w:rtlGutter w:val="0"/>
          <w:docGrid w:linePitch="0" w:charSpace="0"/>
        </w:sectPr>
      </w:pPr>
    </w:p>
    <w:p w14:paraId="15E08234">
      <w:pPr>
        <w:spacing w:before="91" w:line="222" w:lineRule="auto"/>
        <w:ind w:left="126"/>
        <w:outlineLvl w:val="1"/>
        <w:rPr>
          <w:rFonts w:hint="eastAsia" w:ascii="宋体" w:hAnsi="宋体" w:eastAsia="宋体" w:cs="宋体"/>
          <w:b/>
          <w:bCs/>
          <w:sz w:val="28"/>
          <w:szCs w:val="28"/>
        </w:rPr>
      </w:pPr>
      <w:bookmarkStart w:id="87" w:name="bookmark69"/>
      <w:bookmarkEnd w:id="87"/>
      <w:bookmarkStart w:id="88" w:name="bookmark70"/>
      <w:bookmarkEnd w:id="88"/>
      <w:r>
        <w:rPr>
          <w:rFonts w:hint="eastAsia" w:ascii="宋体" w:hAnsi="宋体" w:eastAsia="宋体" w:cs="宋体"/>
          <w:b/>
          <w:bCs/>
          <w:spacing w:val="9"/>
          <w:sz w:val="28"/>
          <w:szCs w:val="28"/>
          <w:lang w:eastAsia="zh-CN"/>
        </w:rPr>
        <w:t>九</w:t>
      </w:r>
      <w:r>
        <w:rPr>
          <w:rFonts w:hint="eastAsia" w:ascii="宋体" w:hAnsi="宋体" w:eastAsia="宋体" w:cs="宋体"/>
          <w:b/>
          <w:bCs/>
          <w:spacing w:val="9"/>
          <w:sz w:val="28"/>
          <w:szCs w:val="28"/>
        </w:rPr>
        <w:t>、技术要求响应与偏差表</w:t>
      </w:r>
    </w:p>
    <w:p w14:paraId="28259BED">
      <w:pPr>
        <w:spacing w:line="383" w:lineRule="auto"/>
        <w:rPr>
          <w:rFonts w:hint="eastAsia" w:ascii="宋体" w:hAnsi="宋体" w:eastAsia="宋体" w:cs="宋体"/>
          <w:sz w:val="21"/>
        </w:rPr>
      </w:pPr>
    </w:p>
    <w:p w14:paraId="2C1EC18F">
      <w:pPr>
        <w:spacing w:before="78" w:line="222" w:lineRule="auto"/>
        <w:jc w:val="center"/>
        <w:rPr>
          <w:rFonts w:hint="eastAsia" w:ascii="宋体" w:hAnsi="宋体" w:eastAsia="宋体" w:cs="宋体"/>
          <w:sz w:val="24"/>
          <w:szCs w:val="24"/>
        </w:rPr>
      </w:pPr>
      <w:r>
        <w:rPr>
          <w:rFonts w:hint="eastAsia" w:ascii="宋体" w:hAnsi="宋体" w:eastAsia="宋体" w:cs="宋体"/>
          <w:spacing w:val="9"/>
          <w:sz w:val="24"/>
          <w:szCs w:val="24"/>
        </w:rPr>
        <w:t>技术要求响应与偏差表</w:t>
      </w:r>
    </w:p>
    <w:p w14:paraId="5DD397FD">
      <w:pPr>
        <w:spacing w:before="63"/>
        <w:rPr>
          <w:rFonts w:hint="eastAsia" w:ascii="宋体" w:hAnsi="宋体" w:eastAsia="宋体" w:cs="宋体"/>
          <w:sz w:val="24"/>
          <w:szCs w:val="24"/>
        </w:rPr>
      </w:pPr>
    </w:p>
    <w:tbl>
      <w:tblPr>
        <w:tblStyle w:val="24"/>
        <w:tblW w:w="99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65"/>
        <w:gridCol w:w="1528"/>
        <w:gridCol w:w="1004"/>
        <w:gridCol w:w="1291"/>
        <w:gridCol w:w="1234"/>
        <w:gridCol w:w="865"/>
        <w:gridCol w:w="785"/>
        <w:gridCol w:w="1458"/>
      </w:tblGrid>
      <w:tr w14:paraId="03E44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4" w:type="dxa"/>
            <w:vMerge w:val="restart"/>
            <w:tcBorders>
              <w:bottom w:val="nil"/>
            </w:tcBorders>
            <w:vAlign w:val="center"/>
          </w:tcPr>
          <w:p w14:paraId="68EEA0B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序号</w:t>
            </w:r>
          </w:p>
        </w:tc>
        <w:tc>
          <w:tcPr>
            <w:tcW w:w="1165" w:type="dxa"/>
            <w:vMerge w:val="restart"/>
            <w:tcBorders>
              <w:bottom w:val="nil"/>
            </w:tcBorders>
            <w:vAlign w:val="center"/>
          </w:tcPr>
          <w:p w14:paraId="695E9EA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5"/>
                <w:sz w:val="24"/>
                <w:szCs w:val="24"/>
              </w:rPr>
              <w:t>货物名称</w:t>
            </w:r>
          </w:p>
        </w:tc>
        <w:tc>
          <w:tcPr>
            <w:tcW w:w="1528" w:type="dxa"/>
            <w:vMerge w:val="restart"/>
            <w:tcBorders>
              <w:bottom w:val="nil"/>
            </w:tcBorders>
            <w:vAlign w:val="center"/>
          </w:tcPr>
          <w:p w14:paraId="03BF3E8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7"/>
                <w:sz w:val="24"/>
                <w:szCs w:val="24"/>
              </w:rPr>
              <w:t>招标</w:t>
            </w:r>
            <w:r>
              <w:rPr>
                <w:rFonts w:hint="eastAsia" w:ascii="宋体" w:hAnsi="宋体" w:eastAsia="宋体" w:cs="宋体"/>
                <w:spacing w:val="17"/>
                <w:sz w:val="24"/>
                <w:szCs w:val="24"/>
                <w:highlight w:val="none"/>
              </w:rPr>
              <w:t>文件</w:t>
            </w:r>
            <w:r>
              <w:rPr>
                <w:rFonts w:hint="eastAsia" w:ascii="宋体" w:hAnsi="宋体" w:eastAsia="宋体" w:cs="宋体"/>
                <w:spacing w:val="21"/>
                <w:sz w:val="24"/>
                <w:szCs w:val="24"/>
              </w:rPr>
              <w:t>技术要求、技术</w:t>
            </w:r>
            <w:r>
              <w:rPr>
                <w:rFonts w:hint="eastAsia" w:ascii="宋体" w:hAnsi="宋体" w:eastAsia="宋体" w:cs="宋体"/>
                <w:spacing w:val="20"/>
                <w:sz w:val="24"/>
                <w:szCs w:val="24"/>
              </w:rPr>
              <w:t>参数</w:t>
            </w:r>
          </w:p>
        </w:tc>
        <w:tc>
          <w:tcPr>
            <w:tcW w:w="3529" w:type="dxa"/>
            <w:gridSpan w:val="3"/>
            <w:vAlign w:val="center"/>
          </w:tcPr>
          <w:p w14:paraId="592887C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5"/>
                <w:sz w:val="24"/>
                <w:szCs w:val="24"/>
              </w:rPr>
              <w:t>投标产品</w:t>
            </w:r>
          </w:p>
        </w:tc>
        <w:tc>
          <w:tcPr>
            <w:tcW w:w="865" w:type="dxa"/>
            <w:vMerge w:val="restart"/>
            <w:tcBorders>
              <w:bottom w:val="nil"/>
            </w:tcBorders>
            <w:vAlign w:val="center"/>
          </w:tcPr>
          <w:p w14:paraId="1D9305E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偏差</w:t>
            </w:r>
            <w:r>
              <w:rPr>
                <w:rFonts w:hint="eastAsia" w:ascii="宋体" w:hAnsi="宋体" w:eastAsia="宋体" w:cs="宋体"/>
                <w:spacing w:val="9"/>
                <w:sz w:val="24"/>
                <w:szCs w:val="24"/>
              </w:rPr>
              <w:t>描述</w:t>
            </w:r>
          </w:p>
        </w:tc>
        <w:tc>
          <w:tcPr>
            <w:tcW w:w="785" w:type="dxa"/>
            <w:vMerge w:val="restart"/>
            <w:tcBorders>
              <w:bottom w:val="nil"/>
            </w:tcBorders>
            <w:vAlign w:val="center"/>
          </w:tcPr>
          <w:p w14:paraId="4744DE9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结论</w:t>
            </w:r>
          </w:p>
        </w:tc>
        <w:tc>
          <w:tcPr>
            <w:tcW w:w="1458" w:type="dxa"/>
            <w:vMerge w:val="restart"/>
            <w:tcBorders>
              <w:bottom w:val="nil"/>
            </w:tcBorders>
            <w:vAlign w:val="center"/>
          </w:tcPr>
          <w:p w14:paraId="7B673E2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61"/>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备注：</w:t>
            </w:r>
            <w:r>
              <w:rPr>
                <w:rFonts w:hint="eastAsia" w:ascii="宋体" w:hAnsi="宋体" w:eastAsia="宋体" w:cs="宋体"/>
                <w:spacing w:val="2"/>
                <w:sz w:val="24"/>
                <w:szCs w:val="24"/>
                <w:highlight w:val="none"/>
              </w:rPr>
              <w:t>加</w:t>
            </w:r>
            <w:r>
              <w:rPr>
                <w:rFonts w:hint="eastAsia" w:ascii="宋体" w:hAnsi="宋体" w:eastAsia="宋体" w:cs="宋体"/>
                <w:sz w:val="24"/>
                <w:szCs w:val="24"/>
                <w:highlight w:val="none"/>
                <w:lang w:val="de-DE"/>
              </w:rPr>
              <w:t>★</w:t>
            </w:r>
            <w:r>
              <w:rPr>
                <w:rFonts w:hint="eastAsia" w:ascii="宋体" w:hAnsi="宋体" w:eastAsia="宋体" w:cs="宋体"/>
                <w:spacing w:val="2"/>
                <w:sz w:val="24"/>
                <w:szCs w:val="24"/>
                <w:highlight w:val="none"/>
              </w:rPr>
              <w:t>参</w:t>
            </w:r>
            <w:r>
              <w:rPr>
                <w:rFonts w:hint="eastAsia" w:ascii="宋体" w:hAnsi="宋体" w:eastAsia="宋体" w:cs="宋体"/>
                <w:spacing w:val="17"/>
                <w:sz w:val="24"/>
                <w:szCs w:val="24"/>
                <w:highlight w:val="none"/>
              </w:rPr>
              <w:t>数及正</w:t>
            </w:r>
            <w:r>
              <w:rPr>
                <w:rFonts w:hint="eastAsia" w:ascii="宋体" w:hAnsi="宋体" w:eastAsia="宋体" w:cs="宋体"/>
                <w:spacing w:val="17"/>
                <w:sz w:val="24"/>
                <w:szCs w:val="24"/>
              </w:rPr>
              <w:t>偏离参数技术支持资料页码</w:t>
            </w:r>
          </w:p>
        </w:tc>
      </w:tr>
      <w:tr w14:paraId="117E4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634" w:type="dxa"/>
            <w:vMerge w:val="continue"/>
            <w:tcBorders>
              <w:top w:val="nil"/>
            </w:tcBorders>
            <w:textDirection w:val="tbRlV"/>
            <w:vAlign w:val="top"/>
          </w:tcPr>
          <w:p w14:paraId="3369A11B">
            <w:pPr>
              <w:rPr>
                <w:rFonts w:hint="eastAsia" w:ascii="宋体" w:hAnsi="宋体" w:eastAsia="宋体" w:cs="宋体"/>
                <w:sz w:val="24"/>
                <w:szCs w:val="24"/>
              </w:rPr>
            </w:pPr>
          </w:p>
        </w:tc>
        <w:tc>
          <w:tcPr>
            <w:tcW w:w="1165" w:type="dxa"/>
            <w:vMerge w:val="continue"/>
            <w:tcBorders>
              <w:top w:val="nil"/>
            </w:tcBorders>
            <w:vAlign w:val="center"/>
          </w:tcPr>
          <w:p w14:paraId="19B385BB">
            <w:pPr>
              <w:jc w:val="center"/>
              <w:rPr>
                <w:rFonts w:hint="eastAsia" w:ascii="宋体" w:hAnsi="宋体" w:eastAsia="宋体" w:cs="宋体"/>
                <w:sz w:val="24"/>
                <w:szCs w:val="24"/>
              </w:rPr>
            </w:pPr>
          </w:p>
        </w:tc>
        <w:tc>
          <w:tcPr>
            <w:tcW w:w="1528" w:type="dxa"/>
            <w:vMerge w:val="continue"/>
            <w:tcBorders>
              <w:top w:val="nil"/>
            </w:tcBorders>
            <w:vAlign w:val="center"/>
          </w:tcPr>
          <w:p w14:paraId="71CFC3C5">
            <w:pPr>
              <w:jc w:val="center"/>
              <w:rPr>
                <w:rFonts w:hint="eastAsia" w:ascii="宋体" w:hAnsi="宋体" w:eastAsia="宋体" w:cs="宋体"/>
                <w:sz w:val="24"/>
                <w:szCs w:val="24"/>
              </w:rPr>
            </w:pPr>
          </w:p>
        </w:tc>
        <w:tc>
          <w:tcPr>
            <w:tcW w:w="1004" w:type="dxa"/>
            <w:vAlign w:val="center"/>
          </w:tcPr>
          <w:p w14:paraId="45C832C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4"/>
                <w:sz w:val="24"/>
                <w:szCs w:val="24"/>
              </w:rPr>
              <w:t>制造商</w:t>
            </w:r>
            <w:r>
              <w:rPr>
                <w:rFonts w:hint="eastAsia" w:ascii="宋体" w:hAnsi="宋体" w:eastAsia="宋体" w:cs="宋体"/>
                <w:spacing w:val="9"/>
                <w:sz w:val="24"/>
                <w:szCs w:val="24"/>
              </w:rPr>
              <w:t>名称</w:t>
            </w:r>
          </w:p>
        </w:tc>
        <w:tc>
          <w:tcPr>
            <w:tcW w:w="1291" w:type="dxa"/>
            <w:vAlign w:val="center"/>
          </w:tcPr>
          <w:p w14:paraId="6E2CB6B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2"/>
                <w:sz w:val="24"/>
                <w:szCs w:val="24"/>
              </w:rPr>
              <w:t>品牌规格</w:t>
            </w:r>
            <w:r>
              <w:rPr>
                <w:rFonts w:hint="eastAsia" w:ascii="宋体" w:hAnsi="宋体" w:eastAsia="宋体" w:cs="宋体"/>
                <w:spacing w:val="7"/>
                <w:sz w:val="24"/>
                <w:szCs w:val="24"/>
              </w:rPr>
              <w:t>型号</w:t>
            </w:r>
          </w:p>
        </w:tc>
        <w:tc>
          <w:tcPr>
            <w:tcW w:w="1234" w:type="dxa"/>
            <w:vAlign w:val="center"/>
          </w:tcPr>
          <w:p w14:paraId="2AF427A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6"/>
                <w:sz w:val="24"/>
                <w:szCs w:val="24"/>
              </w:rPr>
              <w:t>产品实际技术参数</w:t>
            </w:r>
          </w:p>
        </w:tc>
        <w:tc>
          <w:tcPr>
            <w:tcW w:w="865" w:type="dxa"/>
            <w:vMerge w:val="continue"/>
            <w:tcBorders>
              <w:top w:val="nil"/>
            </w:tcBorders>
            <w:vAlign w:val="center"/>
          </w:tcPr>
          <w:p w14:paraId="64BE6DCB">
            <w:pPr>
              <w:jc w:val="center"/>
              <w:rPr>
                <w:rFonts w:hint="eastAsia" w:ascii="宋体" w:hAnsi="宋体" w:eastAsia="宋体" w:cs="宋体"/>
                <w:sz w:val="24"/>
                <w:szCs w:val="24"/>
              </w:rPr>
            </w:pPr>
          </w:p>
        </w:tc>
        <w:tc>
          <w:tcPr>
            <w:tcW w:w="785" w:type="dxa"/>
            <w:vMerge w:val="continue"/>
            <w:tcBorders>
              <w:top w:val="nil"/>
            </w:tcBorders>
            <w:vAlign w:val="center"/>
          </w:tcPr>
          <w:p w14:paraId="24EB64E2">
            <w:pPr>
              <w:jc w:val="center"/>
              <w:rPr>
                <w:rFonts w:hint="eastAsia" w:ascii="宋体" w:hAnsi="宋体" w:eastAsia="宋体" w:cs="宋体"/>
                <w:sz w:val="24"/>
                <w:szCs w:val="24"/>
              </w:rPr>
            </w:pPr>
          </w:p>
        </w:tc>
        <w:tc>
          <w:tcPr>
            <w:tcW w:w="1458" w:type="dxa"/>
            <w:vMerge w:val="continue"/>
            <w:tcBorders>
              <w:top w:val="nil"/>
            </w:tcBorders>
            <w:vAlign w:val="center"/>
          </w:tcPr>
          <w:p w14:paraId="73F5DAC9">
            <w:pPr>
              <w:jc w:val="center"/>
              <w:rPr>
                <w:rFonts w:hint="eastAsia" w:ascii="宋体" w:hAnsi="宋体" w:eastAsia="宋体" w:cs="宋体"/>
                <w:sz w:val="24"/>
                <w:szCs w:val="24"/>
              </w:rPr>
            </w:pPr>
          </w:p>
        </w:tc>
      </w:tr>
      <w:tr w14:paraId="6CF3B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34" w:type="dxa"/>
            <w:vAlign w:val="top"/>
          </w:tcPr>
          <w:p w14:paraId="10F3DBEC">
            <w:pPr>
              <w:rPr>
                <w:rFonts w:hint="eastAsia" w:ascii="宋体" w:hAnsi="宋体" w:eastAsia="宋体" w:cs="宋体"/>
                <w:sz w:val="24"/>
                <w:szCs w:val="24"/>
              </w:rPr>
            </w:pPr>
          </w:p>
        </w:tc>
        <w:tc>
          <w:tcPr>
            <w:tcW w:w="1165" w:type="dxa"/>
            <w:vAlign w:val="center"/>
          </w:tcPr>
          <w:p w14:paraId="73877635">
            <w:pPr>
              <w:jc w:val="center"/>
              <w:rPr>
                <w:rFonts w:hint="eastAsia" w:ascii="宋体" w:hAnsi="宋体" w:eastAsia="宋体" w:cs="宋体"/>
                <w:sz w:val="24"/>
                <w:szCs w:val="24"/>
              </w:rPr>
            </w:pPr>
          </w:p>
        </w:tc>
        <w:tc>
          <w:tcPr>
            <w:tcW w:w="1528" w:type="dxa"/>
            <w:vAlign w:val="center"/>
          </w:tcPr>
          <w:p w14:paraId="4C39303B">
            <w:pPr>
              <w:jc w:val="center"/>
              <w:rPr>
                <w:rFonts w:hint="eastAsia" w:ascii="宋体" w:hAnsi="宋体" w:eastAsia="宋体" w:cs="宋体"/>
                <w:sz w:val="24"/>
                <w:szCs w:val="24"/>
              </w:rPr>
            </w:pPr>
          </w:p>
        </w:tc>
        <w:tc>
          <w:tcPr>
            <w:tcW w:w="1004" w:type="dxa"/>
            <w:vAlign w:val="center"/>
          </w:tcPr>
          <w:p w14:paraId="19274029">
            <w:pPr>
              <w:jc w:val="center"/>
              <w:rPr>
                <w:rFonts w:hint="eastAsia" w:ascii="宋体" w:hAnsi="宋体" w:eastAsia="宋体" w:cs="宋体"/>
                <w:sz w:val="24"/>
                <w:szCs w:val="24"/>
              </w:rPr>
            </w:pPr>
          </w:p>
        </w:tc>
        <w:tc>
          <w:tcPr>
            <w:tcW w:w="1291" w:type="dxa"/>
            <w:vAlign w:val="center"/>
          </w:tcPr>
          <w:p w14:paraId="653DF26B">
            <w:pPr>
              <w:jc w:val="center"/>
              <w:rPr>
                <w:rFonts w:hint="eastAsia" w:ascii="宋体" w:hAnsi="宋体" w:eastAsia="宋体" w:cs="宋体"/>
                <w:sz w:val="24"/>
                <w:szCs w:val="24"/>
              </w:rPr>
            </w:pPr>
          </w:p>
        </w:tc>
        <w:tc>
          <w:tcPr>
            <w:tcW w:w="1234" w:type="dxa"/>
            <w:vAlign w:val="center"/>
          </w:tcPr>
          <w:p w14:paraId="4C8AF32B">
            <w:pPr>
              <w:jc w:val="center"/>
              <w:rPr>
                <w:rFonts w:hint="eastAsia" w:ascii="宋体" w:hAnsi="宋体" w:eastAsia="宋体" w:cs="宋体"/>
                <w:sz w:val="24"/>
                <w:szCs w:val="24"/>
              </w:rPr>
            </w:pPr>
          </w:p>
        </w:tc>
        <w:tc>
          <w:tcPr>
            <w:tcW w:w="865" w:type="dxa"/>
            <w:vAlign w:val="center"/>
          </w:tcPr>
          <w:p w14:paraId="6915A931">
            <w:pPr>
              <w:jc w:val="center"/>
              <w:rPr>
                <w:rFonts w:hint="eastAsia" w:ascii="宋体" w:hAnsi="宋体" w:eastAsia="宋体" w:cs="宋体"/>
                <w:sz w:val="24"/>
                <w:szCs w:val="24"/>
              </w:rPr>
            </w:pPr>
          </w:p>
        </w:tc>
        <w:tc>
          <w:tcPr>
            <w:tcW w:w="785" w:type="dxa"/>
            <w:vAlign w:val="center"/>
          </w:tcPr>
          <w:p w14:paraId="3368D1D7">
            <w:pPr>
              <w:jc w:val="center"/>
              <w:rPr>
                <w:rFonts w:hint="eastAsia" w:ascii="宋体" w:hAnsi="宋体" w:eastAsia="宋体" w:cs="宋体"/>
                <w:sz w:val="24"/>
                <w:szCs w:val="24"/>
              </w:rPr>
            </w:pPr>
          </w:p>
        </w:tc>
        <w:tc>
          <w:tcPr>
            <w:tcW w:w="1458" w:type="dxa"/>
            <w:vAlign w:val="center"/>
          </w:tcPr>
          <w:p w14:paraId="16395B64">
            <w:pPr>
              <w:jc w:val="center"/>
              <w:rPr>
                <w:rFonts w:hint="eastAsia" w:ascii="宋体" w:hAnsi="宋体" w:eastAsia="宋体" w:cs="宋体"/>
                <w:sz w:val="24"/>
                <w:szCs w:val="24"/>
              </w:rPr>
            </w:pPr>
          </w:p>
        </w:tc>
      </w:tr>
      <w:tr w14:paraId="41241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34" w:type="dxa"/>
            <w:vAlign w:val="top"/>
          </w:tcPr>
          <w:p w14:paraId="0F969CD2">
            <w:pPr>
              <w:rPr>
                <w:rFonts w:hint="eastAsia" w:ascii="宋体" w:hAnsi="宋体" w:eastAsia="宋体" w:cs="宋体"/>
                <w:sz w:val="24"/>
                <w:szCs w:val="24"/>
              </w:rPr>
            </w:pPr>
          </w:p>
        </w:tc>
        <w:tc>
          <w:tcPr>
            <w:tcW w:w="1165" w:type="dxa"/>
            <w:vAlign w:val="center"/>
          </w:tcPr>
          <w:p w14:paraId="0276034E">
            <w:pPr>
              <w:jc w:val="center"/>
              <w:rPr>
                <w:rFonts w:hint="eastAsia" w:ascii="宋体" w:hAnsi="宋体" w:eastAsia="宋体" w:cs="宋体"/>
                <w:sz w:val="24"/>
                <w:szCs w:val="24"/>
              </w:rPr>
            </w:pPr>
          </w:p>
        </w:tc>
        <w:tc>
          <w:tcPr>
            <w:tcW w:w="1528" w:type="dxa"/>
            <w:vAlign w:val="center"/>
          </w:tcPr>
          <w:p w14:paraId="598E8695">
            <w:pPr>
              <w:jc w:val="center"/>
              <w:rPr>
                <w:rFonts w:hint="eastAsia" w:ascii="宋体" w:hAnsi="宋体" w:eastAsia="宋体" w:cs="宋体"/>
                <w:sz w:val="24"/>
                <w:szCs w:val="24"/>
              </w:rPr>
            </w:pPr>
          </w:p>
        </w:tc>
        <w:tc>
          <w:tcPr>
            <w:tcW w:w="1004" w:type="dxa"/>
            <w:vAlign w:val="center"/>
          </w:tcPr>
          <w:p w14:paraId="29D70717">
            <w:pPr>
              <w:jc w:val="center"/>
              <w:rPr>
                <w:rFonts w:hint="eastAsia" w:ascii="宋体" w:hAnsi="宋体" w:eastAsia="宋体" w:cs="宋体"/>
                <w:sz w:val="24"/>
                <w:szCs w:val="24"/>
              </w:rPr>
            </w:pPr>
          </w:p>
        </w:tc>
        <w:tc>
          <w:tcPr>
            <w:tcW w:w="1291" w:type="dxa"/>
            <w:vAlign w:val="center"/>
          </w:tcPr>
          <w:p w14:paraId="2AC32AD7">
            <w:pPr>
              <w:jc w:val="center"/>
              <w:rPr>
                <w:rFonts w:hint="eastAsia" w:ascii="宋体" w:hAnsi="宋体" w:eastAsia="宋体" w:cs="宋体"/>
                <w:sz w:val="24"/>
                <w:szCs w:val="24"/>
              </w:rPr>
            </w:pPr>
          </w:p>
        </w:tc>
        <w:tc>
          <w:tcPr>
            <w:tcW w:w="1234" w:type="dxa"/>
            <w:vAlign w:val="center"/>
          </w:tcPr>
          <w:p w14:paraId="067D94E4">
            <w:pPr>
              <w:jc w:val="center"/>
              <w:rPr>
                <w:rFonts w:hint="eastAsia" w:ascii="宋体" w:hAnsi="宋体" w:eastAsia="宋体" w:cs="宋体"/>
                <w:sz w:val="24"/>
                <w:szCs w:val="24"/>
              </w:rPr>
            </w:pPr>
          </w:p>
        </w:tc>
        <w:tc>
          <w:tcPr>
            <w:tcW w:w="865" w:type="dxa"/>
            <w:vAlign w:val="center"/>
          </w:tcPr>
          <w:p w14:paraId="3CE26E8B">
            <w:pPr>
              <w:jc w:val="center"/>
              <w:rPr>
                <w:rFonts w:hint="eastAsia" w:ascii="宋体" w:hAnsi="宋体" w:eastAsia="宋体" w:cs="宋体"/>
                <w:sz w:val="24"/>
                <w:szCs w:val="24"/>
              </w:rPr>
            </w:pPr>
          </w:p>
        </w:tc>
        <w:tc>
          <w:tcPr>
            <w:tcW w:w="785" w:type="dxa"/>
            <w:vAlign w:val="center"/>
          </w:tcPr>
          <w:p w14:paraId="6C1DBD0F">
            <w:pPr>
              <w:jc w:val="center"/>
              <w:rPr>
                <w:rFonts w:hint="eastAsia" w:ascii="宋体" w:hAnsi="宋体" w:eastAsia="宋体" w:cs="宋体"/>
                <w:sz w:val="24"/>
                <w:szCs w:val="24"/>
              </w:rPr>
            </w:pPr>
          </w:p>
        </w:tc>
        <w:tc>
          <w:tcPr>
            <w:tcW w:w="1458" w:type="dxa"/>
            <w:vAlign w:val="center"/>
          </w:tcPr>
          <w:p w14:paraId="204FCBF5">
            <w:pPr>
              <w:jc w:val="center"/>
              <w:rPr>
                <w:rFonts w:hint="eastAsia" w:ascii="宋体" w:hAnsi="宋体" w:eastAsia="宋体" w:cs="宋体"/>
                <w:sz w:val="24"/>
                <w:szCs w:val="24"/>
              </w:rPr>
            </w:pPr>
          </w:p>
        </w:tc>
      </w:tr>
      <w:tr w14:paraId="21055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634" w:type="dxa"/>
            <w:vAlign w:val="top"/>
          </w:tcPr>
          <w:p w14:paraId="36C9F619">
            <w:pPr>
              <w:rPr>
                <w:rFonts w:hint="eastAsia" w:ascii="宋体" w:hAnsi="宋体" w:eastAsia="宋体" w:cs="宋体"/>
                <w:sz w:val="24"/>
                <w:szCs w:val="24"/>
              </w:rPr>
            </w:pPr>
          </w:p>
        </w:tc>
        <w:tc>
          <w:tcPr>
            <w:tcW w:w="1165" w:type="dxa"/>
            <w:vAlign w:val="center"/>
          </w:tcPr>
          <w:p w14:paraId="78DB5587">
            <w:pPr>
              <w:jc w:val="center"/>
              <w:rPr>
                <w:rFonts w:hint="eastAsia" w:ascii="宋体" w:hAnsi="宋体" w:eastAsia="宋体" w:cs="宋体"/>
                <w:sz w:val="24"/>
                <w:szCs w:val="24"/>
              </w:rPr>
            </w:pPr>
          </w:p>
        </w:tc>
        <w:tc>
          <w:tcPr>
            <w:tcW w:w="1528" w:type="dxa"/>
            <w:vAlign w:val="center"/>
          </w:tcPr>
          <w:p w14:paraId="694D1090">
            <w:pPr>
              <w:jc w:val="center"/>
              <w:rPr>
                <w:rFonts w:hint="eastAsia" w:ascii="宋体" w:hAnsi="宋体" w:eastAsia="宋体" w:cs="宋体"/>
                <w:sz w:val="24"/>
                <w:szCs w:val="24"/>
              </w:rPr>
            </w:pPr>
          </w:p>
        </w:tc>
        <w:tc>
          <w:tcPr>
            <w:tcW w:w="1004" w:type="dxa"/>
            <w:vAlign w:val="center"/>
          </w:tcPr>
          <w:p w14:paraId="705FFCD6">
            <w:pPr>
              <w:jc w:val="center"/>
              <w:rPr>
                <w:rFonts w:hint="eastAsia" w:ascii="宋体" w:hAnsi="宋体" w:eastAsia="宋体" w:cs="宋体"/>
                <w:sz w:val="24"/>
                <w:szCs w:val="24"/>
              </w:rPr>
            </w:pPr>
          </w:p>
        </w:tc>
        <w:tc>
          <w:tcPr>
            <w:tcW w:w="1291" w:type="dxa"/>
            <w:vAlign w:val="center"/>
          </w:tcPr>
          <w:p w14:paraId="77A78349">
            <w:pPr>
              <w:jc w:val="center"/>
              <w:rPr>
                <w:rFonts w:hint="eastAsia" w:ascii="宋体" w:hAnsi="宋体" w:eastAsia="宋体" w:cs="宋体"/>
                <w:sz w:val="24"/>
                <w:szCs w:val="24"/>
              </w:rPr>
            </w:pPr>
          </w:p>
        </w:tc>
        <w:tc>
          <w:tcPr>
            <w:tcW w:w="1234" w:type="dxa"/>
            <w:vAlign w:val="center"/>
          </w:tcPr>
          <w:p w14:paraId="2A05BD3A">
            <w:pPr>
              <w:jc w:val="center"/>
              <w:rPr>
                <w:rFonts w:hint="eastAsia" w:ascii="宋体" w:hAnsi="宋体" w:eastAsia="宋体" w:cs="宋体"/>
                <w:sz w:val="24"/>
                <w:szCs w:val="24"/>
              </w:rPr>
            </w:pPr>
          </w:p>
        </w:tc>
        <w:tc>
          <w:tcPr>
            <w:tcW w:w="865" w:type="dxa"/>
            <w:vAlign w:val="center"/>
          </w:tcPr>
          <w:p w14:paraId="7DF4FD1B">
            <w:pPr>
              <w:jc w:val="center"/>
              <w:rPr>
                <w:rFonts w:hint="eastAsia" w:ascii="宋体" w:hAnsi="宋体" w:eastAsia="宋体" w:cs="宋体"/>
                <w:sz w:val="24"/>
                <w:szCs w:val="24"/>
              </w:rPr>
            </w:pPr>
          </w:p>
        </w:tc>
        <w:tc>
          <w:tcPr>
            <w:tcW w:w="785" w:type="dxa"/>
            <w:vAlign w:val="center"/>
          </w:tcPr>
          <w:p w14:paraId="6E14FFCF">
            <w:pPr>
              <w:jc w:val="center"/>
              <w:rPr>
                <w:rFonts w:hint="eastAsia" w:ascii="宋体" w:hAnsi="宋体" w:eastAsia="宋体" w:cs="宋体"/>
                <w:sz w:val="24"/>
                <w:szCs w:val="24"/>
              </w:rPr>
            </w:pPr>
          </w:p>
        </w:tc>
        <w:tc>
          <w:tcPr>
            <w:tcW w:w="1458" w:type="dxa"/>
            <w:vAlign w:val="center"/>
          </w:tcPr>
          <w:p w14:paraId="04E0CD72">
            <w:pPr>
              <w:jc w:val="center"/>
              <w:rPr>
                <w:rFonts w:hint="eastAsia" w:ascii="宋体" w:hAnsi="宋体" w:eastAsia="宋体" w:cs="宋体"/>
                <w:sz w:val="24"/>
                <w:szCs w:val="24"/>
              </w:rPr>
            </w:pPr>
          </w:p>
        </w:tc>
      </w:tr>
      <w:tr w14:paraId="1CA96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634" w:type="dxa"/>
            <w:vAlign w:val="top"/>
          </w:tcPr>
          <w:p w14:paraId="5266477D">
            <w:pPr>
              <w:rPr>
                <w:rFonts w:hint="eastAsia" w:ascii="宋体" w:hAnsi="宋体" w:eastAsia="宋体" w:cs="宋体"/>
                <w:sz w:val="24"/>
                <w:szCs w:val="24"/>
              </w:rPr>
            </w:pPr>
          </w:p>
        </w:tc>
        <w:tc>
          <w:tcPr>
            <w:tcW w:w="1165" w:type="dxa"/>
            <w:vAlign w:val="center"/>
          </w:tcPr>
          <w:p w14:paraId="4DD8F53E">
            <w:pPr>
              <w:jc w:val="center"/>
              <w:rPr>
                <w:rFonts w:hint="eastAsia" w:ascii="宋体" w:hAnsi="宋体" w:eastAsia="宋体" w:cs="宋体"/>
                <w:sz w:val="24"/>
                <w:szCs w:val="24"/>
              </w:rPr>
            </w:pPr>
          </w:p>
        </w:tc>
        <w:tc>
          <w:tcPr>
            <w:tcW w:w="1528" w:type="dxa"/>
            <w:vAlign w:val="center"/>
          </w:tcPr>
          <w:p w14:paraId="31B77B9F">
            <w:pPr>
              <w:jc w:val="center"/>
              <w:rPr>
                <w:rFonts w:hint="eastAsia" w:ascii="宋体" w:hAnsi="宋体" w:eastAsia="宋体" w:cs="宋体"/>
                <w:sz w:val="24"/>
                <w:szCs w:val="24"/>
              </w:rPr>
            </w:pPr>
          </w:p>
        </w:tc>
        <w:tc>
          <w:tcPr>
            <w:tcW w:w="1004" w:type="dxa"/>
            <w:vAlign w:val="center"/>
          </w:tcPr>
          <w:p w14:paraId="7BF2137C">
            <w:pPr>
              <w:jc w:val="center"/>
              <w:rPr>
                <w:rFonts w:hint="eastAsia" w:ascii="宋体" w:hAnsi="宋体" w:eastAsia="宋体" w:cs="宋体"/>
                <w:sz w:val="24"/>
                <w:szCs w:val="24"/>
              </w:rPr>
            </w:pPr>
          </w:p>
        </w:tc>
        <w:tc>
          <w:tcPr>
            <w:tcW w:w="1291" w:type="dxa"/>
            <w:vAlign w:val="center"/>
          </w:tcPr>
          <w:p w14:paraId="7937CB6D">
            <w:pPr>
              <w:jc w:val="center"/>
              <w:rPr>
                <w:rFonts w:hint="eastAsia" w:ascii="宋体" w:hAnsi="宋体" w:eastAsia="宋体" w:cs="宋体"/>
                <w:sz w:val="24"/>
                <w:szCs w:val="24"/>
              </w:rPr>
            </w:pPr>
          </w:p>
        </w:tc>
        <w:tc>
          <w:tcPr>
            <w:tcW w:w="1234" w:type="dxa"/>
            <w:vAlign w:val="center"/>
          </w:tcPr>
          <w:p w14:paraId="132E464D">
            <w:pPr>
              <w:jc w:val="center"/>
              <w:rPr>
                <w:rFonts w:hint="eastAsia" w:ascii="宋体" w:hAnsi="宋体" w:eastAsia="宋体" w:cs="宋体"/>
                <w:sz w:val="24"/>
                <w:szCs w:val="24"/>
              </w:rPr>
            </w:pPr>
          </w:p>
        </w:tc>
        <w:tc>
          <w:tcPr>
            <w:tcW w:w="865" w:type="dxa"/>
            <w:vAlign w:val="center"/>
          </w:tcPr>
          <w:p w14:paraId="6690BEFE">
            <w:pPr>
              <w:jc w:val="center"/>
              <w:rPr>
                <w:rFonts w:hint="eastAsia" w:ascii="宋体" w:hAnsi="宋体" w:eastAsia="宋体" w:cs="宋体"/>
                <w:sz w:val="24"/>
                <w:szCs w:val="24"/>
              </w:rPr>
            </w:pPr>
          </w:p>
        </w:tc>
        <w:tc>
          <w:tcPr>
            <w:tcW w:w="785" w:type="dxa"/>
            <w:vAlign w:val="center"/>
          </w:tcPr>
          <w:p w14:paraId="1D429BE2">
            <w:pPr>
              <w:jc w:val="center"/>
              <w:rPr>
                <w:rFonts w:hint="eastAsia" w:ascii="宋体" w:hAnsi="宋体" w:eastAsia="宋体" w:cs="宋体"/>
                <w:sz w:val="24"/>
                <w:szCs w:val="24"/>
              </w:rPr>
            </w:pPr>
          </w:p>
        </w:tc>
        <w:tc>
          <w:tcPr>
            <w:tcW w:w="1458" w:type="dxa"/>
            <w:vAlign w:val="center"/>
          </w:tcPr>
          <w:p w14:paraId="5093D516">
            <w:pPr>
              <w:jc w:val="center"/>
              <w:rPr>
                <w:rFonts w:hint="eastAsia" w:ascii="宋体" w:hAnsi="宋体" w:eastAsia="宋体" w:cs="宋体"/>
                <w:sz w:val="24"/>
                <w:szCs w:val="24"/>
              </w:rPr>
            </w:pPr>
          </w:p>
        </w:tc>
      </w:tr>
    </w:tbl>
    <w:p w14:paraId="35146DD1">
      <w:pPr>
        <w:spacing w:line="272" w:lineRule="auto"/>
        <w:rPr>
          <w:rFonts w:hint="eastAsia" w:ascii="宋体" w:hAnsi="宋体" w:eastAsia="宋体" w:cs="宋体"/>
          <w:sz w:val="24"/>
          <w:szCs w:val="24"/>
        </w:rPr>
      </w:pPr>
    </w:p>
    <w:p w14:paraId="70A04F81">
      <w:pPr>
        <w:spacing w:line="273" w:lineRule="auto"/>
        <w:rPr>
          <w:rFonts w:hint="eastAsia" w:ascii="宋体" w:hAnsi="宋体" w:eastAsia="宋体" w:cs="宋体"/>
          <w:sz w:val="24"/>
          <w:szCs w:val="24"/>
        </w:rPr>
      </w:pPr>
    </w:p>
    <w:p w14:paraId="4D983416">
      <w:pPr>
        <w:spacing w:before="65" w:line="227" w:lineRule="auto"/>
        <w:jc w:val="right"/>
        <w:rPr>
          <w:rFonts w:hint="eastAsia" w:ascii="宋体" w:hAnsi="宋体" w:eastAsia="宋体" w:cs="宋体"/>
          <w:sz w:val="24"/>
          <w:szCs w:val="24"/>
        </w:rPr>
      </w:pPr>
      <w:r>
        <w:rPr>
          <w:rFonts w:hint="eastAsia" w:ascii="宋体" w:hAnsi="宋体" w:eastAsia="宋体" w:cs="宋体"/>
          <w:spacing w:val="20"/>
          <w:sz w:val="24"/>
          <w:szCs w:val="24"/>
        </w:rPr>
        <w:t>投标人</w:t>
      </w:r>
      <w:r>
        <w:rPr>
          <w:rFonts w:hint="eastAsia" w:ascii="宋体" w:hAnsi="宋体" w:eastAsia="宋体" w:cs="宋体"/>
          <w:spacing w:val="-10"/>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20"/>
          <w:sz w:val="24"/>
          <w:szCs w:val="24"/>
        </w:rPr>
        <w:t>盖单位章）</w:t>
      </w:r>
    </w:p>
    <w:p w14:paraId="5C1CAF72">
      <w:pPr>
        <w:spacing w:before="71" w:line="228" w:lineRule="auto"/>
        <w:ind w:left="5976"/>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日</w:t>
      </w:r>
    </w:p>
    <w:p w14:paraId="5B3A7587">
      <w:pPr>
        <w:spacing w:line="415" w:lineRule="auto"/>
        <w:rPr>
          <w:rFonts w:hint="eastAsia" w:ascii="宋体" w:hAnsi="宋体" w:eastAsia="宋体" w:cs="宋体"/>
          <w:sz w:val="24"/>
          <w:szCs w:val="24"/>
        </w:rPr>
      </w:pPr>
    </w:p>
    <w:p w14:paraId="57642996">
      <w:pPr>
        <w:spacing w:before="65" w:line="232" w:lineRule="auto"/>
        <w:ind w:left="563"/>
        <w:rPr>
          <w:rFonts w:hint="eastAsia" w:ascii="宋体" w:hAnsi="宋体" w:eastAsia="宋体" w:cs="宋体"/>
          <w:sz w:val="24"/>
          <w:szCs w:val="24"/>
        </w:rPr>
      </w:pPr>
      <w:r>
        <w:rPr>
          <w:rFonts w:hint="eastAsia" w:ascii="宋体" w:hAnsi="宋体" w:eastAsia="宋体" w:cs="宋体"/>
          <w:sz w:val="24"/>
          <w:szCs w:val="24"/>
        </w:rPr>
        <w:t>注：</w:t>
      </w:r>
    </w:p>
    <w:p w14:paraId="7ACDE906">
      <w:pPr>
        <w:spacing w:before="169" w:line="228" w:lineRule="auto"/>
        <w:ind w:left="579"/>
        <w:jc w:val="both"/>
        <w:rPr>
          <w:rFonts w:hint="eastAsia" w:ascii="宋体" w:hAnsi="宋体" w:eastAsia="宋体" w:cs="宋体"/>
          <w:sz w:val="24"/>
          <w:szCs w:val="24"/>
        </w:rPr>
      </w:pPr>
      <w:r>
        <w:rPr>
          <w:rFonts w:hint="eastAsia" w:ascii="宋体" w:hAnsi="宋体" w:eastAsia="宋体" w:cs="宋体"/>
          <w:spacing w:val="19"/>
          <w:sz w:val="24"/>
          <w:szCs w:val="24"/>
        </w:rPr>
        <w:t>1.投标人应根据招标要求逐条逐项表述说明投标</w:t>
      </w:r>
      <w:r>
        <w:rPr>
          <w:rFonts w:hint="eastAsia" w:ascii="宋体" w:hAnsi="宋体" w:eastAsia="宋体" w:cs="宋体"/>
          <w:spacing w:val="18"/>
          <w:sz w:val="24"/>
          <w:szCs w:val="24"/>
        </w:rPr>
        <w:t>响应情况。</w:t>
      </w:r>
    </w:p>
    <w:p w14:paraId="1932708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4" w:firstLineChars="200"/>
        <w:jc w:val="both"/>
        <w:textAlignment w:val="baseline"/>
        <w:rPr>
          <w:rFonts w:hint="eastAsia" w:ascii="宋体" w:hAnsi="宋体" w:eastAsia="宋体" w:cs="宋体"/>
          <w:sz w:val="24"/>
          <w:szCs w:val="24"/>
        </w:rPr>
      </w:pPr>
      <w:r>
        <w:rPr>
          <w:rFonts w:hint="eastAsia" w:ascii="宋体" w:hAnsi="宋体" w:eastAsia="宋体" w:cs="宋体"/>
          <w:spacing w:val="21"/>
          <w:sz w:val="24"/>
          <w:szCs w:val="24"/>
        </w:rPr>
        <w:t>2.投标人提交的投标文件中的技术参数与招标文件的技术要求、技术</w:t>
      </w:r>
      <w:r>
        <w:rPr>
          <w:rFonts w:hint="eastAsia" w:ascii="宋体" w:hAnsi="宋体" w:eastAsia="宋体" w:cs="宋体"/>
          <w:spacing w:val="20"/>
          <w:sz w:val="24"/>
          <w:szCs w:val="24"/>
        </w:rPr>
        <w:t>参数不同时，应逐条逐项如实填列在偏离表中。投标人不如实填写偏离情况、存在弄虚作假行为的，将依法承担相应的法律责</w:t>
      </w:r>
      <w:r>
        <w:rPr>
          <w:rFonts w:hint="eastAsia" w:ascii="宋体" w:hAnsi="宋体" w:eastAsia="宋体" w:cs="宋体"/>
          <w:sz w:val="24"/>
          <w:szCs w:val="24"/>
        </w:rPr>
        <w:t>任。</w:t>
      </w:r>
    </w:p>
    <w:p w14:paraId="0C2CC86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8" w:firstLineChars="200"/>
        <w:jc w:val="both"/>
        <w:textAlignment w:val="baseline"/>
        <w:rPr>
          <w:rFonts w:hint="eastAsia" w:ascii="宋体" w:hAnsi="宋体" w:eastAsia="宋体" w:cs="宋体"/>
          <w:sz w:val="24"/>
          <w:szCs w:val="24"/>
        </w:rPr>
      </w:pPr>
      <w:r>
        <w:rPr>
          <w:rFonts w:hint="eastAsia" w:ascii="宋体" w:hAnsi="宋体" w:eastAsia="宋体" w:cs="宋体"/>
          <w:spacing w:val="17"/>
          <w:sz w:val="24"/>
          <w:szCs w:val="24"/>
        </w:rPr>
        <w:t>3.投标人应结合所投产品说明或描述其实际技术参数和性能。如果完全复制粘贴本招标文</w:t>
      </w:r>
      <w:r>
        <w:rPr>
          <w:rFonts w:hint="eastAsia" w:ascii="宋体" w:hAnsi="宋体" w:eastAsia="宋体" w:cs="宋体"/>
          <w:spacing w:val="17"/>
          <w:sz w:val="24"/>
          <w:szCs w:val="24"/>
          <w:highlight w:val="none"/>
        </w:rPr>
        <w:t>件《招</w:t>
      </w:r>
      <w:r>
        <w:rPr>
          <w:rFonts w:hint="eastAsia" w:ascii="宋体" w:hAnsi="宋体" w:eastAsia="宋体" w:cs="宋体"/>
          <w:spacing w:val="18"/>
          <w:sz w:val="24"/>
          <w:szCs w:val="24"/>
          <w:highlight w:val="none"/>
        </w:rPr>
        <w:t>标货物清单及技术要求》</w:t>
      </w:r>
      <w:r>
        <w:rPr>
          <w:rFonts w:hint="eastAsia" w:ascii="宋体" w:hAnsi="宋体" w:eastAsia="宋体" w:cs="宋体"/>
          <w:spacing w:val="18"/>
          <w:sz w:val="24"/>
          <w:szCs w:val="24"/>
        </w:rPr>
        <w:t>之技术参数和性能描述，或者只</w:t>
      </w:r>
      <w:r>
        <w:rPr>
          <w:rFonts w:hint="eastAsia" w:ascii="宋体" w:hAnsi="宋体" w:eastAsia="宋体" w:cs="宋体"/>
          <w:spacing w:val="17"/>
          <w:sz w:val="24"/>
          <w:szCs w:val="24"/>
        </w:rPr>
        <w:t>注明“符合”、“满足”等类似无具体内容</w:t>
      </w:r>
      <w:r>
        <w:rPr>
          <w:rFonts w:hint="eastAsia" w:ascii="宋体" w:hAnsi="宋体" w:eastAsia="宋体" w:cs="宋体"/>
          <w:spacing w:val="19"/>
          <w:sz w:val="24"/>
          <w:szCs w:val="24"/>
        </w:rPr>
        <w:t>的表述，因此而产生的不利于投标人的评审风险由投标人自行承担。</w:t>
      </w:r>
    </w:p>
    <w:p w14:paraId="7FC34FAC">
      <w:pPr>
        <w:spacing w:before="173" w:line="228" w:lineRule="auto"/>
        <w:ind w:left="563"/>
        <w:jc w:val="both"/>
        <w:rPr>
          <w:rFonts w:hint="eastAsia" w:ascii="宋体" w:hAnsi="宋体" w:eastAsia="宋体" w:cs="宋体"/>
          <w:spacing w:val="18"/>
          <w:sz w:val="24"/>
          <w:szCs w:val="24"/>
        </w:rPr>
      </w:pPr>
      <w:r>
        <w:rPr>
          <w:rFonts w:hint="eastAsia" w:ascii="宋体" w:hAnsi="宋体" w:eastAsia="宋体" w:cs="宋体"/>
          <w:spacing w:val="18"/>
          <w:sz w:val="24"/>
          <w:szCs w:val="24"/>
        </w:rPr>
        <w:t>4.投标人可根据需要自行增减表格。</w:t>
      </w:r>
    </w:p>
    <w:p w14:paraId="3B90EE00">
      <w:pPr>
        <w:spacing w:before="173" w:line="228" w:lineRule="auto"/>
        <w:ind w:left="563"/>
        <w:rPr>
          <w:rFonts w:hint="eastAsia" w:ascii="宋体" w:hAnsi="宋体" w:eastAsia="宋体" w:cs="宋体"/>
          <w:spacing w:val="18"/>
          <w:sz w:val="24"/>
          <w:szCs w:val="24"/>
        </w:rPr>
      </w:pPr>
    </w:p>
    <w:p w14:paraId="1ABE53A2">
      <w:pPr>
        <w:spacing w:before="173" w:line="228" w:lineRule="auto"/>
        <w:ind w:left="563"/>
        <w:rPr>
          <w:rFonts w:hint="eastAsia" w:ascii="宋体" w:hAnsi="宋体" w:eastAsia="宋体" w:cs="宋体"/>
          <w:spacing w:val="18"/>
          <w:sz w:val="24"/>
          <w:szCs w:val="24"/>
        </w:rPr>
      </w:pPr>
    </w:p>
    <w:p w14:paraId="6AC2760C">
      <w:pPr>
        <w:spacing w:before="173" w:line="228" w:lineRule="auto"/>
        <w:ind w:left="563"/>
        <w:rPr>
          <w:rFonts w:hint="eastAsia" w:ascii="宋体" w:hAnsi="宋体" w:eastAsia="宋体" w:cs="宋体"/>
          <w:spacing w:val="18"/>
          <w:sz w:val="24"/>
          <w:szCs w:val="24"/>
        </w:rPr>
      </w:pPr>
    </w:p>
    <w:p w14:paraId="55FBBC91">
      <w:pPr>
        <w:spacing w:line="228" w:lineRule="auto"/>
        <w:rPr>
          <w:rFonts w:hint="eastAsia" w:ascii="宋体" w:hAnsi="宋体" w:eastAsia="宋体" w:cs="宋体"/>
          <w:sz w:val="20"/>
          <w:szCs w:val="20"/>
        </w:rPr>
        <w:sectPr>
          <w:footerReference r:id="rId40" w:type="default"/>
          <w:pgSz w:w="11906" w:h="16839"/>
          <w:pgMar w:top="1270" w:right="1463" w:bottom="1270" w:left="1463" w:header="0" w:footer="675" w:gutter="0"/>
          <w:pgNumType w:fmt="decimal"/>
          <w:cols w:space="0" w:num="1"/>
          <w:rtlGutter w:val="0"/>
          <w:docGrid w:linePitch="0" w:charSpace="0"/>
        </w:sectPr>
      </w:pPr>
    </w:p>
    <w:p w14:paraId="282E632E">
      <w:pPr>
        <w:spacing w:before="91" w:line="222" w:lineRule="auto"/>
        <w:ind w:left="126"/>
        <w:outlineLvl w:val="1"/>
        <w:rPr>
          <w:rFonts w:hint="eastAsia" w:ascii="宋体" w:hAnsi="宋体" w:eastAsia="宋体" w:cs="宋体"/>
          <w:b/>
          <w:bCs/>
          <w:spacing w:val="9"/>
          <w:sz w:val="28"/>
          <w:szCs w:val="28"/>
          <w:lang w:eastAsia="zh-CN"/>
        </w:rPr>
      </w:pPr>
      <w:r>
        <w:rPr>
          <w:rFonts w:hint="eastAsia" w:ascii="宋体" w:hAnsi="宋体" w:eastAsia="宋体" w:cs="宋体"/>
          <w:b/>
          <w:bCs/>
          <w:spacing w:val="9"/>
          <w:sz w:val="28"/>
          <w:szCs w:val="28"/>
          <w:lang w:eastAsia="zh-CN"/>
        </w:rPr>
        <w:t>十、实质性技术要求的支持资料</w:t>
      </w:r>
    </w:p>
    <w:p w14:paraId="26F984CB">
      <w:pPr>
        <w:spacing w:line="247" w:lineRule="auto"/>
        <w:rPr>
          <w:rFonts w:hint="eastAsia" w:ascii="宋体" w:hAnsi="宋体" w:eastAsia="宋体" w:cs="宋体"/>
          <w:sz w:val="24"/>
          <w:szCs w:val="24"/>
        </w:rPr>
      </w:pPr>
    </w:p>
    <w:p w14:paraId="3CA413BB">
      <w:pPr>
        <w:spacing w:before="172" w:line="389" w:lineRule="auto"/>
        <w:ind w:firstLine="483"/>
        <w:jc w:val="center"/>
        <w:rPr>
          <w:rFonts w:hint="eastAsia" w:ascii="宋体" w:hAnsi="宋体" w:eastAsia="宋体" w:cs="宋体"/>
          <w:spacing w:val="20"/>
          <w:sz w:val="24"/>
          <w:szCs w:val="24"/>
        </w:rPr>
      </w:pPr>
      <w:r>
        <w:rPr>
          <w:rFonts w:hint="eastAsia" w:ascii="宋体" w:hAnsi="宋体" w:eastAsia="宋体" w:cs="宋体"/>
          <w:spacing w:val="20"/>
          <w:sz w:val="24"/>
          <w:szCs w:val="24"/>
          <w:lang w:eastAsia="zh-CN"/>
        </w:rPr>
        <w:t>实质性技术要求的支持资料</w:t>
      </w:r>
    </w:p>
    <w:p w14:paraId="3F87C9ED">
      <w:pPr>
        <w:spacing w:before="65" w:line="228" w:lineRule="auto"/>
        <w:ind w:left="483"/>
        <w:rPr>
          <w:rFonts w:hint="eastAsia" w:ascii="宋体" w:hAnsi="宋体" w:eastAsia="宋体" w:cs="宋体"/>
          <w:sz w:val="24"/>
          <w:szCs w:val="24"/>
          <w:highlight w:val="none"/>
        </w:rPr>
      </w:pPr>
      <w:r>
        <w:rPr>
          <w:rFonts w:hint="eastAsia" w:ascii="宋体" w:hAnsi="宋体" w:eastAsia="宋体" w:cs="宋体"/>
          <w:spacing w:val="13"/>
          <w:sz w:val="24"/>
          <w:szCs w:val="24"/>
        </w:rPr>
        <w:t>实质性技术要求：</w:t>
      </w:r>
      <w:r>
        <w:rPr>
          <w:rFonts w:hint="eastAsia" w:ascii="宋体" w:hAnsi="宋体" w:eastAsia="宋体" w:cs="宋体"/>
          <w:spacing w:val="-45"/>
          <w:sz w:val="24"/>
          <w:szCs w:val="24"/>
        </w:rPr>
        <w:t xml:space="preserve"> </w:t>
      </w:r>
      <w:r>
        <w:rPr>
          <w:rFonts w:hint="eastAsia" w:ascii="宋体" w:hAnsi="宋体" w:eastAsia="宋体" w:cs="宋体"/>
          <w:spacing w:val="13"/>
          <w:sz w:val="24"/>
          <w:szCs w:val="24"/>
        </w:rPr>
        <w:t>特指技术</w:t>
      </w:r>
      <w:r>
        <w:rPr>
          <w:rFonts w:hint="eastAsia" w:ascii="宋体" w:hAnsi="宋体" w:eastAsia="宋体" w:cs="宋体"/>
          <w:spacing w:val="13"/>
          <w:sz w:val="24"/>
          <w:szCs w:val="24"/>
          <w:highlight w:val="none"/>
        </w:rPr>
        <w:t>要求中加“</w:t>
      </w:r>
      <w:r>
        <w:rPr>
          <w:rFonts w:hint="eastAsia" w:ascii="宋体" w:hAnsi="宋体" w:eastAsia="宋体" w:cs="宋体"/>
          <w:sz w:val="24"/>
          <w:szCs w:val="24"/>
          <w:highlight w:val="none"/>
          <w:lang w:val="de-DE"/>
        </w:rPr>
        <w:t>★</w:t>
      </w:r>
      <w:r>
        <w:rPr>
          <w:rFonts w:hint="eastAsia" w:ascii="宋体" w:hAnsi="宋体" w:eastAsia="宋体" w:cs="宋体"/>
          <w:spacing w:val="13"/>
          <w:sz w:val="24"/>
          <w:szCs w:val="24"/>
          <w:highlight w:val="none"/>
        </w:rPr>
        <w:t>”条款。</w:t>
      </w:r>
    </w:p>
    <w:p w14:paraId="23068B3E">
      <w:pPr>
        <w:spacing w:before="172" w:line="389" w:lineRule="auto"/>
        <w:ind w:firstLine="483"/>
        <w:jc w:val="both"/>
        <w:rPr>
          <w:rFonts w:hint="eastAsia" w:ascii="宋体" w:hAnsi="宋体" w:eastAsia="宋体" w:cs="宋体"/>
          <w:sz w:val="24"/>
          <w:szCs w:val="24"/>
        </w:rPr>
      </w:pPr>
      <w:r>
        <w:rPr>
          <w:rFonts w:hint="eastAsia" w:ascii="宋体" w:hAnsi="宋体" w:eastAsia="宋体" w:cs="宋体"/>
          <w:spacing w:val="20"/>
          <w:sz w:val="24"/>
          <w:szCs w:val="24"/>
        </w:rPr>
        <w:t>技术支持资料：产品注册检验报告或产品说明书或所投产品的公开发行的宣传彩页，且对提供材料的真实性负责，并承担相应的法律责任。技术支持资料应是中文，如是外文应提供对应的中文翻译</w:t>
      </w:r>
      <w:r>
        <w:rPr>
          <w:rFonts w:hint="eastAsia" w:ascii="宋体" w:hAnsi="宋体" w:eastAsia="宋体" w:cs="宋体"/>
          <w:spacing w:val="19"/>
          <w:sz w:val="24"/>
          <w:szCs w:val="24"/>
        </w:rPr>
        <w:t>说明，评标以中文翻译内容为准。</w:t>
      </w:r>
    </w:p>
    <w:p w14:paraId="155B7C71">
      <w:pPr>
        <w:spacing w:line="349" w:lineRule="auto"/>
        <w:rPr>
          <w:rFonts w:hint="eastAsia" w:ascii="宋体" w:hAnsi="宋体" w:eastAsia="宋体" w:cs="宋体"/>
          <w:sz w:val="24"/>
          <w:szCs w:val="24"/>
        </w:rPr>
      </w:pPr>
    </w:p>
    <w:p w14:paraId="03B754C1">
      <w:pPr>
        <w:spacing w:before="65" w:line="227" w:lineRule="auto"/>
        <w:ind w:left="443"/>
        <w:rPr>
          <w:rFonts w:hint="eastAsia" w:ascii="宋体" w:hAnsi="宋体" w:eastAsia="宋体" w:cs="宋体"/>
          <w:sz w:val="24"/>
          <w:szCs w:val="24"/>
        </w:rPr>
      </w:pPr>
      <w:r>
        <w:rPr>
          <w:rFonts w:hint="eastAsia" w:ascii="宋体" w:hAnsi="宋体" w:eastAsia="宋体" w:cs="宋体"/>
          <w:spacing w:val="18"/>
          <w:sz w:val="24"/>
          <w:szCs w:val="24"/>
        </w:rPr>
        <w:t>注：在投标文件中附扫描件。</w:t>
      </w:r>
    </w:p>
    <w:p w14:paraId="5F394955">
      <w:pPr>
        <w:spacing w:line="227" w:lineRule="auto"/>
        <w:rPr>
          <w:rFonts w:hint="eastAsia" w:ascii="宋体" w:hAnsi="宋体" w:eastAsia="宋体" w:cs="宋体"/>
          <w:sz w:val="24"/>
          <w:szCs w:val="24"/>
        </w:rPr>
      </w:pPr>
    </w:p>
    <w:p w14:paraId="7155991F">
      <w:pPr>
        <w:spacing w:line="227" w:lineRule="auto"/>
        <w:rPr>
          <w:rFonts w:hint="eastAsia" w:ascii="宋体" w:hAnsi="宋体" w:eastAsia="宋体" w:cs="宋体"/>
          <w:sz w:val="24"/>
          <w:szCs w:val="24"/>
        </w:rPr>
      </w:pPr>
    </w:p>
    <w:p w14:paraId="7C13E8DC">
      <w:pPr>
        <w:spacing w:line="227" w:lineRule="auto"/>
        <w:rPr>
          <w:rFonts w:hint="eastAsia" w:ascii="宋体" w:hAnsi="宋体" w:eastAsia="宋体" w:cs="宋体"/>
          <w:sz w:val="24"/>
          <w:szCs w:val="24"/>
        </w:rPr>
      </w:pPr>
    </w:p>
    <w:p w14:paraId="428C3EA6">
      <w:pPr>
        <w:spacing w:line="227" w:lineRule="auto"/>
        <w:rPr>
          <w:rFonts w:hint="eastAsia" w:ascii="宋体" w:hAnsi="宋体" w:eastAsia="宋体" w:cs="宋体"/>
          <w:sz w:val="24"/>
          <w:szCs w:val="24"/>
        </w:rPr>
      </w:pPr>
    </w:p>
    <w:p w14:paraId="5EF0526F">
      <w:pPr>
        <w:spacing w:line="227" w:lineRule="auto"/>
        <w:rPr>
          <w:rFonts w:hint="eastAsia" w:ascii="宋体" w:hAnsi="宋体" w:eastAsia="宋体" w:cs="宋体"/>
          <w:sz w:val="24"/>
          <w:szCs w:val="24"/>
        </w:rPr>
      </w:pPr>
    </w:p>
    <w:p w14:paraId="1B609A7C">
      <w:pPr>
        <w:spacing w:line="227" w:lineRule="auto"/>
        <w:rPr>
          <w:rFonts w:hint="eastAsia" w:ascii="宋体" w:hAnsi="宋体" w:eastAsia="宋体" w:cs="宋体"/>
          <w:sz w:val="24"/>
          <w:szCs w:val="24"/>
        </w:rPr>
      </w:pPr>
    </w:p>
    <w:p w14:paraId="2963807F">
      <w:pPr>
        <w:spacing w:line="227" w:lineRule="auto"/>
        <w:rPr>
          <w:rFonts w:hint="eastAsia" w:ascii="宋体" w:hAnsi="宋体" w:eastAsia="宋体" w:cs="宋体"/>
          <w:sz w:val="24"/>
          <w:szCs w:val="24"/>
        </w:rPr>
        <w:sectPr>
          <w:footerReference r:id="rId41" w:type="default"/>
          <w:pgSz w:w="11906" w:h="16839"/>
          <w:pgMar w:top="1270" w:right="1463" w:bottom="1270" w:left="1463" w:header="0" w:footer="675" w:gutter="0"/>
          <w:pgNumType w:fmt="decimal"/>
          <w:cols w:space="0" w:num="1"/>
          <w:rtlGutter w:val="0"/>
          <w:docGrid w:linePitch="0" w:charSpace="0"/>
        </w:sectPr>
      </w:pPr>
    </w:p>
    <w:p w14:paraId="67456AF7">
      <w:pPr>
        <w:spacing w:before="91" w:line="222" w:lineRule="auto"/>
        <w:ind w:left="126"/>
        <w:outlineLvl w:val="1"/>
        <w:rPr>
          <w:rFonts w:hint="eastAsia" w:ascii="宋体" w:hAnsi="宋体" w:eastAsia="宋体" w:cs="宋体"/>
          <w:b/>
          <w:bCs/>
          <w:spacing w:val="9"/>
          <w:sz w:val="28"/>
          <w:szCs w:val="28"/>
          <w:lang w:eastAsia="zh-CN"/>
        </w:rPr>
      </w:pPr>
      <w:r>
        <w:rPr>
          <w:rFonts w:hint="eastAsia" w:ascii="宋体" w:hAnsi="宋体" w:eastAsia="宋体" w:cs="宋体"/>
          <w:b/>
          <w:bCs/>
          <w:spacing w:val="9"/>
          <w:sz w:val="28"/>
          <w:szCs w:val="28"/>
          <w:lang w:eastAsia="zh-CN"/>
        </w:rPr>
        <w:t>十一、项目实施方案</w:t>
      </w:r>
    </w:p>
    <w:p w14:paraId="48A027C0">
      <w:pPr>
        <w:spacing w:line="255" w:lineRule="auto"/>
        <w:rPr>
          <w:rFonts w:hint="eastAsia" w:ascii="宋体" w:hAnsi="宋体" w:eastAsia="宋体" w:cs="宋体"/>
          <w:sz w:val="24"/>
          <w:szCs w:val="24"/>
        </w:rPr>
      </w:pPr>
    </w:p>
    <w:p w14:paraId="5D21E81F">
      <w:pPr>
        <w:spacing w:before="65" w:line="228" w:lineRule="auto"/>
        <w:jc w:val="center"/>
        <w:rPr>
          <w:rFonts w:hint="eastAsia" w:ascii="宋体" w:hAnsi="宋体" w:eastAsia="宋体" w:cs="宋体"/>
          <w:spacing w:val="19"/>
          <w:sz w:val="24"/>
          <w:szCs w:val="24"/>
        </w:rPr>
      </w:pPr>
      <w:r>
        <w:rPr>
          <w:rFonts w:hint="eastAsia" w:ascii="宋体" w:hAnsi="宋体" w:eastAsia="宋体" w:cs="宋体"/>
          <w:spacing w:val="19"/>
          <w:sz w:val="24"/>
          <w:szCs w:val="24"/>
          <w:lang w:eastAsia="zh-CN"/>
        </w:rPr>
        <w:t>项目实施方案</w:t>
      </w:r>
    </w:p>
    <w:p w14:paraId="51CD0949">
      <w:pPr>
        <w:spacing w:before="65" w:line="228" w:lineRule="auto"/>
        <w:rPr>
          <w:rFonts w:hint="eastAsia" w:ascii="宋体" w:hAnsi="宋体" w:eastAsia="宋体" w:cs="宋体"/>
          <w:spacing w:val="19"/>
          <w:sz w:val="24"/>
          <w:szCs w:val="24"/>
          <w:lang w:eastAsia="zh-CN"/>
        </w:rPr>
      </w:pPr>
    </w:p>
    <w:p w14:paraId="66DC3143">
      <w:pPr>
        <w:spacing w:before="65" w:line="228" w:lineRule="auto"/>
        <w:rPr>
          <w:rFonts w:hint="eastAsia" w:ascii="宋体" w:hAnsi="宋体" w:eastAsia="宋体" w:cs="宋体"/>
          <w:spacing w:val="19"/>
          <w:sz w:val="24"/>
          <w:szCs w:val="24"/>
          <w:lang w:eastAsia="zh-CN"/>
        </w:rPr>
      </w:pPr>
      <w:r>
        <w:rPr>
          <w:rFonts w:hint="eastAsia" w:ascii="宋体" w:hAnsi="宋体" w:eastAsia="宋体" w:cs="宋体"/>
          <w:spacing w:val="19"/>
          <w:sz w:val="24"/>
          <w:szCs w:val="24"/>
          <w:lang w:eastAsia="zh-CN"/>
        </w:rPr>
        <w:t>（包括不限于：</w:t>
      </w:r>
      <w:r>
        <w:rPr>
          <w:rFonts w:hint="eastAsia" w:ascii="宋体" w:hAnsi="宋体" w:eastAsia="宋体" w:cs="宋体"/>
          <w:kern w:val="0"/>
          <w:sz w:val="24"/>
          <w:szCs w:val="24"/>
          <w:highlight w:val="none"/>
          <w:lang w:val="en-US" w:eastAsia="en-US" w:bidi="ar-SA"/>
        </w:rPr>
        <w:t>安装、调试方案</w:t>
      </w:r>
      <w:r>
        <w:rPr>
          <w:rFonts w:hint="eastAsia" w:ascii="宋体" w:hAnsi="宋体" w:eastAsia="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en-US" w:bidi="ar-SA"/>
        </w:rPr>
        <w:t>备品、备件供给情况</w:t>
      </w:r>
      <w:r>
        <w:rPr>
          <w:rFonts w:hint="eastAsia" w:ascii="宋体" w:hAnsi="宋体" w:eastAsia="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en-US" w:bidi="ar-SA"/>
        </w:rPr>
        <w:t>培训方案</w:t>
      </w:r>
      <w:r>
        <w:rPr>
          <w:rFonts w:hint="eastAsia" w:ascii="宋体" w:hAnsi="宋体" w:eastAsia="宋体" w:cs="宋体"/>
          <w:kern w:val="0"/>
          <w:sz w:val="24"/>
          <w:szCs w:val="24"/>
          <w:highlight w:val="none"/>
          <w:lang w:val="en-US" w:eastAsia="zh-CN" w:bidi="ar-SA"/>
        </w:rPr>
        <w:t>等内容</w:t>
      </w:r>
      <w:r>
        <w:rPr>
          <w:rFonts w:hint="eastAsia" w:ascii="宋体" w:hAnsi="宋体" w:eastAsia="宋体" w:cs="宋体"/>
          <w:spacing w:val="19"/>
          <w:sz w:val="24"/>
          <w:szCs w:val="24"/>
          <w:lang w:eastAsia="zh-CN"/>
        </w:rPr>
        <w:t>）</w:t>
      </w:r>
    </w:p>
    <w:p w14:paraId="2D128AF6">
      <w:pPr>
        <w:spacing w:before="65" w:line="228" w:lineRule="auto"/>
        <w:rPr>
          <w:rFonts w:hint="eastAsia" w:ascii="宋体" w:hAnsi="宋体" w:eastAsia="宋体" w:cs="宋体"/>
          <w:spacing w:val="19"/>
          <w:sz w:val="24"/>
          <w:szCs w:val="24"/>
        </w:rPr>
      </w:pPr>
    </w:p>
    <w:p w14:paraId="2D2DB1BE">
      <w:pPr>
        <w:spacing w:before="65" w:line="228" w:lineRule="auto"/>
        <w:rPr>
          <w:rFonts w:hint="eastAsia" w:ascii="宋体" w:hAnsi="宋体" w:eastAsia="宋体" w:cs="宋体"/>
          <w:spacing w:val="19"/>
          <w:sz w:val="24"/>
          <w:szCs w:val="24"/>
          <w:lang w:eastAsia="zh-CN"/>
        </w:rPr>
      </w:pPr>
    </w:p>
    <w:p w14:paraId="0755219B">
      <w:pPr>
        <w:spacing w:before="65" w:line="228" w:lineRule="auto"/>
        <w:rPr>
          <w:rFonts w:hint="eastAsia" w:ascii="宋体" w:hAnsi="宋体" w:eastAsia="宋体" w:cs="宋体"/>
          <w:spacing w:val="19"/>
          <w:sz w:val="24"/>
          <w:szCs w:val="24"/>
          <w:lang w:eastAsia="zh-CN"/>
        </w:rPr>
      </w:pPr>
    </w:p>
    <w:p w14:paraId="00E43318">
      <w:pPr>
        <w:spacing w:before="65" w:line="228" w:lineRule="auto"/>
        <w:rPr>
          <w:rFonts w:hint="eastAsia" w:ascii="宋体" w:hAnsi="宋体" w:eastAsia="宋体" w:cs="宋体"/>
          <w:sz w:val="24"/>
          <w:szCs w:val="24"/>
        </w:rPr>
      </w:pPr>
      <w:r>
        <w:rPr>
          <w:rFonts w:hint="eastAsia" w:ascii="宋体" w:hAnsi="宋体" w:eastAsia="宋体" w:cs="宋体"/>
          <w:spacing w:val="19"/>
          <w:sz w:val="24"/>
          <w:szCs w:val="24"/>
          <w:lang w:eastAsia="zh-CN"/>
        </w:rPr>
        <w:t>注：</w:t>
      </w:r>
      <w:r>
        <w:rPr>
          <w:rFonts w:hint="eastAsia" w:ascii="宋体" w:hAnsi="宋体" w:eastAsia="宋体" w:cs="宋体"/>
          <w:spacing w:val="19"/>
          <w:sz w:val="24"/>
          <w:szCs w:val="24"/>
        </w:rPr>
        <w:t>投标人根据招标项目要求及自身情况自行填报。</w:t>
      </w:r>
    </w:p>
    <w:p w14:paraId="25A83CB1">
      <w:pPr>
        <w:spacing w:line="314" w:lineRule="auto"/>
        <w:rPr>
          <w:rFonts w:hint="eastAsia" w:ascii="宋体" w:hAnsi="宋体" w:eastAsia="宋体" w:cs="宋体"/>
          <w:sz w:val="24"/>
          <w:szCs w:val="24"/>
        </w:rPr>
      </w:pPr>
    </w:p>
    <w:p w14:paraId="3A2C345E">
      <w:pPr>
        <w:spacing w:line="314" w:lineRule="auto"/>
        <w:rPr>
          <w:rFonts w:hint="eastAsia" w:ascii="宋体" w:hAnsi="宋体" w:eastAsia="宋体" w:cs="宋体"/>
          <w:sz w:val="24"/>
          <w:szCs w:val="24"/>
        </w:rPr>
      </w:pPr>
    </w:p>
    <w:p w14:paraId="02A770C1">
      <w:pPr>
        <w:spacing w:line="314" w:lineRule="auto"/>
        <w:rPr>
          <w:rFonts w:hint="eastAsia" w:ascii="宋体" w:hAnsi="宋体" w:eastAsia="宋体" w:cs="宋体"/>
          <w:sz w:val="24"/>
          <w:szCs w:val="24"/>
        </w:rPr>
      </w:pPr>
    </w:p>
    <w:p w14:paraId="110AE3A8">
      <w:pPr>
        <w:spacing w:before="65" w:line="227" w:lineRule="auto"/>
        <w:ind w:left="3575"/>
        <w:rPr>
          <w:rFonts w:hint="eastAsia" w:ascii="宋体" w:hAnsi="宋体" w:eastAsia="宋体" w:cs="宋体"/>
          <w:sz w:val="24"/>
          <w:szCs w:val="24"/>
        </w:rPr>
      </w:pPr>
      <w:r>
        <w:rPr>
          <w:rFonts w:hint="eastAsia" w:ascii="宋体" w:hAnsi="宋体" w:eastAsia="宋体" w:cs="宋体"/>
          <w:spacing w:val="20"/>
          <w:sz w:val="24"/>
          <w:szCs w:val="24"/>
        </w:rPr>
        <w:t>投标人</w:t>
      </w:r>
      <w:r>
        <w:rPr>
          <w:rFonts w:hint="eastAsia" w:ascii="宋体" w:hAnsi="宋体" w:eastAsia="宋体" w:cs="宋体"/>
          <w:spacing w:val="-10"/>
          <w:sz w:val="24"/>
          <w:szCs w:val="24"/>
        </w:rPr>
        <w:t>：</w:t>
      </w:r>
      <w:r>
        <w:rPr>
          <w:rFonts w:hint="eastAsia" w:ascii="宋体" w:hAnsi="宋体" w:eastAsia="宋体" w:cs="宋体"/>
          <w:spacing w:val="-64"/>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20"/>
          <w:sz w:val="24"/>
          <w:szCs w:val="24"/>
        </w:rPr>
        <w:t>盖单位章）</w:t>
      </w:r>
    </w:p>
    <w:p w14:paraId="666AFFDE">
      <w:pPr>
        <w:spacing w:line="313" w:lineRule="auto"/>
        <w:rPr>
          <w:rFonts w:hint="eastAsia" w:ascii="宋体" w:hAnsi="宋体" w:eastAsia="宋体" w:cs="宋体"/>
          <w:sz w:val="24"/>
          <w:szCs w:val="24"/>
        </w:rPr>
      </w:pPr>
    </w:p>
    <w:p w14:paraId="3962F2A6">
      <w:pPr>
        <w:spacing w:before="65" w:line="228" w:lineRule="auto"/>
        <w:ind w:left="4135"/>
        <w:rPr>
          <w:rFonts w:hint="eastAsia" w:ascii="宋体" w:hAnsi="宋体" w:eastAsia="宋体" w:cs="宋体"/>
          <w:spacing w:val="-2"/>
          <w:sz w:val="24"/>
          <w:szCs w:val="24"/>
        </w:rPr>
      </w:pPr>
      <w:r>
        <w:rPr>
          <w:rFonts w:hint="eastAsia" w:ascii="宋体" w:hAnsi="宋体" w:eastAsia="宋体" w:cs="宋体"/>
          <w:spacing w:val="-2"/>
          <w:sz w:val="24"/>
          <w:szCs w:val="24"/>
        </w:rPr>
        <w:t>年</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日</w:t>
      </w:r>
    </w:p>
    <w:p w14:paraId="4FB45836">
      <w:pPr>
        <w:spacing w:before="65" w:line="228" w:lineRule="auto"/>
        <w:ind w:left="4135"/>
        <w:rPr>
          <w:rFonts w:hint="eastAsia" w:ascii="宋体" w:hAnsi="宋体" w:eastAsia="宋体" w:cs="宋体"/>
          <w:spacing w:val="-2"/>
          <w:sz w:val="24"/>
          <w:szCs w:val="24"/>
        </w:rPr>
      </w:pPr>
    </w:p>
    <w:p w14:paraId="257B6C47">
      <w:pPr>
        <w:spacing w:before="65" w:line="228" w:lineRule="auto"/>
        <w:ind w:left="4135"/>
        <w:rPr>
          <w:rFonts w:hint="eastAsia" w:ascii="宋体" w:hAnsi="宋体" w:eastAsia="宋体" w:cs="宋体"/>
          <w:spacing w:val="-2"/>
          <w:sz w:val="24"/>
          <w:szCs w:val="24"/>
        </w:rPr>
      </w:pPr>
    </w:p>
    <w:p w14:paraId="2D101B3E">
      <w:pPr>
        <w:spacing w:before="65" w:line="228" w:lineRule="auto"/>
        <w:ind w:left="4135"/>
        <w:rPr>
          <w:rFonts w:hint="eastAsia" w:ascii="宋体" w:hAnsi="宋体" w:eastAsia="宋体" w:cs="宋体"/>
          <w:spacing w:val="-2"/>
          <w:sz w:val="24"/>
          <w:szCs w:val="24"/>
        </w:rPr>
      </w:pPr>
    </w:p>
    <w:p w14:paraId="31C47B7E">
      <w:pPr>
        <w:spacing w:before="65" w:line="228" w:lineRule="auto"/>
        <w:ind w:left="4135"/>
        <w:rPr>
          <w:rFonts w:hint="eastAsia" w:ascii="宋体" w:hAnsi="宋体" w:eastAsia="宋体" w:cs="宋体"/>
          <w:spacing w:val="-2"/>
          <w:sz w:val="24"/>
          <w:szCs w:val="24"/>
        </w:rPr>
      </w:pPr>
    </w:p>
    <w:p w14:paraId="3E0267D2">
      <w:pPr>
        <w:spacing w:before="65" w:line="228" w:lineRule="auto"/>
        <w:ind w:left="4135"/>
        <w:rPr>
          <w:rFonts w:hint="eastAsia" w:ascii="宋体" w:hAnsi="宋体" w:eastAsia="宋体" w:cs="宋体"/>
          <w:spacing w:val="-2"/>
          <w:sz w:val="24"/>
          <w:szCs w:val="24"/>
        </w:rPr>
      </w:pPr>
    </w:p>
    <w:p w14:paraId="36145CD3">
      <w:pPr>
        <w:spacing w:before="65" w:line="228" w:lineRule="auto"/>
        <w:ind w:left="4135"/>
        <w:rPr>
          <w:rFonts w:hint="eastAsia" w:ascii="宋体" w:hAnsi="宋体" w:eastAsia="宋体" w:cs="宋体"/>
          <w:spacing w:val="-2"/>
          <w:sz w:val="24"/>
          <w:szCs w:val="24"/>
        </w:rPr>
      </w:pPr>
    </w:p>
    <w:p w14:paraId="57ABB168">
      <w:pPr>
        <w:spacing w:before="65" w:line="228" w:lineRule="auto"/>
        <w:ind w:left="4135"/>
        <w:rPr>
          <w:rFonts w:hint="eastAsia" w:ascii="宋体" w:hAnsi="宋体" w:eastAsia="宋体" w:cs="宋体"/>
          <w:spacing w:val="-2"/>
          <w:sz w:val="24"/>
          <w:szCs w:val="24"/>
        </w:rPr>
      </w:pPr>
    </w:p>
    <w:p w14:paraId="12D65045">
      <w:pPr>
        <w:spacing w:line="228" w:lineRule="auto"/>
        <w:rPr>
          <w:rFonts w:hint="eastAsia" w:ascii="宋体" w:hAnsi="宋体" w:eastAsia="宋体" w:cs="宋体"/>
          <w:sz w:val="24"/>
          <w:szCs w:val="24"/>
        </w:rPr>
        <w:sectPr>
          <w:footerReference r:id="rId42" w:type="default"/>
          <w:pgSz w:w="11906" w:h="16839"/>
          <w:pgMar w:top="1270" w:right="1463" w:bottom="1270" w:left="1463" w:header="0" w:footer="675" w:gutter="0"/>
          <w:pgNumType w:fmt="decimal"/>
          <w:cols w:space="0" w:num="1"/>
          <w:rtlGutter w:val="0"/>
          <w:docGrid w:linePitch="0" w:charSpace="0"/>
        </w:sectPr>
      </w:pPr>
    </w:p>
    <w:p w14:paraId="4A36EA3A">
      <w:pPr>
        <w:spacing w:before="91" w:line="222" w:lineRule="auto"/>
        <w:ind w:left="126"/>
        <w:outlineLvl w:val="1"/>
        <w:rPr>
          <w:rFonts w:hint="eastAsia" w:ascii="宋体" w:hAnsi="宋体" w:eastAsia="宋体" w:cs="宋体"/>
          <w:b/>
          <w:bCs/>
          <w:spacing w:val="9"/>
          <w:sz w:val="28"/>
          <w:szCs w:val="28"/>
          <w:lang w:eastAsia="zh-CN"/>
        </w:rPr>
      </w:pPr>
      <w:bookmarkStart w:id="89" w:name="bookmark91"/>
      <w:bookmarkEnd w:id="89"/>
      <w:r>
        <w:rPr>
          <w:rFonts w:hint="eastAsia" w:ascii="宋体" w:hAnsi="宋体" w:eastAsia="宋体" w:cs="宋体"/>
          <w:b/>
          <w:bCs/>
          <w:spacing w:val="9"/>
          <w:sz w:val="28"/>
          <w:szCs w:val="28"/>
          <w:lang w:eastAsia="zh-CN"/>
        </w:rPr>
        <w:t>十二、售后服务</w:t>
      </w:r>
    </w:p>
    <w:p w14:paraId="01483529">
      <w:pPr>
        <w:spacing w:before="173" w:line="227" w:lineRule="auto"/>
        <w:ind w:left="3"/>
        <w:rPr>
          <w:rFonts w:hint="eastAsia" w:ascii="宋体" w:hAnsi="宋体" w:eastAsia="宋体" w:cs="宋体"/>
          <w:spacing w:val="18"/>
          <w:sz w:val="24"/>
          <w:szCs w:val="24"/>
        </w:rPr>
      </w:pPr>
    </w:p>
    <w:p w14:paraId="320C8C62">
      <w:pPr>
        <w:spacing w:before="173" w:line="227" w:lineRule="auto"/>
        <w:ind w:left="3"/>
        <w:jc w:val="center"/>
        <w:rPr>
          <w:rFonts w:hint="eastAsia" w:ascii="宋体" w:hAnsi="宋体" w:eastAsia="宋体" w:cs="宋体"/>
          <w:spacing w:val="18"/>
          <w:sz w:val="24"/>
          <w:szCs w:val="24"/>
        </w:rPr>
      </w:pPr>
      <w:r>
        <w:rPr>
          <w:rFonts w:hint="eastAsia" w:ascii="宋体" w:hAnsi="宋体" w:eastAsia="宋体" w:cs="宋体"/>
          <w:spacing w:val="18"/>
          <w:sz w:val="24"/>
          <w:szCs w:val="24"/>
          <w:lang w:eastAsia="zh-CN"/>
        </w:rPr>
        <w:t>售后服务</w:t>
      </w:r>
    </w:p>
    <w:p w14:paraId="24051A01">
      <w:pPr>
        <w:spacing w:before="65" w:line="228" w:lineRule="auto"/>
        <w:ind w:left="3"/>
        <w:rPr>
          <w:rFonts w:hint="eastAsia" w:ascii="宋体" w:hAnsi="宋体" w:eastAsia="宋体" w:cs="宋体"/>
          <w:sz w:val="24"/>
          <w:szCs w:val="24"/>
        </w:rPr>
      </w:pPr>
      <w:r>
        <w:rPr>
          <w:rFonts w:hint="eastAsia" w:ascii="宋体" w:hAnsi="宋体" w:eastAsia="宋体" w:cs="宋体"/>
          <w:spacing w:val="19"/>
          <w:sz w:val="24"/>
          <w:szCs w:val="24"/>
        </w:rPr>
        <w:t>一、售后服务技术方案</w:t>
      </w:r>
    </w:p>
    <w:p w14:paraId="548BEAA9">
      <w:pPr>
        <w:spacing w:before="173" w:line="227" w:lineRule="auto"/>
        <w:ind w:left="3"/>
        <w:rPr>
          <w:rFonts w:hint="eastAsia" w:ascii="宋体" w:hAnsi="宋体" w:eastAsia="宋体" w:cs="宋体"/>
          <w:sz w:val="24"/>
          <w:szCs w:val="24"/>
        </w:rPr>
      </w:pPr>
      <w:r>
        <w:rPr>
          <w:rFonts w:hint="eastAsia" w:ascii="宋体" w:hAnsi="宋体" w:eastAsia="宋体" w:cs="宋体"/>
          <w:spacing w:val="18"/>
          <w:sz w:val="24"/>
          <w:szCs w:val="24"/>
        </w:rPr>
        <w:t>二、售后服务机构</w:t>
      </w:r>
    </w:p>
    <w:p w14:paraId="3BCF3EB8">
      <w:pPr>
        <w:spacing w:before="174" w:line="228" w:lineRule="auto"/>
        <w:rPr>
          <w:rFonts w:hint="eastAsia" w:ascii="宋体" w:hAnsi="宋体" w:eastAsia="宋体" w:cs="宋体"/>
          <w:sz w:val="24"/>
          <w:szCs w:val="24"/>
        </w:rPr>
      </w:pPr>
      <w:r>
        <w:rPr>
          <w:rFonts w:hint="eastAsia" w:ascii="宋体" w:hAnsi="宋体" w:eastAsia="宋体" w:cs="宋体"/>
          <w:spacing w:val="20"/>
          <w:sz w:val="24"/>
          <w:szCs w:val="24"/>
        </w:rPr>
        <w:t>三、售后承诺及优惠条件</w:t>
      </w:r>
    </w:p>
    <w:p w14:paraId="59FCFCB8">
      <w:pPr>
        <w:spacing w:line="248" w:lineRule="auto"/>
        <w:rPr>
          <w:rFonts w:hint="eastAsia" w:ascii="宋体" w:hAnsi="宋体" w:eastAsia="宋体" w:cs="宋体"/>
          <w:sz w:val="24"/>
          <w:szCs w:val="24"/>
        </w:rPr>
      </w:pPr>
    </w:p>
    <w:p w14:paraId="4C510C8E">
      <w:pPr>
        <w:spacing w:line="248" w:lineRule="auto"/>
        <w:rPr>
          <w:rFonts w:hint="eastAsia" w:ascii="宋体" w:hAnsi="宋体" w:eastAsia="宋体" w:cs="宋体"/>
          <w:sz w:val="24"/>
          <w:szCs w:val="24"/>
        </w:rPr>
      </w:pPr>
    </w:p>
    <w:p w14:paraId="1D6864B4">
      <w:pPr>
        <w:spacing w:line="249" w:lineRule="auto"/>
        <w:rPr>
          <w:rFonts w:hint="eastAsia" w:ascii="宋体" w:hAnsi="宋体" w:eastAsia="宋体" w:cs="宋体"/>
          <w:sz w:val="24"/>
          <w:szCs w:val="24"/>
        </w:rPr>
      </w:pPr>
    </w:p>
    <w:p w14:paraId="7D6A8714">
      <w:pPr>
        <w:spacing w:line="249" w:lineRule="auto"/>
        <w:rPr>
          <w:rFonts w:hint="eastAsia" w:ascii="宋体" w:hAnsi="宋体" w:eastAsia="宋体" w:cs="宋体"/>
          <w:sz w:val="24"/>
          <w:szCs w:val="24"/>
        </w:rPr>
      </w:pPr>
    </w:p>
    <w:p w14:paraId="2FFF7844">
      <w:pPr>
        <w:spacing w:line="249" w:lineRule="auto"/>
        <w:rPr>
          <w:rFonts w:hint="eastAsia" w:ascii="宋体" w:hAnsi="宋体" w:eastAsia="宋体" w:cs="宋体"/>
          <w:sz w:val="24"/>
          <w:szCs w:val="24"/>
        </w:rPr>
      </w:pPr>
    </w:p>
    <w:p w14:paraId="7FA5C6A2">
      <w:pPr>
        <w:spacing w:before="65" w:line="227" w:lineRule="auto"/>
        <w:jc w:val="right"/>
        <w:rPr>
          <w:rFonts w:hint="eastAsia" w:ascii="宋体" w:hAnsi="宋体" w:eastAsia="宋体" w:cs="宋体"/>
          <w:sz w:val="24"/>
          <w:szCs w:val="24"/>
        </w:rPr>
      </w:pPr>
      <w:r>
        <w:rPr>
          <w:rFonts w:hint="eastAsia" w:ascii="宋体" w:hAnsi="宋体" w:eastAsia="宋体" w:cs="宋体"/>
          <w:spacing w:val="20"/>
          <w:sz w:val="24"/>
          <w:szCs w:val="24"/>
        </w:rPr>
        <w:t>投标人</w:t>
      </w:r>
      <w:r>
        <w:rPr>
          <w:rFonts w:hint="eastAsia" w:ascii="宋体" w:hAnsi="宋体" w:eastAsia="宋体" w:cs="宋体"/>
          <w:spacing w:val="-10"/>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20"/>
          <w:sz w:val="24"/>
          <w:szCs w:val="24"/>
        </w:rPr>
        <w:t>盖单位章）</w:t>
      </w:r>
    </w:p>
    <w:p w14:paraId="5AC7F466">
      <w:pPr>
        <w:spacing w:before="173" w:line="228" w:lineRule="auto"/>
        <w:ind w:left="5904"/>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日</w:t>
      </w:r>
    </w:p>
    <w:p w14:paraId="4F6FF773">
      <w:pPr>
        <w:spacing w:line="228" w:lineRule="auto"/>
        <w:rPr>
          <w:rFonts w:hint="eastAsia" w:ascii="宋体" w:hAnsi="宋体" w:eastAsia="宋体" w:cs="宋体"/>
          <w:sz w:val="20"/>
          <w:szCs w:val="20"/>
        </w:rPr>
      </w:pPr>
    </w:p>
    <w:p w14:paraId="525ED118">
      <w:pPr>
        <w:spacing w:line="228" w:lineRule="auto"/>
        <w:rPr>
          <w:rFonts w:hint="eastAsia" w:ascii="宋体" w:hAnsi="宋体" w:eastAsia="宋体" w:cs="宋体"/>
          <w:sz w:val="20"/>
          <w:szCs w:val="20"/>
        </w:rPr>
      </w:pPr>
    </w:p>
    <w:p w14:paraId="62F303B1">
      <w:pPr>
        <w:spacing w:line="228" w:lineRule="auto"/>
        <w:rPr>
          <w:rFonts w:hint="eastAsia" w:ascii="宋体" w:hAnsi="宋体" w:eastAsia="宋体" w:cs="宋体"/>
          <w:sz w:val="20"/>
          <w:szCs w:val="20"/>
        </w:rPr>
      </w:pPr>
    </w:p>
    <w:p w14:paraId="5CFBFA68">
      <w:pPr>
        <w:spacing w:line="228" w:lineRule="auto"/>
        <w:rPr>
          <w:rFonts w:hint="eastAsia" w:ascii="宋体" w:hAnsi="宋体" w:eastAsia="宋体" w:cs="宋体"/>
          <w:sz w:val="20"/>
          <w:szCs w:val="20"/>
        </w:rPr>
      </w:pPr>
    </w:p>
    <w:p w14:paraId="0E4B6189">
      <w:pPr>
        <w:spacing w:line="228" w:lineRule="auto"/>
        <w:rPr>
          <w:rFonts w:hint="eastAsia" w:ascii="宋体" w:hAnsi="宋体" w:eastAsia="宋体" w:cs="宋体"/>
          <w:sz w:val="20"/>
          <w:szCs w:val="20"/>
        </w:rPr>
      </w:pPr>
    </w:p>
    <w:p w14:paraId="1BD6A85C">
      <w:pPr>
        <w:spacing w:line="228" w:lineRule="auto"/>
        <w:rPr>
          <w:rFonts w:hint="eastAsia" w:ascii="宋体" w:hAnsi="宋体" w:eastAsia="宋体" w:cs="宋体"/>
          <w:sz w:val="20"/>
          <w:szCs w:val="20"/>
        </w:rPr>
      </w:pPr>
    </w:p>
    <w:p w14:paraId="34EDCF7D">
      <w:pPr>
        <w:spacing w:line="228" w:lineRule="auto"/>
        <w:rPr>
          <w:rFonts w:hint="eastAsia" w:ascii="宋体" w:hAnsi="宋体" w:eastAsia="宋体" w:cs="宋体"/>
          <w:sz w:val="20"/>
          <w:szCs w:val="20"/>
        </w:rPr>
        <w:sectPr>
          <w:footerReference r:id="rId43" w:type="default"/>
          <w:pgSz w:w="11906" w:h="16839"/>
          <w:pgMar w:top="1270" w:right="1463" w:bottom="1270" w:left="1463" w:header="0" w:footer="675" w:gutter="0"/>
          <w:pgNumType w:fmt="decimal"/>
          <w:cols w:space="0" w:num="1"/>
          <w:rtlGutter w:val="0"/>
          <w:docGrid w:linePitch="0" w:charSpace="0"/>
        </w:sectPr>
      </w:pPr>
    </w:p>
    <w:p w14:paraId="08834BB5">
      <w:pPr>
        <w:spacing w:before="91" w:line="222" w:lineRule="auto"/>
        <w:ind w:left="10"/>
        <w:outlineLvl w:val="1"/>
        <w:rPr>
          <w:rFonts w:hint="eastAsia" w:ascii="宋体" w:hAnsi="宋体" w:eastAsia="宋体" w:cs="宋体"/>
          <w:b/>
          <w:bCs/>
          <w:sz w:val="28"/>
          <w:szCs w:val="28"/>
        </w:rPr>
      </w:pPr>
      <w:bookmarkStart w:id="90" w:name="bookmark71"/>
      <w:bookmarkEnd w:id="90"/>
      <w:bookmarkStart w:id="91" w:name="bookmark72"/>
      <w:bookmarkEnd w:id="91"/>
      <w:r>
        <w:rPr>
          <w:rFonts w:hint="eastAsia" w:ascii="宋体" w:hAnsi="宋体" w:eastAsia="宋体" w:cs="宋体"/>
          <w:b/>
          <w:bCs/>
          <w:spacing w:val="10"/>
          <w:sz w:val="28"/>
          <w:szCs w:val="28"/>
        </w:rPr>
        <w:t>十</w:t>
      </w:r>
      <w:r>
        <w:rPr>
          <w:rFonts w:hint="eastAsia" w:ascii="宋体" w:hAnsi="宋体" w:eastAsia="宋体" w:cs="宋体"/>
          <w:b/>
          <w:bCs/>
          <w:spacing w:val="10"/>
          <w:sz w:val="28"/>
          <w:szCs w:val="28"/>
          <w:lang w:eastAsia="zh-CN"/>
        </w:rPr>
        <w:t>三</w:t>
      </w:r>
      <w:r>
        <w:rPr>
          <w:rFonts w:hint="eastAsia" w:ascii="宋体" w:hAnsi="宋体" w:eastAsia="宋体" w:cs="宋体"/>
          <w:b/>
          <w:bCs/>
          <w:spacing w:val="10"/>
          <w:sz w:val="28"/>
          <w:szCs w:val="28"/>
        </w:rPr>
        <w:t>、其他材料</w:t>
      </w:r>
    </w:p>
    <w:p w14:paraId="1ED7329E">
      <w:pPr>
        <w:spacing w:before="78" w:line="221" w:lineRule="auto"/>
        <w:ind w:left="3560"/>
        <w:rPr>
          <w:rFonts w:hint="eastAsia" w:ascii="宋体" w:hAnsi="宋体" w:eastAsia="宋体" w:cs="宋体"/>
          <w:spacing w:val="15"/>
          <w:sz w:val="24"/>
          <w:szCs w:val="24"/>
        </w:rPr>
      </w:pPr>
    </w:p>
    <w:p w14:paraId="47C623C9">
      <w:pPr>
        <w:spacing w:before="78" w:line="221" w:lineRule="auto"/>
        <w:jc w:val="center"/>
        <w:rPr>
          <w:rFonts w:hint="eastAsia" w:ascii="宋体" w:hAnsi="宋体" w:eastAsia="宋体" w:cs="宋体"/>
          <w:sz w:val="24"/>
          <w:szCs w:val="24"/>
        </w:rPr>
      </w:pPr>
      <w:r>
        <w:rPr>
          <w:rFonts w:hint="eastAsia" w:ascii="宋体" w:hAnsi="宋体" w:eastAsia="宋体" w:cs="宋体"/>
          <w:spacing w:val="15"/>
          <w:sz w:val="24"/>
          <w:szCs w:val="24"/>
          <w:lang w:eastAsia="zh-CN"/>
        </w:rPr>
        <w:t>（一）</w:t>
      </w:r>
      <w:r>
        <w:rPr>
          <w:rFonts w:hint="eastAsia" w:ascii="宋体" w:hAnsi="宋体" w:eastAsia="宋体" w:cs="宋体"/>
          <w:spacing w:val="15"/>
          <w:sz w:val="24"/>
          <w:szCs w:val="24"/>
        </w:rPr>
        <w:t>中小企业声明函（货物）</w:t>
      </w:r>
    </w:p>
    <w:p w14:paraId="2E6C3C50">
      <w:pPr>
        <w:spacing w:line="438" w:lineRule="auto"/>
        <w:rPr>
          <w:rFonts w:hint="eastAsia" w:ascii="宋体" w:hAnsi="宋体" w:eastAsia="宋体" w:cs="宋体"/>
          <w:sz w:val="24"/>
          <w:szCs w:val="24"/>
        </w:rPr>
      </w:pPr>
    </w:p>
    <w:p w14:paraId="5CFB1F32">
      <w:pPr>
        <w:keepNext w:val="0"/>
        <w:keepLines w:val="0"/>
        <w:pageBreakBefore w:val="0"/>
        <w:widowControl/>
        <w:kinsoku w:val="0"/>
        <w:wordWrap/>
        <w:overflowPunct/>
        <w:topLinePunct w:val="0"/>
        <w:autoSpaceDE w:val="0"/>
        <w:autoSpaceDN w:val="0"/>
        <w:bidi w:val="0"/>
        <w:adjustRightInd w:val="0"/>
        <w:snapToGrid w:val="0"/>
        <w:spacing w:line="480" w:lineRule="exact"/>
        <w:ind w:firstLine="488"/>
        <w:jc w:val="both"/>
        <w:textAlignment w:val="baseline"/>
        <w:rPr>
          <w:rFonts w:hint="eastAsia" w:ascii="宋体" w:hAnsi="宋体" w:eastAsia="宋体" w:cs="宋体"/>
          <w:sz w:val="24"/>
          <w:szCs w:val="24"/>
        </w:rPr>
      </w:pPr>
      <w:r>
        <w:rPr>
          <w:rFonts w:hint="eastAsia" w:ascii="宋体" w:hAnsi="宋体" w:eastAsia="宋体" w:cs="宋体"/>
          <w:spacing w:val="25"/>
          <w:sz w:val="24"/>
          <w:szCs w:val="24"/>
        </w:rPr>
        <w:t>本公司（联合体）郑重声明，根据《政府采购促进中小企业发展管理办法》（财</w:t>
      </w:r>
      <w:r>
        <w:rPr>
          <w:rFonts w:hint="eastAsia" w:ascii="宋体" w:hAnsi="宋体" w:eastAsia="宋体" w:cs="宋体"/>
          <w:spacing w:val="24"/>
          <w:sz w:val="24"/>
          <w:szCs w:val="24"/>
        </w:rPr>
        <w:t>库〔2020〕</w:t>
      </w:r>
      <w:r>
        <w:rPr>
          <w:rFonts w:hint="eastAsia" w:ascii="宋体" w:hAnsi="宋体" w:eastAsia="宋体" w:cs="宋体"/>
          <w:spacing w:val="19"/>
          <w:sz w:val="24"/>
          <w:szCs w:val="24"/>
        </w:rPr>
        <w:t>46号）的规定，本公司（联合体）参加</w:t>
      </w:r>
      <w:r>
        <w:rPr>
          <w:rFonts w:hint="eastAsia" w:ascii="宋体" w:hAnsi="宋体" w:eastAsia="宋体" w:cs="宋体"/>
          <w:spacing w:val="19"/>
          <w:sz w:val="24"/>
          <w:szCs w:val="24"/>
          <w:u w:val="single" w:color="auto"/>
        </w:rPr>
        <w:t>（单位</w:t>
      </w:r>
      <w:r>
        <w:rPr>
          <w:rFonts w:hint="eastAsia" w:ascii="宋体" w:hAnsi="宋体" w:eastAsia="宋体" w:cs="宋体"/>
          <w:spacing w:val="18"/>
          <w:sz w:val="24"/>
          <w:szCs w:val="24"/>
          <w:u w:val="single" w:color="auto"/>
        </w:rPr>
        <w:t>名称）</w:t>
      </w:r>
      <w:r>
        <w:rPr>
          <w:rFonts w:hint="eastAsia" w:ascii="宋体" w:hAnsi="宋体" w:eastAsia="宋体" w:cs="宋体"/>
          <w:spacing w:val="18"/>
          <w:sz w:val="24"/>
          <w:szCs w:val="24"/>
        </w:rPr>
        <w:t>的</w:t>
      </w:r>
      <w:r>
        <w:rPr>
          <w:rFonts w:hint="eastAsia" w:ascii="宋体" w:hAnsi="宋体" w:eastAsia="宋体" w:cs="宋体"/>
          <w:spacing w:val="18"/>
          <w:sz w:val="24"/>
          <w:szCs w:val="24"/>
          <w:u w:val="single" w:color="auto"/>
        </w:rPr>
        <w:t>（项目名称）</w:t>
      </w:r>
      <w:r>
        <w:rPr>
          <w:rFonts w:hint="eastAsia" w:ascii="宋体" w:hAnsi="宋体" w:eastAsia="宋体" w:cs="宋体"/>
          <w:spacing w:val="18"/>
          <w:sz w:val="24"/>
          <w:szCs w:val="24"/>
        </w:rPr>
        <w:t>采购活动。提供的货物全部</w:t>
      </w:r>
      <w:r>
        <w:rPr>
          <w:rFonts w:hint="eastAsia" w:ascii="宋体" w:hAnsi="宋体" w:eastAsia="宋体" w:cs="宋体"/>
          <w:spacing w:val="29"/>
          <w:sz w:val="24"/>
          <w:szCs w:val="24"/>
        </w:rPr>
        <w:t>由符合政策要求的中小企业制造。相关企业（含联合体中的中小企业、签订分包意向协议的中小</w:t>
      </w:r>
      <w:r>
        <w:rPr>
          <w:rFonts w:hint="eastAsia" w:ascii="宋体" w:hAnsi="宋体" w:eastAsia="宋体" w:cs="宋体"/>
          <w:spacing w:val="19"/>
          <w:sz w:val="24"/>
          <w:szCs w:val="24"/>
        </w:rPr>
        <w:t>企业）的具体情况如下：</w:t>
      </w:r>
    </w:p>
    <w:p w14:paraId="62D5239C">
      <w:pPr>
        <w:spacing w:line="378" w:lineRule="auto"/>
        <w:ind w:left="12" w:firstLine="491"/>
        <w:rPr>
          <w:rFonts w:hint="eastAsia" w:ascii="宋体" w:hAnsi="宋体" w:eastAsia="宋体" w:cs="宋体"/>
          <w:sz w:val="24"/>
          <w:szCs w:val="24"/>
        </w:rPr>
      </w:pPr>
      <w:r>
        <w:rPr>
          <w:rFonts w:hint="eastAsia" w:ascii="宋体" w:hAnsi="宋体" w:eastAsia="宋体" w:cs="宋体"/>
          <w:spacing w:val="19"/>
          <w:sz w:val="24"/>
          <w:szCs w:val="24"/>
        </w:rPr>
        <w:t>1.</w:t>
      </w:r>
      <w:r>
        <w:rPr>
          <w:rFonts w:hint="eastAsia" w:ascii="宋体" w:hAnsi="宋体" w:eastAsia="宋体" w:cs="宋体"/>
          <w:spacing w:val="19"/>
          <w:sz w:val="24"/>
          <w:szCs w:val="24"/>
          <w:u w:val="single" w:color="auto"/>
        </w:rPr>
        <w:t>（标的名称</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u w:val="single" w:color="auto"/>
          <w:lang w:val="en-US" w:eastAsia="zh-CN"/>
        </w:rPr>
        <w:t xml:space="preserve"> </w:t>
      </w:r>
      <w:r>
        <w:rPr>
          <w:rFonts w:hint="eastAsia" w:ascii="宋体" w:hAnsi="宋体" w:eastAsia="宋体" w:cs="宋体"/>
          <w:spacing w:val="2"/>
          <w:sz w:val="24"/>
          <w:szCs w:val="24"/>
        </w:rPr>
        <w:t>，</w:t>
      </w:r>
      <w:r>
        <w:rPr>
          <w:rFonts w:hint="eastAsia" w:ascii="宋体" w:hAnsi="宋体" w:eastAsia="宋体" w:cs="宋体"/>
          <w:spacing w:val="19"/>
          <w:sz w:val="24"/>
          <w:szCs w:val="24"/>
        </w:rPr>
        <w:t>属于</w:t>
      </w:r>
      <w:r>
        <w:rPr>
          <w:rFonts w:hint="eastAsia" w:ascii="宋体" w:hAnsi="宋体" w:eastAsia="宋体" w:cs="宋体"/>
          <w:spacing w:val="59"/>
          <w:sz w:val="24"/>
          <w:szCs w:val="24"/>
          <w:u w:val="single" w:color="auto"/>
        </w:rPr>
        <w:t xml:space="preserve"> </w:t>
      </w:r>
      <w:r>
        <w:rPr>
          <w:rFonts w:hint="eastAsia" w:ascii="宋体" w:hAnsi="宋体" w:eastAsia="宋体" w:cs="宋体"/>
          <w:spacing w:val="19"/>
          <w:sz w:val="24"/>
          <w:szCs w:val="24"/>
          <w:u w:val="single" w:color="auto"/>
        </w:rPr>
        <w:t>工业</w:t>
      </w:r>
      <w:r>
        <w:rPr>
          <w:rFonts w:hint="eastAsia" w:ascii="宋体" w:hAnsi="宋体" w:eastAsia="宋体" w:cs="宋体"/>
          <w:spacing w:val="38"/>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19"/>
          <w:sz w:val="24"/>
          <w:szCs w:val="24"/>
        </w:rPr>
        <w:t>行业：制造商为</w:t>
      </w:r>
      <w:r>
        <w:rPr>
          <w:rFonts w:hint="eastAsia" w:ascii="宋体" w:hAnsi="宋体" w:eastAsia="宋体" w:cs="宋体"/>
          <w:spacing w:val="19"/>
          <w:sz w:val="24"/>
          <w:szCs w:val="24"/>
          <w:u w:val="single" w:color="auto"/>
        </w:rPr>
        <w:t>（企业名称</w:t>
      </w:r>
      <w:r>
        <w:rPr>
          <w:rFonts w:hint="eastAsia" w:ascii="宋体" w:hAnsi="宋体" w:eastAsia="宋体" w:cs="宋体"/>
          <w:spacing w:val="2"/>
          <w:sz w:val="24"/>
          <w:szCs w:val="24"/>
          <w:u w:val="single" w:color="auto"/>
        </w:rPr>
        <w:t>）</w:t>
      </w:r>
      <w:r>
        <w:rPr>
          <w:rFonts w:hint="eastAsia" w:ascii="宋体" w:hAnsi="宋体" w:eastAsia="宋体" w:cs="宋体"/>
          <w:spacing w:val="5"/>
          <w:sz w:val="24"/>
          <w:szCs w:val="24"/>
          <w:u w:val="single" w:color="auto"/>
        </w:rPr>
        <w:t xml:space="preserve"> </w:t>
      </w:r>
      <w:r>
        <w:rPr>
          <w:rFonts w:hint="eastAsia" w:ascii="宋体" w:hAnsi="宋体" w:eastAsia="宋体" w:cs="宋体"/>
          <w:spacing w:val="-7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19"/>
          <w:sz w:val="24"/>
          <w:szCs w:val="24"/>
        </w:rPr>
        <w:t>从业人员</w:t>
      </w:r>
      <w:r>
        <w:rPr>
          <w:rFonts w:hint="eastAsia" w:ascii="宋体" w:hAnsi="宋体" w:eastAsia="宋体" w:cs="宋体"/>
          <w:spacing w:val="-77"/>
          <w:sz w:val="24"/>
          <w:szCs w:val="24"/>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18"/>
          <w:sz w:val="24"/>
          <w:szCs w:val="24"/>
        </w:rPr>
        <w:t>人，营业</w:t>
      </w:r>
      <w:r>
        <w:rPr>
          <w:rFonts w:hint="eastAsia" w:ascii="宋体" w:hAnsi="宋体" w:eastAsia="宋体" w:cs="宋体"/>
          <w:spacing w:val="12"/>
          <w:sz w:val="24"/>
          <w:szCs w:val="24"/>
        </w:rPr>
        <w:t>收入为</w:t>
      </w:r>
      <w:r>
        <w:rPr>
          <w:rFonts w:hint="eastAsia" w:ascii="宋体" w:hAnsi="宋体" w:eastAsia="宋体" w:cs="宋体"/>
          <w:spacing w:val="-77"/>
          <w:sz w:val="24"/>
          <w:szCs w:val="24"/>
        </w:rPr>
        <w:t xml:space="preserve"> </w:t>
      </w:r>
      <w:r>
        <w:rPr>
          <w:rFonts w:hint="eastAsia" w:ascii="宋体" w:hAnsi="宋体" w:eastAsia="宋体" w:cs="宋体"/>
          <w:spacing w:val="8"/>
          <w:sz w:val="24"/>
          <w:szCs w:val="24"/>
          <w:u w:val="single" w:color="auto"/>
        </w:rPr>
        <w:t xml:space="preserve">       </w:t>
      </w:r>
      <w:r>
        <w:rPr>
          <w:rFonts w:hint="eastAsia" w:ascii="宋体" w:hAnsi="宋体" w:eastAsia="宋体" w:cs="宋体"/>
          <w:spacing w:val="-82"/>
          <w:sz w:val="24"/>
          <w:szCs w:val="24"/>
        </w:rPr>
        <w:t xml:space="preserve"> </w:t>
      </w:r>
      <w:r>
        <w:rPr>
          <w:rFonts w:hint="eastAsia" w:ascii="宋体" w:hAnsi="宋体" w:eastAsia="宋体" w:cs="宋体"/>
          <w:spacing w:val="12"/>
          <w:sz w:val="24"/>
          <w:szCs w:val="24"/>
        </w:rPr>
        <w:t>万元</w:t>
      </w:r>
      <w:r>
        <w:rPr>
          <w:rFonts w:hint="eastAsia" w:ascii="宋体" w:hAnsi="宋体" w:eastAsia="宋体" w:cs="宋体"/>
          <w:spacing w:val="-53"/>
          <w:sz w:val="24"/>
          <w:szCs w:val="24"/>
        </w:rPr>
        <w:t xml:space="preserve"> </w:t>
      </w:r>
      <w:r>
        <w:rPr>
          <w:rFonts w:hint="eastAsia" w:ascii="宋体" w:hAnsi="宋体" w:eastAsia="宋体" w:cs="宋体"/>
          <w:spacing w:val="12"/>
          <w:sz w:val="24"/>
          <w:szCs w:val="24"/>
        </w:rPr>
        <w:t>，资产总额为</w:t>
      </w:r>
      <w:r>
        <w:rPr>
          <w:rFonts w:hint="eastAsia" w:ascii="宋体" w:hAnsi="宋体" w:eastAsia="宋体" w:cs="宋体"/>
          <w:spacing w:val="-77"/>
          <w:sz w:val="24"/>
          <w:szCs w:val="24"/>
        </w:rPr>
        <w:t xml:space="preserve"> </w:t>
      </w:r>
      <w:r>
        <w:rPr>
          <w:rFonts w:hint="eastAsia" w:ascii="宋体" w:hAnsi="宋体" w:eastAsia="宋体" w:cs="宋体"/>
          <w:spacing w:val="8"/>
          <w:sz w:val="24"/>
          <w:szCs w:val="24"/>
          <w:u w:val="single" w:color="auto"/>
        </w:rPr>
        <w:t xml:space="preserve">       </w:t>
      </w:r>
      <w:r>
        <w:rPr>
          <w:rFonts w:hint="eastAsia" w:ascii="宋体" w:hAnsi="宋体" w:eastAsia="宋体" w:cs="宋体"/>
          <w:spacing w:val="-82"/>
          <w:sz w:val="24"/>
          <w:szCs w:val="24"/>
        </w:rPr>
        <w:t xml:space="preserve"> </w:t>
      </w:r>
      <w:r>
        <w:rPr>
          <w:rFonts w:hint="eastAsia" w:ascii="宋体" w:hAnsi="宋体" w:eastAsia="宋体" w:cs="宋体"/>
          <w:spacing w:val="12"/>
          <w:sz w:val="24"/>
          <w:szCs w:val="24"/>
        </w:rPr>
        <w:t>万元</w:t>
      </w:r>
      <w:r>
        <w:rPr>
          <w:rFonts w:hint="eastAsia" w:ascii="宋体" w:hAnsi="宋体" w:eastAsia="宋体" w:cs="宋体"/>
          <w:spacing w:val="-53"/>
          <w:sz w:val="24"/>
          <w:szCs w:val="24"/>
        </w:rPr>
        <w:t xml:space="preserve"> </w:t>
      </w:r>
      <w:r>
        <w:rPr>
          <w:rFonts w:hint="eastAsia" w:ascii="宋体" w:hAnsi="宋体" w:eastAsia="宋体" w:cs="宋体"/>
          <w:spacing w:val="12"/>
          <w:sz w:val="24"/>
          <w:szCs w:val="24"/>
        </w:rPr>
        <w:t>，属于</w:t>
      </w:r>
      <w:r>
        <w:rPr>
          <w:rFonts w:hint="eastAsia" w:ascii="宋体" w:hAnsi="宋体" w:eastAsia="宋体" w:cs="宋体"/>
          <w:spacing w:val="-62"/>
          <w:sz w:val="24"/>
          <w:szCs w:val="24"/>
          <w:u w:val="single" w:color="auto"/>
        </w:rPr>
        <w:t xml:space="preserve"> </w:t>
      </w:r>
      <w:r>
        <w:rPr>
          <w:rFonts w:hint="eastAsia" w:ascii="宋体" w:hAnsi="宋体" w:eastAsia="宋体" w:cs="宋体"/>
          <w:i/>
          <w:iCs/>
          <w:spacing w:val="12"/>
          <w:sz w:val="24"/>
          <w:szCs w:val="24"/>
          <w:u w:val="single" w:color="auto"/>
        </w:rPr>
        <w:t>（</w:t>
      </w:r>
      <w:r>
        <w:rPr>
          <w:rFonts w:hint="eastAsia" w:ascii="宋体" w:hAnsi="宋体" w:eastAsia="宋体" w:cs="宋体"/>
          <w:spacing w:val="-29"/>
          <w:sz w:val="24"/>
          <w:szCs w:val="24"/>
          <w:u w:val="single" w:color="auto"/>
        </w:rPr>
        <w:t xml:space="preserve"> </w:t>
      </w:r>
      <w:r>
        <w:rPr>
          <w:rFonts w:hint="eastAsia" w:ascii="宋体" w:hAnsi="宋体" w:eastAsia="宋体" w:cs="宋体"/>
          <w:i/>
          <w:iCs/>
          <w:spacing w:val="12"/>
          <w:sz w:val="24"/>
          <w:szCs w:val="24"/>
          <w:u w:val="single" w:color="auto"/>
        </w:rPr>
        <w:t>中型企</w:t>
      </w:r>
      <w:r>
        <w:rPr>
          <w:rFonts w:hint="eastAsia" w:ascii="宋体" w:hAnsi="宋体" w:eastAsia="宋体" w:cs="宋体"/>
          <w:i/>
          <w:iCs/>
          <w:spacing w:val="11"/>
          <w:sz w:val="24"/>
          <w:szCs w:val="24"/>
          <w:u w:val="single" w:color="auto"/>
        </w:rPr>
        <w:t>业、小型企业、微型企业</w:t>
      </w:r>
      <w:r>
        <w:rPr>
          <w:rFonts w:hint="eastAsia" w:ascii="宋体" w:hAnsi="宋体" w:eastAsia="宋体" w:cs="宋体"/>
          <w:i/>
          <w:iCs/>
          <w:sz w:val="24"/>
          <w:szCs w:val="24"/>
          <w:u w:val="single" w:color="auto"/>
        </w:rPr>
        <w:t>）</w:t>
      </w:r>
      <w:r>
        <w:rPr>
          <w:rFonts w:hint="eastAsia" w:ascii="宋体" w:hAnsi="宋体" w:eastAsia="宋体" w:cs="宋体"/>
          <w:sz w:val="24"/>
          <w:szCs w:val="24"/>
        </w:rPr>
        <w:t>；</w:t>
      </w:r>
    </w:p>
    <w:p w14:paraId="41954367">
      <w:pPr>
        <w:spacing w:line="324" w:lineRule="exact"/>
        <w:ind w:left="500"/>
        <w:rPr>
          <w:rFonts w:hint="eastAsia" w:ascii="宋体" w:hAnsi="宋体" w:eastAsia="宋体" w:cs="宋体"/>
          <w:sz w:val="24"/>
          <w:szCs w:val="24"/>
        </w:rPr>
      </w:pPr>
      <w:r>
        <w:rPr>
          <w:rFonts w:hint="eastAsia" w:ascii="宋体" w:hAnsi="宋体" w:eastAsia="宋体" w:cs="宋体"/>
          <w:spacing w:val="16"/>
          <w:position w:val="2"/>
          <w:sz w:val="24"/>
          <w:szCs w:val="24"/>
        </w:rPr>
        <w:t>……</w:t>
      </w:r>
    </w:p>
    <w:p w14:paraId="3729DCFF">
      <w:pPr>
        <w:spacing w:before="95" w:line="388" w:lineRule="auto"/>
        <w:ind w:left="21" w:firstLine="488"/>
        <w:rPr>
          <w:rFonts w:hint="eastAsia" w:ascii="宋体" w:hAnsi="宋体" w:eastAsia="宋体" w:cs="宋体"/>
          <w:sz w:val="24"/>
          <w:szCs w:val="24"/>
        </w:rPr>
      </w:pPr>
      <w:r>
        <w:rPr>
          <w:rFonts w:hint="eastAsia" w:ascii="宋体" w:hAnsi="宋体" w:eastAsia="宋体" w:cs="宋体"/>
          <w:spacing w:val="27"/>
          <w:sz w:val="24"/>
          <w:szCs w:val="24"/>
        </w:rPr>
        <w:t>以上企业，不属于大企业的分支机构，不存在控股股东为大企</w:t>
      </w:r>
      <w:r>
        <w:rPr>
          <w:rFonts w:hint="eastAsia" w:ascii="宋体" w:hAnsi="宋体" w:eastAsia="宋体" w:cs="宋体"/>
          <w:spacing w:val="26"/>
          <w:sz w:val="24"/>
          <w:szCs w:val="24"/>
        </w:rPr>
        <w:t>业的情形，也不存在与大企业</w:t>
      </w:r>
      <w:r>
        <w:rPr>
          <w:rFonts w:hint="eastAsia" w:ascii="宋体" w:hAnsi="宋体" w:eastAsia="宋体" w:cs="宋体"/>
          <w:spacing w:val="27"/>
          <w:sz w:val="24"/>
          <w:szCs w:val="24"/>
        </w:rPr>
        <w:t>的负责人为同一人的情形。</w:t>
      </w:r>
    </w:p>
    <w:p w14:paraId="7F3D7A9E">
      <w:pPr>
        <w:spacing w:before="1" w:line="226" w:lineRule="auto"/>
        <w:ind w:left="488"/>
        <w:rPr>
          <w:rFonts w:hint="eastAsia" w:ascii="宋体" w:hAnsi="宋体" w:eastAsia="宋体" w:cs="宋体"/>
          <w:sz w:val="24"/>
          <w:szCs w:val="24"/>
        </w:rPr>
      </w:pPr>
      <w:r>
        <w:rPr>
          <w:rFonts w:hint="eastAsia" w:ascii="宋体" w:hAnsi="宋体" w:eastAsia="宋体" w:cs="宋体"/>
          <w:spacing w:val="27"/>
          <w:sz w:val="24"/>
          <w:szCs w:val="24"/>
        </w:rPr>
        <w:t>本企业对上述声明内容的真实性负责。如有虚假，将依法承担相应责任。</w:t>
      </w:r>
    </w:p>
    <w:p w14:paraId="4087C8B5">
      <w:pPr>
        <w:spacing w:line="262" w:lineRule="auto"/>
        <w:rPr>
          <w:rFonts w:hint="eastAsia" w:ascii="宋体" w:hAnsi="宋体" w:eastAsia="宋体" w:cs="宋体"/>
          <w:sz w:val="24"/>
          <w:szCs w:val="24"/>
        </w:rPr>
      </w:pPr>
    </w:p>
    <w:p w14:paraId="550791A1">
      <w:pPr>
        <w:spacing w:line="263" w:lineRule="auto"/>
        <w:rPr>
          <w:rFonts w:hint="eastAsia" w:ascii="宋体" w:hAnsi="宋体" w:eastAsia="宋体" w:cs="宋体"/>
          <w:sz w:val="24"/>
          <w:szCs w:val="24"/>
        </w:rPr>
      </w:pPr>
    </w:p>
    <w:p w14:paraId="30327658">
      <w:pPr>
        <w:spacing w:before="66" w:line="227" w:lineRule="auto"/>
        <w:jc w:val="right"/>
        <w:rPr>
          <w:rFonts w:hint="eastAsia" w:ascii="宋体" w:hAnsi="宋体" w:eastAsia="宋体" w:cs="宋体"/>
          <w:sz w:val="24"/>
          <w:szCs w:val="24"/>
        </w:rPr>
      </w:pPr>
      <w:r>
        <w:rPr>
          <w:rFonts w:hint="eastAsia" w:ascii="宋体" w:hAnsi="宋体" w:eastAsia="宋体" w:cs="宋体"/>
          <w:spacing w:val="29"/>
          <w:sz w:val="24"/>
          <w:szCs w:val="24"/>
        </w:rPr>
        <w:t>投标人</w:t>
      </w:r>
      <w:r>
        <w:rPr>
          <w:rFonts w:hint="eastAsia" w:ascii="宋体" w:hAnsi="宋体" w:eastAsia="宋体" w:cs="宋体"/>
          <w:spacing w:val="-11"/>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11"/>
          <w:sz w:val="24"/>
          <w:szCs w:val="24"/>
        </w:rPr>
        <w:t>（</w:t>
      </w:r>
      <w:r>
        <w:rPr>
          <w:rFonts w:hint="eastAsia" w:ascii="宋体" w:hAnsi="宋体" w:eastAsia="宋体" w:cs="宋体"/>
          <w:spacing w:val="29"/>
          <w:sz w:val="24"/>
          <w:szCs w:val="24"/>
        </w:rPr>
        <w:t>盖单位章）</w:t>
      </w:r>
    </w:p>
    <w:p w14:paraId="25633FCD">
      <w:pPr>
        <w:spacing w:before="174" w:line="228" w:lineRule="auto"/>
        <w:ind w:left="5302"/>
        <w:rPr>
          <w:rFonts w:hint="eastAsia" w:ascii="宋体" w:hAnsi="宋体" w:eastAsia="宋体" w:cs="宋体"/>
          <w:sz w:val="24"/>
          <w:szCs w:val="24"/>
        </w:rPr>
      </w:pPr>
      <w:r>
        <w:rPr>
          <w:rFonts w:hint="eastAsia" w:ascii="宋体" w:hAnsi="宋体" w:eastAsia="宋体" w:cs="宋体"/>
          <w:spacing w:val="-2"/>
          <w:sz w:val="24"/>
          <w:szCs w:val="24"/>
        </w:rPr>
        <w:t>年</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16"/>
          <w:sz w:val="24"/>
          <w:szCs w:val="24"/>
        </w:rPr>
        <w:t xml:space="preserve">     </w:t>
      </w:r>
      <w:r>
        <w:rPr>
          <w:rFonts w:hint="eastAsia" w:ascii="宋体" w:hAnsi="宋体" w:eastAsia="宋体" w:cs="宋体"/>
          <w:spacing w:val="-2"/>
          <w:sz w:val="24"/>
          <w:szCs w:val="24"/>
        </w:rPr>
        <w:t>日</w:t>
      </w:r>
    </w:p>
    <w:p w14:paraId="207A5DCE">
      <w:pPr>
        <w:spacing w:line="353" w:lineRule="auto"/>
        <w:rPr>
          <w:rFonts w:hint="eastAsia" w:ascii="宋体" w:hAnsi="宋体" w:eastAsia="宋体" w:cs="宋体"/>
          <w:sz w:val="24"/>
          <w:szCs w:val="24"/>
        </w:rPr>
      </w:pPr>
    </w:p>
    <w:p w14:paraId="66232A67">
      <w:pPr>
        <w:spacing w:line="353" w:lineRule="auto"/>
        <w:rPr>
          <w:rFonts w:hint="eastAsia" w:ascii="宋体" w:hAnsi="宋体" w:eastAsia="宋体" w:cs="宋体"/>
          <w:sz w:val="24"/>
          <w:szCs w:val="24"/>
        </w:rPr>
      </w:pPr>
    </w:p>
    <w:p w14:paraId="0C5609DB">
      <w:pPr>
        <w:spacing w:before="65" w:line="232" w:lineRule="auto"/>
        <w:ind w:left="487"/>
        <w:rPr>
          <w:rFonts w:hint="eastAsia" w:ascii="宋体" w:hAnsi="宋体" w:eastAsia="宋体" w:cs="宋体"/>
          <w:sz w:val="24"/>
          <w:szCs w:val="24"/>
        </w:rPr>
      </w:pPr>
      <w:r>
        <w:rPr>
          <w:rFonts w:hint="eastAsia" w:ascii="宋体" w:hAnsi="宋体" w:eastAsia="宋体" w:cs="宋体"/>
          <w:spacing w:val="12"/>
          <w:sz w:val="24"/>
          <w:szCs w:val="24"/>
        </w:rPr>
        <w:t>注：</w:t>
      </w:r>
    </w:p>
    <w:p w14:paraId="107D4D9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1"/>
        <w:textAlignment w:val="baseline"/>
        <w:rPr>
          <w:rFonts w:hint="eastAsia" w:ascii="宋体" w:hAnsi="宋体" w:eastAsia="宋体" w:cs="宋体"/>
          <w:sz w:val="24"/>
          <w:szCs w:val="24"/>
        </w:rPr>
      </w:pPr>
      <w:r>
        <w:rPr>
          <w:rFonts w:hint="eastAsia" w:ascii="宋体" w:hAnsi="宋体" w:eastAsia="宋体" w:cs="宋体"/>
          <w:spacing w:val="24"/>
          <w:sz w:val="24"/>
          <w:szCs w:val="24"/>
        </w:rPr>
        <w:t>1.从业人员、营业收入、资产总额填报上一年度数据，无上一年度数据的新成立企业可不填</w:t>
      </w:r>
      <w:r>
        <w:rPr>
          <w:rFonts w:hint="eastAsia" w:ascii="宋体" w:hAnsi="宋体" w:eastAsia="宋体" w:cs="宋体"/>
          <w:spacing w:val="13"/>
          <w:sz w:val="24"/>
          <w:szCs w:val="24"/>
        </w:rPr>
        <w:t>报。</w:t>
      </w:r>
    </w:p>
    <w:p w14:paraId="76491C7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53"/>
        <w:textAlignment w:val="baseline"/>
        <w:rPr>
          <w:rFonts w:hint="eastAsia" w:ascii="宋体" w:hAnsi="宋体" w:eastAsia="宋体" w:cs="宋体"/>
          <w:sz w:val="24"/>
          <w:szCs w:val="24"/>
        </w:rPr>
      </w:pPr>
      <w:r>
        <w:rPr>
          <w:rFonts w:hint="eastAsia" w:ascii="宋体" w:hAnsi="宋体" w:eastAsia="宋体" w:cs="宋体"/>
          <w:spacing w:val="28"/>
          <w:sz w:val="24"/>
          <w:szCs w:val="24"/>
        </w:rPr>
        <w:t>2.中小企业划分标准见工业和信息化部国家统计局国家发展</w:t>
      </w:r>
      <w:r>
        <w:rPr>
          <w:rFonts w:hint="eastAsia" w:ascii="宋体" w:hAnsi="宋体" w:eastAsia="宋体" w:cs="宋体"/>
          <w:spacing w:val="27"/>
          <w:sz w:val="24"/>
          <w:szCs w:val="24"/>
        </w:rPr>
        <w:t>和改革委员财政部《关于印发中</w:t>
      </w:r>
      <w:r>
        <w:rPr>
          <w:rFonts w:hint="eastAsia" w:ascii="宋体" w:hAnsi="宋体" w:eastAsia="宋体" w:cs="宋体"/>
          <w:spacing w:val="22"/>
          <w:sz w:val="24"/>
          <w:szCs w:val="24"/>
        </w:rPr>
        <w:t>小企业划型标准规定的通知》（工信部联企业〔2011〕300号）。</w:t>
      </w:r>
    </w:p>
    <w:p w14:paraId="5EA4C942">
      <w:pPr>
        <w:spacing w:line="334" w:lineRule="auto"/>
        <w:rPr>
          <w:rFonts w:hint="eastAsia" w:ascii="宋体" w:hAnsi="宋体" w:eastAsia="宋体" w:cs="宋体"/>
          <w:sz w:val="24"/>
          <w:szCs w:val="24"/>
        </w:rPr>
      </w:pPr>
    </w:p>
    <w:p w14:paraId="30DFFAAE">
      <w:pPr>
        <w:spacing w:line="334" w:lineRule="auto"/>
        <w:rPr>
          <w:rFonts w:hint="eastAsia" w:ascii="宋体" w:hAnsi="宋体" w:eastAsia="宋体" w:cs="宋体"/>
          <w:sz w:val="24"/>
          <w:szCs w:val="24"/>
        </w:rPr>
        <w:sectPr>
          <w:footerReference r:id="rId44" w:type="default"/>
          <w:pgSz w:w="11906" w:h="16839"/>
          <w:pgMar w:top="1270" w:right="1463" w:bottom="1270" w:left="1463" w:header="0" w:footer="675" w:gutter="0"/>
          <w:pgNumType w:fmt="decimal"/>
          <w:cols w:space="0" w:num="1"/>
          <w:rtlGutter w:val="0"/>
          <w:docGrid w:linePitch="0" w:charSpace="0"/>
        </w:sectPr>
      </w:pPr>
    </w:p>
    <w:p w14:paraId="5D381AF5">
      <w:pPr>
        <w:spacing w:before="78" w:line="217" w:lineRule="auto"/>
        <w:jc w:val="center"/>
        <w:rPr>
          <w:rFonts w:hint="eastAsia" w:ascii="宋体" w:hAnsi="宋体" w:eastAsia="宋体" w:cs="宋体"/>
          <w:sz w:val="24"/>
          <w:szCs w:val="24"/>
        </w:rPr>
      </w:pPr>
      <w:r>
        <w:rPr>
          <w:rFonts w:hint="eastAsia" w:ascii="宋体" w:hAnsi="宋体" w:eastAsia="宋体" w:cs="宋体"/>
          <w:spacing w:val="16"/>
          <w:sz w:val="24"/>
          <w:szCs w:val="24"/>
          <w:lang w:eastAsia="zh-CN"/>
        </w:rPr>
        <w:t>（二）</w:t>
      </w:r>
      <w:r>
        <w:rPr>
          <w:rFonts w:hint="eastAsia" w:ascii="宋体" w:hAnsi="宋体" w:eastAsia="宋体" w:cs="宋体"/>
          <w:spacing w:val="16"/>
          <w:sz w:val="24"/>
          <w:szCs w:val="24"/>
        </w:rPr>
        <w:t>残疾人福利性单位声明</w:t>
      </w:r>
      <w:r>
        <w:rPr>
          <w:rFonts w:hint="eastAsia" w:ascii="宋体" w:hAnsi="宋体" w:eastAsia="宋体" w:cs="宋体"/>
          <w:spacing w:val="-66"/>
          <w:sz w:val="24"/>
          <w:szCs w:val="24"/>
        </w:rPr>
        <w:t xml:space="preserve"> </w:t>
      </w:r>
      <w:r>
        <w:rPr>
          <w:rFonts w:hint="eastAsia" w:ascii="宋体" w:hAnsi="宋体" w:eastAsia="宋体" w:cs="宋体"/>
          <w:spacing w:val="16"/>
          <w:sz w:val="24"/>
          <w:szCs w:val="24"/>
        </w:rPr>
        <w:t>函</w:t>
      </w:r>
    </w:p>
    <w:p w14:paraId="480D3436">
      <w:pPr>
        <w:spacing w:line="304" w:lineRule="auto"/>
        <w:rPr>
          <w:rFonts w:hint="eastAsia" w:ascii="宋体" w:hAnsi="宋体" w:eastAsia="宋体" w:cs="宋体"/>
          <w:sz w:val="24"/>
          <w:szCs w:val="24"/>
        </w:rPr>
      </w:pPr>
    </w:p>
    <w:p w14:paraId="70A236C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jc w:val="both"/>
        <w:textAlignment w:val="baseline"/>
        <w:rPr>
          <w:rFonts w:hint="eastAsia" w:ascii="宋体" w:hAnsi="宋体" w:eastAsia="宋体" w:cs="宋体"/>
          <w:sz w:val="24"/>
          <w:szCs w:val="24"/>
        </w:rPr>
      </w:pPr>
      <w:r>
        <w:rPr>
          <w:rFonts w:hint="eastAsia" w:ascii="宋体" w:hAnsi="宋体" w:eastAsia="宋体" w:cs="宋体"/>
          <w:spacing w:val="25"/>
          <w:sz w:val="24"/>
          <w:szCs w:val="24"/>
        </w:rPr>
        <w:t>本单位郑重声明，根据财政部、民政部、中国残疾人联合会《关于促进残疾</w:t>
      </w:r>
      <w:r>
        <w:rPr>
          <w:rFonts w:hint="eastAsia" w:ascii="宋体" w:hAnsi="宋体" w:eastAsia="宋体" w:cs="宋体"/>
          <w:spacing w:val="24"/>
          <w:sz w:val="24"/>
          <w:szCs w:val="24"/>
        </w:rPr>
        <w:t>人就业政府采购</w:t>
      </w:r>
      <w:r>
        <w:rPr>
          <w:rFonts w:hint="eastAsia" w:ascii="宋体" w:hAnsi="宋体" w:eastAsia="宋体" w:cs="宋体"/>
          <w:spacing w:val="19"/>
          <w:sz w:val="24"/>
          <w:szCs w:val="24"/>
        </w:rPr>
        <w:t>政策的通知》（财库〔2017〕141号）的规定，本单位为符合条件的残疾人福利性单位，且本单</w:t>
      </w:r>
      <w:r>
        <w:rPr>
          <w:rFonts w:hint="eastAsia" w:ascii="宋体" w:hAnsi="宋体" w:eastAsia="宋体" w:cs="宋体"/>
          <w:spacing w:val="13"/>
          <w:sz w:val="24"/>
          <w:szCs w:val="24"/>
        </w:rPr>
        <w:t>位参加_______单位的__________________项目采购活动提供本单位制造的货物，或者提供其他残疾人</w:t>
      </w:r>
      <w:r>
        <w:rPr>
          <w:rFonts w:hint="eastAsia" w:ascii="宋体" w:hAnsi="宋体" w:eastAsia="宋体" w:cs="宋体"/>
          <w:spacing w:val="29"/>
          <w:sz w:val="24"/>
          <w:szCs w:val="24"/>
        </w:rPr>
        <w:t>福利性单位制造的货物（不包括使用非残疾人福利性单位注册商标的货物）。</w:t>
      </w:r>
    </w:p>
    <w:p w14:paraId="15FAE5C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84" w:firstLineChars="200"/>
        <w:textAlignment w:val="baseline"/>
        <w:rPr>
          <w:rFonts w:hint="eastAsia" w:ascii="宋体" w:hAnsi="宋体" w:eastAsia="宋体" w:cs="宋体"/>
          <w:sz w:val="24"/>
          <w:szCs w:val="24"/>
        </w:rPr>
      </w:pPr>
      <w:r>
        <w:rPr>
          <w:rFonts w:hint="eastAsia" w:ascii="宋体" w:hAnsi="宋体" w:eastAsia="宋体" w:cs="宋体"/>
          <w:spacing w:val="26"/>
          <w:sz w:val="24"/>
          <w:szCs w:val="24"/>
        </w:rPr>
        <w:t>本单位对上述声明的真实性负责。如有虚假，将依法承担相应责</w:t>
      </w:r>
      <w:r>
        <w:rPr>
          <w:rFonts w:hint="eastAsia" w:ascii="宋体" w:hAnsi="宋体" w:eastAsia="宋体" w:cs="宋体"/>
          <w:spacing w:val="25"/>
          <w:sz w:val="24"/>
          <w:szCs w:val="24"/>
        </w:rPr>
        <w:t>任。</w:t>
      </w:r>
    </w:p>
    <w:p w14:paraId="4D7888B3">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sz w:val="24"/>
          <w:szCs w:val="24"/>
        </w:rPr>
      </w:pPr>
    </w:p>
    <w:p w14:paraId="794EFC68">
      <w:pPr>
        <w:spacing w:line="263" w:lineRule="auto"/>
        <w:rPr>
          <w:rFonts w:hint="eastAsia" w:ascii="宋体" w:hAnsi="宋体" w:eastAsia="宋体" w:cs="宋体"/>
          <w:sz w:val="24"/>
          <w:szCs w:val="24"/>
        </w:rPr>
      </w:pPr>
    </w:p>
    <w:p w14:paraId="0009E694">
      <w:pPr>
        <w:spacing w:before="66" w:line="227" w:lineRule="auto"/>
        <w:ind w:firstLine="4172" w:firstLineChars="1400"/>
        <w:rPr>
          <w:rFonts w:hint="eastAsia" w:ascii="宋体" w:hAnsi="宋体" w:eastAsia="宋体" w:cs="宋体"/>
          <w:sz w:val="24"/>
          <w:szCs w:val="24"/>
        </w:rPr>
      </w:pPr>
      <w:r>
        <w:rPr>
          <w:rFonts w:hint="eastAsia" w:ascii="宋体" w:hAnsi="宋体" w:eastAsia="宋体" w:cs="宋体"/>
          <w:spacing w:val="29"/>
          <w:sz w:val="24"/>
          <w:szCs w:val="24"/>
        </w:rPr>
        <w:t>投标人</w:t>
      </w:r>
      <w:r>
        <w:rPr>
          <w:rFonts w:hint="eastAsia" w:ascii="宋体" w:hAnsi="宋体" w:eastAsia="宋体" w:cs="宋体"/>
          <w:spacing w:val="-11"/>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
          <w:sz w:val="24"/>
          <w:szCs w:val="24"/>
        </w:rPr>
        <w:t>（</w:t>
      </w:r>
      <w:r>
        <w:rPr>
          <w:rFonts w:hint="eastAsia" w:ascii="宋体" w:hAnsi="宋体" w:eastAsia="宋体" w:cs="宋体"/>
          <w:spacing w:val="29"/>
          <w:sz w:val="24"/>
          <w:szCs w:val="24"/>
        </w:rPr>
        <w:t>盖单位章）</w:t>
      </w:r>
    </w:p>
    <w:p w14:paraId="1FEDED34">
      <w:pPr>
        <w:spacing w:before="174" w:line="228" w:lineRule="auto"/>
        <w:ind w:firstLine="5474" w:firstLineChars="2300"/>
        <w:rPr>
          <w:rFonts w:hint="eastAsia" w:ascii="宋体" w:hAnsi="宋体" w:eastAsia="宋体" w:cs="宋体"/>
          <w:sz w:val="24"/>
          <w:szCs w:val="24"/>
        </w:rPr>
      </w:pPr>
      <w:r>
        <w:rPr>
          <w:rFonts w:hint="eastAsia" w:ascii="宋体" w:hAnsi="宋体" w:eastAsia="宋体" w:cs="宋体"/>
          <w:spacing w:val="-1"/>
          <w:sz w:val="24"/>
          <w:szCs w:val="24"/>
        </w:rPr>
        <w:t>年</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月       日</w:t>
      </w:r>
    </w:p>
    <w:p w14:paraId="68721F02">
      <w:pPr>
        <w:spacing w:line="228" w:lineRule="auto"/>
        <w:rPr>
          <w:rFonts w:hint="eastAsia" w:ascii="宋体" w:hAnsi="宋体" w:eastAsia="宋体" w:cs="宋体"/>
          <w:sz w:val="20"/>
          <w:szCs w:val="20"/>
        </w:rPr>
      </w:pPr>
    </w:p>
    <w:p w14:paraId="22F59812">
      <w:pPr>
        <w:spacing w:line="228" w:lineRule="auto"/>
        <w:rPr>
          <w:rFonts w:hint="eastAsia" w:ascii="宋体" w:hAnsi="宋体" w:eastAsia="宋体" w:cs="宋体"/>
          <w:sz w:val="20"/>
          <w:szCs w:val="20"/>
        </w:rPr>
      </w:pPr>
    </w:p>
    <w:p w14:paraId="4819243C">
      <w:pPr>
        <w:spacing w:line="360" w:lineRule="auto"/>
        <w:rPr>
          <w:rFonts w:hint="eastAsia" w:ascii="宋体" w:hAnsi="宋体" w:eastAsia="宋体" w:cs="宋体"/>
          <w:sz w:val="24"/>
        </w:rPr>
      </w:pPr>
      <w:r>
        <w:rPr>
          <w:rFonts w:hint="eastAsia" w:ascii="宋体" w:hAnsi="宋体" w:eastAsia="宋体" w:cs="宋体"/>
          <w:sz w:val="24"/>
        </w:rPr>
        <w:t>注：本单位</w:t>
      </w:r>
      <w:r>
        <w:rPr>
          <w:rFonts w:hint="eastAsia" w:ascii="宋体" w:hAnsi="宋体" w:eastAsia="宋体" w:cs="宋体"/>
          <w:sz w:val="24"/>
          <w:u w:val="single"/>
        </w:rPr>
        <w:t xml:space="preserve">       </w:t>
      </w:r>
      <w:r>
        <w:rPr>
          <w:rFonts w:hint="eastAsia" w:ascii="宋体" w:hAnsi="宋体" w:eastAsia="宋体" w:cs="宋体"/>
          <w:sz w:val="24"/>
        </w:rPr>
        <w:t>（适用/不适用）此声明函。</w:t>
      </w:r>
    </w:p>
    <w:p w14:paraId="47790935">
      <w:pPr>
        <w:spacing w:line="228" w:lineRule="auto"/>
        <w:rPr>
          <w:rFonts w:hint="eastAsia" w:ascii="宋体" w:hAnsi="宋体" w:eastAsia="宋体" w:cs="宋体"/>
          <w:sz w:val="20"/>
          <w:szCs w:val="20"/>
        </w:rPr>
      </w:pPr>
    </w:p>
    <w:p w14:paraId="31479697">
      <w:pPr>
        <w:spacing w:line="228" w:lineRule="auto"/>
        <w:rPr>
          <w:rFonts w:hint="eastAsia" w:ascii="宋体" w:hAnsi="宋体" w:eastAsia="宋体" w:cs="宋体"/>
          <w:sz w:val="20"/>
          <w:szCs w:val="20"/>
        </w:rPr>
      </w:pPr>
    </w:p>
    <w:p w14:paraId="300D60C7">
      <w:pPr>
        <w:spacing w:line="228" w:lineRule="auto"/>
        <w:rPr>
          <w:rFonts w:hint="eastAsia" w:ascii="宋体" w:hAnsi="宋体" w:eastAsia="宋体" w:cs="宋体"/>
          <w:sz w:val="20"/>
          <w:szCs w:val="20"/>
        </w:rPr>
      </w:pPr>
    </w:p>
    <w:p w14:paraId="2E912B44">
      <w:pPr>
        <w:spacing w:line="228" w:lineRule="auto"/>
        <w:rPr>
          <w:rFonts w:hint="eastAsia" w:ascii="宋体" w:hAnsi="宋体" w:eastAsia="宋体" w:cs="宋体"/>
          <w:sz w:val="20"/>
          <w:szCs w:val="20"/>
        </w:rPr>
        <w:sectPr>
          <w:footerReference r:id="rId45" w:type="default"/>
          <w:pgSz w:w="11906" w:h="16839"/>
          <w:pgMar w:top="1270" w:right="1463" w:bottom="1270" w:left="1463" w:header="0" w:footer="675" w:gutter="0"/>
          <w:pgNumType w:fmt="decimal"/>
          <w:cols w:space="0" w:num="1"/>
          <w:rtlGutter w:val="0"/>
          <w:docGrid w:linePitch="0" w:charSpace="0"/>
        </w:sectPr>
      </w:pPr>
    </w:p>
    <w:p w14:paraId="5FE0C00F">
      <w:pPr>
        <w:spacing w:before="78" w:line="221" w:lineRule="auto"/>
        <w:jc w:val="center"/>
        <w:rPr>
          <w:rFonts w:hint="eastAsia" w:ascii="宋体" w:hAnsi="宋体" w:eastAsia="宋体" w:cs="宋体"/>
          <w:sz w:val="24"/>
          <w:szCs w:val="24"/>
        </w:rPr>
      </w:pPr>
      <w:r>
        <w:rPr>
          <w:rFonts w:hint="eastAsia" w:ascii="宋体" w:hAnsi="宋体" w:eastAsia="宋体" w:cs="宋体"/>
          <w:spacing w:val="16"/>
          <w:sz w:val="24"/>
          <w:szCs w:val="24"/>
          <w:lang w:eastAsia="zh-CN"/>
        </w:rPr>
        <w:t>（三）</w:t>
      </w:r>
      <w:r>
        <w:rPr>
          <w:rFonts w:hint="eastAsia" w:ascii="宋体" w:hAnsi="宋体" w:eastAsia="宋体" w:cs="宋体"/>
          <w:spacing w:val="16"/>
          <w:sz w:val="24"/>
          <w:szCs w:val="24"/>
        </w:rPr>
        <w:t>监狱企业证明文件</w:t>
      </w:r>
    </w:p>
    <w:p w14:paraId="1B913862">
      <w:pPr>
        <w:spacing w:line="302" w:lineRule="auto"/>
        <w:rPr>
          <w:rFonts w:hint="eastAsia" w:ascii="宋体" w:hAnsi="宋体" w:eastAsia="宋体" w:cs="宋体"/>
          <w:sz w:val="21"/>
        </w:rPr>
      </w:pPr>
    </w:p>
    <w:p w14:paraId="58C5461F">
      <w:pPr>
        <w:spacing w:before="65" w:line="389" w:lineRule="auto"/>
        <w:ind w:firstLine="418"/>
        <w:rPr>
          <w:rFonts w:hint="eastAsia" w:ascii="宋体" w:hAnsi="宋体" w:eastAsia="宋体" w:cs="宋体"/>
          <w:sz w:val="24"/>
          <w:szCs w:val="24"/>
        </w:rPr>
      </w:pPr>
      <w:r>
        <w:rPr>
          <w:rFonts w:hint="eastAsia" w:ascii="宋体" w:hAnsi="宋体" w:eastAsia="宋体" w:cs="宋体"/>
          <w:spacing w:val="29"/>
          <w:sz w:val="24"/>
          <w:szCs w:val="24"/>
        </w:rPr>
        <w:t>监狱企业参加政府采购活动时，应当提供由省级以上监狱管理局、戒毒管</w:t>
      </w:r>
      <w:r>
        <w:rPr>
          <w:rFonts w:hint="eastAsia" w:ascii="宋体" w:hAnsi="宋体" w:eastAsia="宋体" w:cs="宋体"/>
          <w:spacing w:val="28"/>
          <w:sz w:val="24"/>
          <w:szCs w:val="24"/>
        </w:rPr>
        <w:t>理局（含新疆生产</w:t>
      </w:r>
      <w:r>
        <w:rPr>
          <w:rFonts w:hint="eastAsia" w:ascii="宋体" w:hAnsi="宋体" w:eastAsia="宋体" w:cs="宋体"/>
          <w:spacing w:val="25"/>
          <w:sz w:val="24"/>
          <w:szCs w:val="24"/>
        </w:rPr>
        <w:t>建设兵团）出具的属于监狱企业的证明文件。</w:t>
      </w:r>
    </w:p>
    <w:p w14:paraId="01C6C1D1">
      <w:pPr>
        <w:spacing w:line="457" w:lineRule="auto"/>
        <w:rPr>
          <w:rFonts w:hint="eastAsia" w:ascii="宋体" w:hAnsi="宋体" w:eastAsia="宋体" w:cs="宋体"/>
          <w:sz w:val="24"/>
          <w:szCs w:val="24"/>
        </w:rPr>
      </w:pPr>
    </w:p>
    <w:p w14:paraId="64943BD9">
      <w:pPr>
        <w:spacing w:before="62" w:line="227" w:lineRule="auto"/>
        <w:ind w:left="885"/>
        <w:rPr>
          <w:rFonts w:hint="eastAsia" w:ascii="宋体" w:hAnsi="宋体" w:eastAsia="宋体" w:cs="宋体"/>
          <w:sz w:val="24"/>
          <w:szCs w:val="24"/>
        </w:rPr>
      </w:pPr>
      <w:r>
        <w:rPr>
          <w:rFonts w:hint="eastAsia" w:ascii="宋体" w:hAnsi="宋体" w:eastAsia="宋体" w:cs="宋体"/>
          <w:spacing w:val="25"/>
          <w:sz w:val="24"/>
          <w:szCs w:val="24"/>
        </w:rPr>
        <w:t>注：在投标文件中附扫描件。</w:t>
      </w:r>
    </w:p>
    <w:p w14:paraId="6C6AAF42">
      <w:pPr>
        <w:spacing w:line="227" w:lineRule="auto"/>
        <w:rPr>
          <w:rFonts w:hint="eastAsia" w:ascii="宋体" w:hAnsi="宋体" w:eastAsia="宋体" w:cs="宋体"/>
          <w:sz w:val="19"/>
          <w:szCs w:val="19"/>
        </w:rPr>
      </w:pPr>
    </w:p>
    <w:p w14:paraId="3690BB95">
      <w:pPr>
        <w:spacing w:line="227" w:lineRule="auto"/>
        <w:rPr>
          <w:rFonts w:hint="eastAsia" w:ascii="宋体" w:hAnsi="宋体" w:eastAsia="宋体" w:cs="宋体"/>
          <w:sz w:val="19"/>
          <w:szCs w:val="19"/>
        </w:rPr>
      </w:pPr>
    </w:p>
    <w:p w14:paraId="750FBC84">
      <w:pPr>
        <w:spacing w:line="227" w:lineRule="auto"/>
        <w:rPr>
          <w:rFonts w:hint="eastAsia" w:ascii="宋体" w:hAnsi="宋体" w:eastAsia="宋体" w:cs="宋体"/>
          <w:sz w:val="19"/>
          <w:szCs w:val="19"/>
        </w:rPr>
      </w:pPr>
    </w:p>
    <w:p w14:paraId="46FC9199">
      <w:pPr>
        <w:spacing w:line="227" w:lineRule="auto"/>
        <w:rPr>
          <w:rFonts w:hint="eastAsia" w:ascii="宋体" w:hAnsi="宋体" w:eastAsia="宋体" w:cs="宋体"/>
          <w:sz w:val="19"/>
          <w:szCs w:val="19"/>
        </w:rPr>
      </w:pPr>
    </w:p>
    <w:p w14:paraId="00C6C5B9">
      <w:pPr>
        <w:spacing w:line="227" w:lineRule="auto"/>
        <w:rPr>
          <w:rFonts w:hint="eastAsia" w:ascii="宋体" w:hAnsi="宋体" w:eastAsia="宋体" w:cs="宋体"/>
          <w:sz w:val="19"/>
          <w:szCs w:val="19"/>
        </w:rPr>
      </w:pPr>
    </w:p>
    <w:p w14:paraId="5D229C23">
      <w:pPr>
        <w:spacing w:line="227" w:lineRule="auto"/>
        <w:rPr>
          <w:rFonts w:hint="eastAsia" w:ascii="宋体" w:hAnsi="宋体" w:eastAsia="宋体" w:cs="宋体"/>
          <w:sz w:val="19"/>
          <w:szCs w:val="19"/>
        </w:rPr>
      </w:pPr>
    </w:p>
    <w:p w14:paraId="517386A0">
      <w:pPr>
        <w:spacing w:line="227" w:lineRule="auto"/>
        <w:rPr>
          <w:rFonts w:hint="eastAsia" w:ascii="宋体" w:hAnsi="宋体" w:eastAsia="宋体" w:cs="宋体"/>
          <w:sz w:val="19"/>
          <w:szCs w:val="19"/>
        </w:rPr>
      </w:pPr>
    </w:p>
    <w:p w14:paraId="76311A9E">
      <w:pPr>
        <w:spacing w:line="360" w:lineRule="auto"/>
        <w:rPr>
          <w:rFonts w:hint="eastAsia" w:ascii="宋体" w:hAnsi="宋体" w:eastAsia="宋体" w:cs="宋体"/>
          <w:sz w:val="24"/>
        </w:rPr>
      </w:pPr>
      <w:r>
        <w:rPr>
          <w:rFonts w:hint="eastAsia" w:ascii="宋体" w:hAnsi="宋体" w:eastAsia="宋体" w:cs="宋体"/>
          <w:sz w:val="24"/>
        </w:rPr>
        <w:t>注：本单位</w:t>
      </w:r>
      <w:r>
        <w:rPr>
          <w:rFonts w:hint="eastAsia" w:ascii="宋体" w:hAnsi="宋体" w:eastAsia="宋体" w:cs="宋体"/>
          <w:sz w:val="24"/>
          <w:u w:val="single"/>
        </w:rPr>
        <w:t xml:space="preserve">       </w:t>
      </w:r>
      <w:r>
        <w:rPr>
          <w:rFonts w:hint="eastAsia" w:ascii="宋体" w:hAnsi="宋体" w:eastAsia="宋体" w:cs="宋体"/>
          <w:sz w:val="24"/>
        </w:rPr>
        <w:t>（适用/不适用）。</w:t>
      </w:r>
    </w:p>
    <w:p w14:paraId="5F49CDD7">
      <w:pPr>
        <w:spacing w:line="227" w:lineRule="auto"/>
        <w:rPr>
          <w:rFonts w:hint="eastAsia" w:ascii="宋体" w:hAnsi="宋体" w:eastAsia="宋体" w:cs="宋体"/>
          <w:sz w:val="19"/>
          <w:szCs w:val="19"/>
        </w:rPr>
      </w:pPr>
    </w:p>
    <w:p w14:paraId="007F3218">
      <w:pPr>
        <w:spacing w:line="227" w:lineRule="auto"/>
        <w:rPr>
          <w:rFonts w:hint="eastAsia" w:ascii="宋体" w:hAnsi="宋体" w:eastAsia="宋体" w:cs="宋体"/>
          <w:sz w:val="19"/>
          <w:szCs w:val="19"/>
        </w:rPr>
      </w:pPr>
    </w:p>
    <w:p w14:paraId="76982267">
      <w:pPr>
        <w:spacing w:line="227" w:lineRule="auto"/>
        <w:rPr>
          <w:rFonts w:hint="eastAsia" w:ascii="宋体" w:hAnsi="宋体" w:eastAsia="宋体" w:cs="宋体"/>
          <w:sz w:val="19"/>
          <w:szCs w:val="19"/>
        </w:rPr>
        <w:sectPr>
          <w:footerReference r:id="rId46" w:type="default"/>
          <w:pgSz w:w="11906" w:h="16839"/>
          <w:pgMar w:top="1270" w:right="1463" w:bottom="1270" w:left="1463" w:header="0" w:footer="675" w:gutter="0"/>
          <w:pgNumType w:fmt="decimal"/>
          <w:cols w:space="0" w:num="1"/>
          <w:rtlGutter w:val="0"/>
          <w:docGrid w:linePitch="0" w:charSpace="0"/>
        </w:sectPr>
      </w:pPr>
    </w:p>
    <w:p w14:paraId="3E877261">
      <w:pPr>
        <w:spacing w:before="78" w:line="222" w:lineRule="auto"/>
        <w:ind w:left="3604"/>
        <w:rPr>
          <w:rFonts w:hint="eastAsia" w:ascii="宋体" w:hAnsi="宋体" w:eastAsia="宋体" w:cs="宋体"/>
          <w:sz w:val="24"/>
          <w:szCs w:val="24"/>
        </w:rPr>
      </w:pPr>
      <w:r>
        <w:rPr>
          <w:rFonts w:hint="eastAsia" w:ascii="宋体" w:hAnsi="宋体" w:eastAsia="宋体" w:cs="宋体"/>
          <w:spacing w:val="9"/>
          <w:sz w:val="24"/>
          <w:szCs w:val="24"/>
          <w:lang w:eastAsia="zh-CN"/>
        </w:rPr>
        <w:t>（四）</w:t>
      </w:r>
      <w:r>
        <w:rPr>
          <w:rFonts w:hint="eastAsia" w:ascii="宋体" w:hAnsi="宋体" w:eastAsia="宋体" w:cs="宋体"/>
          <w:spacing w:val="9"/>
          <w:sz w:val="24"/>
          <w:szCs w:val="24"/>
        </w:rPr>
        <w:t>其他需要提供的材料</w:t>
      </w:r>
    </w:p>
    <w:p w14:paraId="3C9C252A">
      <w:pPr>
        <w:spacing w:line="254" w:lineRule="auto"/>
        <w:rPr>
          <w:rFonts w:hint="eastAsia" w:ascii="宋体" w:hAnsi="宋体" w:eastAsia="宋体" w:cs="宋体"/>
          <w:sz w:val="21"/>
        </w:rPr>
      </w:pPr>
    </w:p>
    <w:p w14:paraId="3C59868C">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p>
    <w:p w14:paraId="07D73202">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仿宋" w:hAnsi="仿宋" w:eastAsia="仿宋" w:cs="仿宋"/>
          <w:b/>
          <w:bCs/>
          <w:spacing w:val="0"/>
          <w:sz w:val="24"/>
          <w:szCs w:val="24"/>
          <w:highlight w:val="none"/>
          <w:lang w:val="en-US" w:eastAsia="zh-CN"/>
        </w:rPr>
      </w:pPr>
      <w:r>
        <w:rPr>
          <w:rFonts w:hint="eastAsia" w:ascii="宋体" w:hAnsi="宋体" w:eastAsia="宋体" w:cs="宋体"/>
          <w:b/>
          <w:bCs/>
          <w:sz w:val="24"/>
          <w:szCs w:val="24"/>
          <w:lang w:val="en-US" w:eastAsia="zh-CN"/>
        </w:rPr>
        <w:t>（1）</w:t>
      </w:r>
      <w:r>
        <w:rPr>
          <w:rFonts w:hint="eastAsia" w:ascii="仿宋" w:hAnsi="仿宋" w:eastAsia="仿宋" w:cs="仿宋"/>
          <w:b/>
          <w:bCs/>
          <w:spacing w:val="0"/>
          <w:sz w:val="24"/>
          <w:szCs w:val="24"/>
          <w:highlight w:val="none"/>
          <w:lang w:val="en-US" w:eastAsia="zh-CN"/>
        </w:rPr>
        <w:t>及时交纳代理费承诺函</w:t>
      </w:r>
    </w:p>
    <w:p w14:paraId="5AC2106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 w:hAnsi="仿宋" w:eastAsia="仿宋" w:cs="仿宋"/>
          <w:b/>
          <w:bCs w:val="0"/>
          <w:spacing w:val="0"/>
          <w:sz w:val="24"/>
          <w:szCs w:val="24"/>
          <w:highlight w:val="none"/>
          <w:lang w:val="en-US" w:eastAsia="zh-CN"/>
        </w:rPr>
      </w:pPr>
    </w:p>
    <w:p w14:paraId="43458182">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仿宋" w:hAnsi="仿宋" w:eastAsia="仿宋" w:cs="仿宋"/>
          <w:b/>
          <w:bCs w:val="0"/>
          <w:spacing w:val="0"/>
          <w:sz w:val="24"/>
          <w:szCs w:val="24"/>
          <w:highlight w:val="none"/>
          <w:lang w:val="en-US" w:eastAsia="zh-CN"/>
        </w:rPr>
      </w:pPr>
    </w:p>
    <w:p w14:paraId="559C29E8">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 w:hAnsi="仿宋" w:eastAsia="仿宋" w:cs="仿宋"/>
          <w:bCs/>
          <w:spacing w:val="0"/>
          <w:sz w:val="24"/>
          <w:szCs w:val="24"/>
          <w:lang w:val="en-US" w:eastAsia="zh-CN"/>
        </w:rPr>
      </w:pPr>
      <w:r>
        <w:rPr>
          <w:rFonts w:hint="eastAsia" w:ascii="仿宋" w:hAnsi="仿宋" w:eastAsia="仿宋" w:cs="仿宋"/>
          <w:b/>
          <w:bCs w:val="0"/>
          <w:spacing w:val="0"/>
          <w:sz w:val="24"/>
          <w:szCs w:val="24"/>
          <w:highlight w:val="none"/>
          <w:lang w:val="en-US" w:eastAsia="zh-CN"/>
        </w:rPr>
        <w:t>及时交纳代理费承诺函</w:t>
      </w:r>
    </w:p>
    <w:p w14:paraId="3877A581">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仿宋" w:hAnsi="仿宋" w:eastAsia="仿宋" w:cs="仿宋"/>
          <w:bCs/>
          <w:spacing w:val="0"/>
          <w:sz w:val="24"/>
          <w:szCs w:val="24"/>
          <w:lang w:val="en-US" w:eastAsia="zh-CN"/>
        </w:rPr>
      </w:pPr>
    </w:p>
    <w:p w14:paraId="07358755">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bCs/>
          <w:spacing w:val="0"/>
          <w:sz w:val="24"/>
          <w:szCs w:val="24"/>
          <w:lang w:val="en-US" w:eastAsia="zh-CN"/>
        </w:rPr>
      </w:pPr>
      <w:r>
        <w:rPr>
          <w:rFonts w:hint="eastAsia" w:ascii="宋体" w:hAnsi="宋体" w:eastAsia="宋体" w:cs="宋体"/>
          <w:bCs/>
          <w:spacing w:val="0"/>
          <w:sz w:val="24"/>
          <w:szCs w:val="24"/>
          <w:lang w:val="en-US" w:eastAsia="zh-CN"/>
        </w:rPr>
        <w:t>我单位现对</w:t>
      </w:r>
      <w:r>
        <w:rPr>
          <w:rFonts w:hint="eastAsia" w:ascii="宋体" w:hAnsi="宋体" w:eastAsia="宋体" w:cs="宋体"/>
          <w:bCs/>
          <w:spacing w:val="0"/>
          <w:sz w:val="24"/>
          <w:szCs w:val="24"/>
          <w:u w:val="single"/>
          <w:lang w:val="en-US" w:eastAsia="zh-CN"/>
        </w:rPr>
        <w:t xml:space="preserve">               </w:t>
      </w:r>
      <w:r>
        <w:rPr>
          <w:rFonts w:hint="eastAsia" w:ascii="宋体" w:hAnsi="宋体" w:eastAsia="宋体" w:cs="宋体"/>
          <w:bCs/>
          <w:spacing w:val="0"/>
          <w:sz w:val="24"/>
          <w:szCs w:val="24"/>
          <w:lang w:val="en-US" w:eastAsia="zh-CN"/>
        </w:rPr>
        <w:t>(项目名称)</w:t>
      </w:r>
      <w:r>
        <w:rPr>
          <w:rFonts w:hint="eastAsia" w:ascii="宋体" w:hAnsi="宋体" w:eastAsia="宋体" w:cs="宋体"/>
          <w:bCs/>
          <w:spacing w:val="0"/>
          <w:sz w:val="24"/>
          <w:szCs w:val="24"/>
          <w:u w:val="single"/>
          <w:lang w:val="en-US" w:eastAsia="zh-CN"/>
        </w:rPr>
        <w:t xml:space="preserve">     </w:t>
      </w:r>
      <w:r>
        <w:rPr>
          <w:rFonts w:hint="eastAsia" w:ascii="宋体" w:hAnsi="宋体" w:eastAsia="宋体" w:cs="宋体"/>
          <w:bCs/>
          <w:spacing w:val="0"/>
          <w:sz w:val="24"/>
          <w:szCs w:val="24"/>
          <w:u w:val="none"/>
          <w:lang w:val="en-US" w:eastAsia="zh-CN"/>
        </w:rPr>
        <w:t>标段</w:t>
      </w:r>
      <w:r>
        <w:rPr>
          <w:rFonts w:hint="eastAsia" w:ascii="宋体" w:hAnsi="宋体" w:eastAsia="宋体" w:cs="宋体"/>
          <w:bCs/>
          <w:spacing w:val="0"/>
          <w:sz w:val="24"/>
          <w:szCs w:val="24"/>
          <w:lang w:val="en-US" w:eastAsia="zh-CN"/>
        </w:rPr>
        <w:t>投标做出如下郑重承诺:</w:t>
      </w:r>
    </w:p>
    <w:p w14:paraId="6795D3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如果我方为本项目中标供应商，能按照招标文件的约定及中标结果公告的金额交纳代理服务费，按时领取中标通知书并与采购人签订合同。如因我方原因违背上述承诺事项，视同我单位放弃中标资格。</w:t>
      </w:r>
    </w:p>
    <w:p w14:paraId="4CD91085">
      <w:pPr>
        <w:spacing w:line="255" w:lineRule="auto"/>
        <w:rPr>
          <w:rFonts w:hint="default" w:ascii="宋体" w:hAnsi="宋体" w:eastAsia="宋体" w:cs="宋体"/>
          <w:sz w:val="24"/>
          <w:szCs w:val="24"/>
          <w:lang w:val="en-US" w:eastAsia="zh-CN"/>
        </w:rPr>
      </w:pPr>
    </w:p>
    <w:p w14:paraId="73EC6140">
      <w:pPr>
        <w:spacing w:before="65" w:line="227" w:lineRule="auto"/>
        <w:rPr>
          <w:rFonts w:hint="eastAsia" w:ascii="宋体" w:hAnsi="宋体" w:eastAsia="宋体" w:cs="宋体"/>
          <w:spacing w:val="20"/>
          <w:sz w:val="24"/>
          <w:szCs w:val="24"/>
        </w:rPr>
      </w:pPr>
    </w:p>
    <w:p w14:paraId="30BA0174">
      <w:pPr>
        <w:spacing w:before="173" w:line="227" w:lineRule="auto"/>
        <w:jc w:val="right"/>
        <w:rPr>
          <w:rFonts w:hint="eastAsia" w:ascii="宋体" w:hAnsi="宋体" w:eastAsia="宋体" w:cs="宋体"/>
          <w:sz w:val="24"/>
          <w:szCs w:val="24"/>
        </w:rPr>
      </w:pPr>
      <w:r>
        <w:rPr>
          <w:rFonts w:hint="eastAsia" w:ascii="宋体" w:hAnsi="宋体" w:eastAsia="宋体" w:cs="宋体"/>
          <w:spacing w:val="20"/>
          <w:sz w:val="24"/>
          <w:szCs w:val="24"/>
          <w:lang w:val="en-US" w:eastAsia="zh-CN"/>
        </w:rPr>
        <w:t xml:space="preserve">            </w:t>
      </w:r>
      <w:r>
        <w:rPr>
          <w:rFonts w:hint="eastAsia" w:ascii="宋体" w:hAnsi="宋体" w:eastAsia="宋体" w:cs="宋体"/>
          <w:spacing w:val="11"/>
          <w:sz w:val="24"/>
          <w:szCs w:val="24"/>
        </w:rPr>
        <w:t>投标人</w:t>
      </w:r>
      <w:r>
        <w:rPr>
          <w:rFonts w:hint="eastAsia" w:ascii="宋体" w:hAnsi="宋体" w:eastAsia="宋体" w:cs="宋体"/>
          <w:spacing w:val="-3"/>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盖单位章）</w:t>
      </w:r>
    </w:p>
    <w:p w14:paraId="1CA916B2">
      <w:pPr>
        <w:spacing w:before="174" w:line="227" w:lineRule="auto"/>
        <w:jc w:val="right"/>
        <w:rPr>
          <w:rFonts w:hint="eastAsia" w:ascii="宋体" w:hAnsi="宋体" w:eastAsia="宋体" w:cs="宋体"/>
          <w:sz w:val="24"/>
          <w:szCs w:val="24"/>
        </w:rPr>
      </w:pPr>
      <w:r>
        <w:rPr>
          <w:rFonts w:hint="eastAsia" w:ascii="宋体" w:hAnsi="宋体" w:eastAsia="宋体" w:cs="宋体"/>
          <w:spacing w:val="11"/>
          <w:sz w:val="24"/>
          <w:szCs w:val="24"/>
        </w:rPr>
        <w:t>法定代表人或其委托代理人</w:t>
      </w:r>
      <w:r>
        <w:rPr>
          <w:rFonts w:hint="eastAsia" w:ascii="宋体" w:hAnsi="宋体" w:eastAsia="宋体" w:cs="宋体"/>
          <w:spacing w:val="-4"/>
          <w:sz w:val="24"/>
          <w:szCs w:val="24"/>
        </w:rPr>
        <w:t>：</w:t>
      </w:r>
      <w:r>
        <w:rPr>
          <w:rFonts w:hint="eastAsia" w:ascii="宋体" w:hAnsi="宋体" w:eastAsia="宋体" w:cs="宋体"/>
          <w:spacing w:val="11"/>
          <w:sz w:val="24"/>
          <w:szCs w:val="24"/>
          <w:u w:val="single" w:color="auto"/>
        </w:rPr>
        <w:t xml:space="preserve"> </w:t>
      </w:r>
      <w:r>
        <w:rPr>
          <w:rFonts w:hint="eastAsia" w:ascii="宋体" w:hAnsi="宋体" w:eastAsia="宋体" w:cs="宋体"/>
          <w:spacing w:val="11"/>
          <w:sz w:val="24"/>
          <w:szCs w:val="24"/>
          <w:u w:val="single" w:color="auto"/>
          <w:lang w:val="en-US" w:eastAsia="zh-CN"/>
        </w:rPr>
        <w:t xml:space="preserve">   </w:t>
      </w:r>
      <w:r>
        <w:rPr>
          <w:rFonts w:hint="eastAsia" w:ascii="宋体" w:hAnsi="宋体" w:eastAsia="宋体" w:cs="宋体"/>
          <w:spacing w:val="11"/>
          <w:sz w:val="24"/>
          <w:szCs w:val="24"/>
          <w:u w:val="single" w:color="auto"/>
        </w:rPr>
        <w:t xml:space="preserve">    </w:t>
      </w:r>
      <w:r>
        <w:rPr>
          <w:rFonts w:hint="eastAsia" w:ascii="宋体" w:hAnsi="宋体" w:eastAsia="宋体" w:cs="宋体"/>
          <w:spacing w:val="-4"/>
          <w:sz w:val="24"/>
          <w:szCs w:val="24"/>
        </w:rPr>
        <w:t>（</w:t>
      </w:r>
      <w:r>
        <w:rPr>
          <w:rFonts w:hint="eastAsia" w:ascii="宋体" w:hAnsi="宋体" w:eastAsia="宋体" w:cs="宋体"/>
          <w:spacing w:val="11"/>
          <w:sz w:val="24"/>
          <w:szCs w:val="24"/>
        </w:rPr>
        <w:t>签字或盖章）</w:t>
      </w:r>
    </w:p>
    <w:p w14:paraId="2989345D">
      <w:pPr>
        <w:spacing w:before="174" w:line="228"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年</w:t>
      </w:r>
      <w:r>
        <w:rPr>
          <w:rFonts w:hint="eastAsia" w:ascii="宋体" w:hAnsi="宋体" w:eastAsia="宋体" w:cs="宋体"/>
          <w:spacing w:val="16"/>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日</w:t>
      </w:r>
    </w:p>
    <w:p w14:paraId="38AE1342">
      <w:pPr>
        <w:spacing w:before="65" w:line="227" w:lineRule="auto"/>
        <w:rPr>
          <w:rFonts w:hint="default" w:ascii="宋体" w:hAnsi="宋体" w:eastAsia="宋体" w:cs="宋体"/>
          <w:spacing w:val="20"/>
          <w:sz w:val="24"/>
          <w:szCs w:val="24"/>
          <w:lang w:val="en-US" w:eastAsia="zh-CN"/>
        </w:rPr>
      </w:pPr>
    </w:p>
    <w:p w14:paraId="2256B9CD">
      <w:pPr>
        <w:spacing w:before="65" w:line="227" w:lineRule="auto"/>
        <w:rPr>
          <w:rFonts w:hint="eastAsia" w:ascii="宋体" w:hAnsi="宋体" w:eastAsia="宋体" w:cs="宋体"/>
          <w:spacing w:val="20"/>
          <w:sz w:val="24"/>
          <w:szCs w:val="24"/>
        </w:rPr>
      </w:pPr>
    </w:p>
    <w:p w14:paraId="1296046E">
      <w:pPr>
        <w:spacing w:before="65" w:line="227" w:lineRule="auto"/>
        <w:rPr>
          <w:rFonts w:hint="eastAsia" w:ascii="宋体" w:hAnsi="宋体" w:eastAsia="宋体" w:cs="宋体"/>
          <w:spacing w:val="20"/>
          <w:sz w:val="24"/>
          <w:szCs w:val="24"/>
        </w:rPr>
      </w:pPr>
    </w:p>
    <w:p w14:paraId="199A4E95">
      <w:pPr>
        <w:spacing w:line="227" w:lineRule="auto"/>
        <w:rPr>
          <w:rFonts w:hint="eastAsia" w:ascii="宋体" w:hAnsi="宋体" w:eastAsia="宋体" w:cs="宋体"/>
          <w:sz w:val="20"/>
          <w:szCs w:val="20"/>
        </w:rPr>
      </w:pPr>
    </w:p>
    <w:p w14:paraId="64891720">
      <w:pPr>
        <w:spacing w:line="227" w:lineRule="auto"/>
        <w:rPr>
          <w:rFonts w:hint="eastAsia" w:ascii="宋体" w:hAnsi="宋体" w:eastAsia="宋体" w:cs="宋体"/>
          <w:sz w:val="20"/>
          <w:szCs w:val="20"/>
        </w:rPr>
      </w:pPr>
    </w:p>
    <w:p w14:paraId="003E2EAC">
      <w:pPr>
        <w:spacing w:line="227" w:lineRule="auto"/>
        <w:rPr>
          <w:rFonts w:hint="eastAsia" w:ascii="宋体" w:hAnsi="宋体" w:eastAsia="宋体" w:cs="宋体"/>
          <w:sz w:val="20"/>
          <w:szCs w:val="20"/>
        </w:rPr>
      </w:pPr>
    </w:p>
    <w:p w14:paraId="186161DD">
      <w:pPr>
        <w:spacing w:line="227" w:lineRule="auto"/>
        <w:rPr>
          <w:rFonts w:hint="eastAsia" w:ascii="宋体" w:hAnsi="宋体" w:eastAsia="宋体" w:cs="宋体"/>
          <w:sz w:val="20"/>
          <w:szCs w:val="20"/>
        </w:rPr>
      </w:pPr>
    </w:p>
    <w:p w14:paraId="40C04773">
      <w:pPr>
        <w:spacing w:line="227" w:lineRule="auto"/>
        <w:rPr>
          <w:rFonts w:hint="eastAsia" w:ascii="宋体" w:hAnsi="宋体" w:eastAsia="宋体" w:cs="宋体"/>
          <w:sz w:val="20"/>
          <w:szCs w:val="20"/>
        </w:rPr>
      </w:pPr>
    </w:p>
    <w:p w14:paraId="10E92FC6">
      <w:pPr>
        <w:spacing w:line="227" w:lineRule="auto"/>
        <w:rPr>
          <w:rFonts w:hint="eastAsia" w:ascii="宋体" w:hAnsi="宋体" w:eastAsia="宋体" w:cs="宋体"/>
          <w:sz w:val="20"/>
          <w:szCs w:val="20"/>
        </w:rPr>
      </w:pPr>
    </w:p>
    <w:p w14:paraId="5ECEFB5B">
      <w:pPr>
        <w:spacing w:line="227" w:lineRule="auto"/>
        <w:rPr>
          <w:rFonts w:hint="eastAsia" w:ascii="宋体" w:hAnsi="宋体" w:eastAsia="宋体" w:cs="宋体"/>
          <w:sz w:val="20"/>
          <w:szCs w:val="20"/>
        </w:rPr>
        <w:sectPr>
          <w:footerReference r:id="rId47" w:type="default"/>
          <w:pgSz w:w="11906" w:h="16839"/>
          <w:pgMar w:top="1270" w:right="1463" w:bottom="1270" w:left="1463" w:header="0" w:footer="675" w:gutter="0"/>
          <w:pgNumType w:fmt="decimal"/>
          <w:cols w:space="0" w:num="1"/>
          <w:rtlGutter w:val="0"/>
          <w:docGrid w:linePitch="0" w:charSpace="0"/>
        </w:sectPr>
      </w:pPr>
    </w:p>
    <w:p w14:paraId="5EC8CBD0">
      <w:pPr>
        <w:keepNext w:val="0"/>
        <w:keepLines w:val="0"/>
        <w:pageBreakBefore w:val="0"/>
        <w:widowControl w:val="0"/>
        <w:kinsoku/>
        <w:wordWrap/>
        <w:overflowPunct/>
        <w:topLinePunct w:val="0"/>
        <w:autoSpaceDE/>
        <w:autoSpaceDN/>
        <w:bidi w:val="0"/>
        <w:adjustRightInd/>
        <w:snapToGrid/>
        <w:spacing w:line="360" w:lineRule="auto"/>
        <w:jc w:val="both"/>
        <w:rPr>
          <w:rFonts w:hint="default" w:ascii="仿宋" w:hAnsi="仿宋" w:eastAsia="仿宋" w:cs="仿宋"/>
          <w:b/>
          <w:bCs/>
          <w:spacing w:val="0"/>
          <w:sz w:val="24"/>
          <w:szCs w:val="24"/>
          <w:highlight w:val="none"/>
          <w:lang w:val="en-US" w:eastAsia="zh-CN"/>
        </w:rPr>
      </w:pPr>
      <w:r>
        <w:rPr>
          <w:rFonts w:hint="eastAsia" w:ascii="宋体" w:hAnsi="宋体" w:eastAsia="宋体" w:cs="宋体"/>
          <w:b/>
          <w:bCs/>
          <w:sz w:val="24"/>
          <w:szCs w:val="24"/>
          <w:lang w:val="en-US" w:eastAsia="zh-CN"/>
        </w:rPr>
        <w:t>（2）</w:t>
      </w:r>
      <w:r>
        <w:rPr>
          <w:rFonts w:hint="eastAsia" w:ascii="仿宋" w:hAnsi="仿宋" w:eastAsia="仿宋" w:cs="仿宋"/>
          <w:b/>
          <w:bCs/>
          <w:spacing w:val="0"/>
          <w:sz w:val="24"/>
          <w:szCs w:val="24"/>
          <w:highlight w:val="none"/>
          <w:lang w:val="en-US" w:eastAsia="zh-CN"/>
        </w:rPr>
        <w:t>其他需要提供的资料</w:t>
      </w:r>
    </w:p>
    <w:p w14:paraId="701FABF9">
      <w:pPr>
        <w:spacing w:before="78" w:line="222" w:lineRule="auto"/>
        <w:ind w:left="2858"/>
        <w:rPr>
          <w:rFonts w:hint="eastAsia" w:ascii="宋体" w:hAnsi="宋体" w:eastAsia="宋体" w:cs="宋体"/>
          <w:spacing w:val="10"/>
          <w:sz w:val="24"/>
          <w:szCs w:val="24"/>
        </w:rPr>
      </w:pPr>
    </w:p>
    <w:p w14:paraId="4CA20299">
      <w:pPr>
        <w:spacing w:before="78" w:line="222" w:lineRule="auto"/>
        <w:ind w:left="2858"/>
        <w:rPr>
          <w:rFonts w:hint="eastAsia" w:ascii="宋体" w:hAnsi="宋体" w:eastAsia="宋体" w:cs="宋体"/>
          <w:spacing w:val="10"/>
          <w:sz w:val="24"/>
          <w:szCs w:val="24"/>
        </w:rPr>
      </w:pPr>
    </w:p>
    <w:p w14:paraId="7D3A1201">
      <w:pPr>
        <w:spacing w:before="78" w:line="222" w:lineRule="auto"/>
        <w:ind w:left="2858"/>
        <w:rPr>
          <w:rFonts w:hint="eastAsia" w:ascii="宋体" w:hAnsi="宋体" w:eastAsia="宋体" w:cs="宋体"/>
          <w:spacing w:val="10"/>
          <w:sz w:val="24"/>
          <w:szCs w:val="24"/>
        </w:rPr>
      </w:pPr>
    </w:p>
    <w:p w14:paraId="536CC309">
      <w:pPr>
        <w:spacing w:line="255" w:lineRule="auto"/>
        <w:rPr>
          <w:rFonts w:hint="eastAsia" w:ascii="宋体" w:hAnsi="宋体" w:eastAsia="宋体" w:cs="宋体"/>
          <w:sz w:val="21"/>
        </w:rPr>
      </w:pPr>
      <w:r>
        <w:rPr>
          <w:rFonts w:hint="eastAsia" w:ascii="宋体" w:hAnsi="宋体" w:eastAsia="宋体" w:cs="宋体"/>
          <w:spacing w:val="20"/>
          <w:sz w:val="24"/>
          <w:szCs w:val="24"/>
        </w:rPr>
        <w:t>投标人根据招标项目要求认为需要提供的其他</w:t>
      </w:r>
      <w:r>
        <w:rPr>
          <w:rFonts w:hint="eastAsia" w:ascii="宋体" w:hAnsi="宋体" w:eastAsia="宋体" w:cs="宋体"/>
          <w:spacing w:val="19"/>
          <w:sz w:val="24"/>
          <w:szCs w:val="24"/>
        </w:rPr>
        <w:t>资料。</w:t>
      </w:r>
    </w:p>
    <w:p w14:paraId="0377F4E1">
      <w:pPr>
        <w:spacing w:before="65" w:line="227" w:lineRule="auto"/>
        <w:rPr>
          <w:rFonts w:hint="eastAsia" w:ascii="宋体" w:hAnsi="宋体" w:eastAsia="宋体" w:cs="宋体"/>
          <w:spacing w:val="20"/>
          <w:sz w:val="24"/>
          <w:szCs w:val="24"/>
        </w:rPr>
      </w:pPr>
    </w:p>
    <w:p w14:paraId="24C8007D">
      <w:pPr>
        <w:spacing w:before="65" w:line="227" w:lineRule="auto"/>
        <w:rPr>
          <w:rFonts w:hint="eastAsia" w:ascii="宋体" w:hAnsi="宋体" w:eastAsia="宋体" w:cs="宋体"/>
          <w:spacing w:val="20"/>
          <w:sz w:val="24"/>
          <w:szCs w:val="24"/>
        </w:rPr>
      </w:pPr>
    </w:p>
    <w:p w14:paraId="25797C40">
      <w:pPr>
        <w:spacing w:before="65" w:line="227" w:lineRule="auto"/>
        <w:rPr>
          <w:rFonts w:hint="eastAsia" w:ascii="宋体" w:hAnsi="宋体" w:eastAsia="宋体" w:cs="宋体"/>
          <w:spacing w:val="20"/>
          <w:sz w:val="24"/>
          <w:szCs w:val="24"/>
        </w:rPr>
      </w:pPr>
    </w:p>
    <w:p w14:paraId="0746DA8D">
      <w:pPr>
        <w:spacing w:before="65" w:line="227" w:lineRule="auto"/>
        <w:rPr>
          <w:rFonts w:hint="eastAsia" w:ascii="宋体" w:hAnsi="宋体" w:eastAsia="宋体" w:cs="宋体"/>
          <w:spacing w:val="20"/>
          <w:sz w:val="24"/>
          <w:szCs w:val="24"/>
        </w:rPr>
      </w:pPr>
    </w:p>
    <w:p w14:paraId="055C10EF">
      <w:pPr>
        <w:spacing w:before="65" w:line="227" w:lineRule="auto"/>
        <w:rPr>
          <w:rFonts w:hint="eastAsia" w:ascii="宋体" w:hAnsi="宋体" w:eastAsia="宋体" w:cs="宋体"/>
          <w:spacing w:val="20"/>
          <w:sz w:val="24"/>
          <w:szCs w:val="24"/>
        </w:rPr>
      </w:pPr>
    </w:p>
    <w:p w14:paraId="3FF08B8A">
      <w:pPr>
        <w:spacing w:before="65" w:line="227" w:lineRule="auto"/>
        <w:rPr>
          <w:rFonts w:hint="eastAsia" w:ascii="宋体" w:hAnsi="宋体" w:eastAsia="宋体" w:cs="宋体"/>
          <w:spacing w:val="20"/>
          <w:sz w:val="24"/>
          <w:szCs w:val="24"/>
        </w:rPr>
      </w:pPr>
    </w:p>
    <w:p w14:paraId="40BCDC03">
      <w:pPr>
        <w:spacing w:before="65" w:line="227" w:lineRule="auto"/>
        <w:rPr>
          <w:rFonts w:hint="eastAsia" w:ascii="宋体" w:hAnsi="宋体" w:eastAsia="宋体" w:cs="宋体"/>
          <w:spacing w:val="20"/>
          <w:sz w:val="24"/>
          <w:szCs w:val="24"/>
        </w:rPr>
      </w:pPr>
    </w:p>
    <w:p w14:paraId="2E354ECD">
      <w:pPr>
        <w:spacing w:before="65" w:line="227" w:lineRule="auto"/>
        <w:rPr>
          <w:rFonts w:hint="eastAsia" w:ascii="宋体" w:hAnsi="宋体" w:eastAsia="宋体" w:cs="宋体"/>
          <w:spacing w:val="20"/>
          <w:sz w:val="24"/>
          <w:szCs w:val="24"/>
        </w:rPr>
      </w:pPr>
    </w:p>
    <w:p w14:paraId="22D7CED6">
      <w:pPr>
        <w:spacing w:before="65" w:line="227" w:lineRule="auto"/>
        <w:rPr>
          <w:rFonts w:hint="eastAsia" w:ascii="宋体" w:hAnsi="宋体" w:eastAsia="宋体" w:cs="宋体"/>
          <w:spacing w:val="20"/>
          <w:sz w:val="24"/>
          <w:szCs w:val="24"/>
        </w:rPr>
      </w:pPr>
    </w:p>
    <w:p w14:paraId="51A2B4D7">
      <w:pPr>
        <w:spacing w:before="65" w:line="227" w:lineRule="auto"/>
        <w:rPr>
          <w:rFonts w:hint="eastAsia" w:ascii="宋体" w:hAnsi="宋体" w:eastAsia="宋体" w:cs="宋体"/>
          <w:spacing w:val="20"/>
          <w:sz w:val="24"/>
          <w:szCs w:val="24"/>
        </w:rPr>
      </w:pPr>
    </w:p>
    <w:p w14:paraId="787A64FA">
      <w:pPr>
        <w:spacing w:before="65" w:line="227" w:lineRule="auto"/>
        <w:rPr>
          <w:rFonts w:hint="eastAsia" w:ascii="宋体" w:hAnsi="宋体" w:eastAsia="宋体" w:cs="宋体"/>
          <w:spacing w:val="20"/>
          <w:sz w:val="24"/>
          <w:szCs w:val="24"/>
        </w:rPr>
      </w:pPr>
    </w:p>
    <w:p w14:paraId="33B2ADE6">
      <w:pPr>
        <w:spacing w:before="65" w:line="227" w:lineRule="auto"/>
        <w:rPr>
          <w:rFonts w:hint="eastAsia" w:ascii="宋体" w:hAnsi="宋体" w:eastAsia="宋体" w:cs="宋体"/>
          <w:spacing w:val="20"/>
          <w:sz w:val="24"/>
          <w:szCs w:val="24"/>
        </w:rPr>
      </w:pPr>
    </w:p>
    <w:p w14:paraId="04BDFD17">
      <w:pPr>
        <w:spacing w:before="65" w:line="227" w:lineRule="auto"/>
        <w:rPr>
          <w:rFonts w:hint="eastAsia" w:ascii="宋体" w:hAnsi="宋体" w:eastAsia="宋体" w:cs="宋体"/>
          <w:spacing w:val="20"/>
          <w:sz w:val="24"/>
          <w:szCs w:val="24"/>
        </w:rPr>
      </w:pPr>
    </w:p>
    <w:p w14:paraId="4A8F21E6">
      <w:pPr>
        <w:spacing w:before="65" w:line="227" w:lineRule="auto"/>
        <w:rPr>
          <w:rFonts w:hint="eastAsia" w:ascii="宋体" w:hAnsi="宋体" w:eastAsia="宋体" w:cs="宋体"/>
          <w:spacing w:val="20"/>
          <w:sz w:val="24"/>
          <w:szCs w:val="24"/>
        </w:rPr>
      </w:pPr>
    </w:p>
    <w:p w14:paraId="63C77801">
      <w:pPr>
        <w:spacing w:before="65" w:line="227" w:lineRule="auto"/>
        <w:rPr>
          <w:rFonts w:hint="eastAsia" w:ascii="宋体" w:hAnsi="宋体" w:eastAsia="宋体" w:cs="宋体"/>
          <w:spacing w:val="20"/>
          <w:sz w:val="24"/>
          <w:szCs w:val="24"/>
        </w:rPr>
      </w:pPr>
    </w:p>
    <w:p w14:paraId="35444785">
      <w:pPr>
        <w:spacing w:before="65" w:line="227" w:lineRule="auto"/>
        <w:rPr>
          <w:rFonts w:hint="eastAsia" w:ascii="宋体" w:hAnsi="宋体" w:eastAsia="宋体" w:cs="宋体"/>
          <w:spacing w:val="20"/>
          <w:sz w:val="24"/>
          <w:szCs w:val="24"/>
        </w:rPr>
      </w:pPr>
    </w:p>
    <w:p w14:paraId="01B9DFAC">
      <w:pPr>
        <w:spacing w:before="65" w:line="227" w:lineRule="auto"/>
        <w:rPr>
          <w:rFonts w:hint="eastAsia" w:ascii="宋体" w:hAnsi="宋体" w:eastAsia="宋体" w:cs="宋体"/>
          <w:spacing w:val="20"/>
          <w:sz w:val="24"/>
          <w:szCs w:val="24"/>
        </w:rPr>
      </w:pPr>
    </w:p>
    <w:p w14:paraId="36919DC3">
      <w:pPr>
        <w:spacing w:before="65" w:line="227" w:lineRule="auto"/>
        <w:rPr>
          <w:rFonts w:hint="eastAsia" w:ascii="宋体" w:hAnsi="宋体" w:eastAsia="宋体" w:cs="宋体"/>
          <w:spacing w:val="20"/>
          <w:sz w:val="24"/>
          <w:szCs w:val="24"/>
        </w:rPr>
      </w:pPr>
    </w:p>
    <w:p w14:paraId="386E4B51">
      <w:pPr>
        <w:spacing w:before="65" w:line="227" w:lineRule="auto"/>
        <w:rPr>
          <w:rFonts w:hint="eastAsia" w:ascii="宋体" w:hAnsi="宋体" w:eastAsia="宋体" w:cs="宋体"/>
          <w:spacing w:val="20"/>
          <w:sz w:val="24"/>
          <w:szCs w:val="24"/>
        </w:rPr>
      </w:pPr>
    </w:p>
    <w:p w14:paraId="78FFB837">
      <w:pPr>
        <w:spacing w:before="65" w:line="227" w:lineRule="auto"/>
        <w:rPr>
          <w:rFonts w:hint="eastAsia" w:ascii="宋体" w:hAnsi="宋体" w:eastAsia="宋体" w:cs="宋体"/>
          <w:spacing w:val="20"/>
          <w:sz w:val="24"/>
          <w:szCs w:val="24"/>
        </w:rPr>
      </w:pPr>
    </w:p>
    <w:p w14:paraId="03B82CA6">
      <w:pPr>
        <w:spacing w:before="65" w:line="227" w:lineRule="auto"/>
        <w:rPr>
          <w:rFonts w:hint="eastAsia" w:ascii="宋体" w:hAnsi="宋体" w:eastAsia="宋体" w:cs="宋体"/>
          <w:spacing w:val="20"/>
          <w:sz w:val="24"/>
          <w:szCs w:val="24"/>
        </w:rPr>
      </w:pPr>
    </w:p>
    <w:p w14:paraId="5B1F4B3B">
      <w:pPr>
        <w:spacing w:before="65" w:line="227" w:lineRule="auto"/>
        <w:rPr>
          <w:rFonts w:hint="eastAsia" w:ascii="宋体" w:hAnsi="宋体" w:eastAsia="宋体" w:cs="宋体"/>
          <w:spacing w:val="20"/>
          <w:sz w:val="24"/>
          <w:szCs w:val="24"/>
        </w:rPr>
      </w:pPr>
    </w:p>
    <w:p w14:paraId="185EC792">
      <w:pPr>
        <w:spacing w:before="65" w:line="227" w:lineRule="auto"/>
        <w:rPr>
          <w:rFonts w:hint="eastAsia" w:ascii="宋体" w:hAnsi="宋体" w:eastAsia="宋体" w:cs="宋体"/>
          <w:spacing w:val="20"/>
          <w:sz w:val="24"/>
          <w:szCs w:val="24"/>
        </w:rPr>
      </w:pPr>
    </w:p>
    <w:p w14:paraId="5E754C90">
      <w:pPr>
        <w:spacing w:before="65" w:line="227" w:lineRule="auto"/>
        <w:rPr>
          <w:rFonts w:hint="eastAsia" w:ascii="宋体" w:hAnsi="宋体" w:eastAsia="宋体" w:cs="宋体"/>
          <w:spacing w:val="20"/>
          <w:sz w:val="24"/>
          <w:szCs w:val="24"/>
        </w:rPr>
      </w:pPr>
    </w:p>
    <w:p w14:paraId="05C02D30">
      <w:pPr>
        <w:spacing w:before="65" w:line="227" w:lineRule="auto"/>
        <w:rPr>
          <w:rFonts w:hint="eastAsia" w:ascii="宋体" w:hAnsi="宋体" w:eastAsia="宋体" w:cs="宋体"/>
          <w:spacing w:val="20"/>
          <w:sz w:val="24"/>
          <w:szCs w:val="24"/>
        </w:rPr>
      </w:pPr>
    </w:p>
    <w:p w14:paraId="76228AE6">
      <w:pPr>
        <w:spacing w:before="65" w:line="227" w:lineRule="auto"/>
        <w:rPr>
          <w:rFonts w:hint="eastAsia" w:ascii="宋体" w:hAnsi="宋体" w:eastAsia="宋体" w:cs="宋体"/>
          <w:spacing w:val="20"/>
          <w:sz w:val="24"/>
          <w:szCs w:val="24"/>
        </w:rPr>
      </w:pPr>
    </w:p>
    <w:p w14:paraId="5C76DE2C">
      <w:pPr>
        <w:spacing w:before="65" w:line="227" w:lineRule="auto"/>
        <w:rPr>
          <w:rFonts w:hint="eastAsia" w:ascii="宋体" w:hAnsi="宋体" w:eastAsia="宋体" w:cs="宋体"/>
          <w:spacing w:val="20"/>
          <w:sz w:val="24"/>
          <w:szCs w:val="24"/>
        </w:rPr>
      </w:pPr>
    </w:p>
    <w:p w14:paraId="6DE8D37B">
      <w:pPr>
        <w:spacing w:before="65" w:line="227" w:lineRule="auto"/>
        <w:rPr>
          <w:rFonts w:hint="eastAsia" w:ascii="宋体" w:hAnsi="宋体" w:eastAsia="宋体" w:cs="宋体"/>
          <w:spacing w:val="20"/>
          <w:sz w:val="24"/>
          <w:szCs w:val="24"/>
        </w:rPr>
      </w:pPr>
    </w:p>
    <w:p w14:paraId="6BE6DEB6">
      <w:pPr>
        <w:spacing w:before="65" w:line="227" w:lineRule="auto"/>
        <w:rPr>
          <w:rFonts w:hint="eastAsia" w:ascii="宋体" w:hAnsi="宋体" w:eastAsia="宋体" w:cs="宋体"/>
          <w:spacing w:val="20"/>
          <w:sz w:val="24"/>
          <w:szCs w:val="24"/>
        </w:rPr>
      </w:pPr>
    </w:p>
    <w:p w14:paraId="778575D7">
      <w:pPr>
        <w:spacing w:before="65" w:line="227" w:lineRule="auto"/>
        <w:rPr>
          <w:rFonts w:hint="eastAsia" w:ascii="宋体" w:hAnsi="宋体" w:eastAsia="宋体" w:cs="宋体"/>
          <w:spacing w:val="20"/>
          <w:sz w:val="24"/>
          <w:szCs w:val="24"/>
        </w:rPr>
      </w:pPr>
    </w:p>
    <w:p w14:paraId="00D472A6">
      <w:pPr>
        <w:spacing w:before="65" w:line="227" w:lineRule="auto"/>
        <w:rPr>
          <w:rFonts w:hint="eastAsia" w:ascii="宋体" w:hAnsi="宋体" w:eastAsia="宋体" w:cs="宋体"/>
          <w:spacing w:val="20"/>
          <w:sz w:val="24"/>
          <w:szCs w:val="24"/>
        </w:rPr>
      </w:pPr>
    </w:p>
    <w:p w14:paraId="0B655E27">
      <w:pPr>
        <w:spacing w:before="65" w:line="227" w:lineRule="auto"/>
        <w:rPr>
          <w:rFonts w:hint="eastAsia" w:ascii="宋体" w:hAnsi="宋体" w:eastAsia="宋体" w:cs="宋体"/>
          <w:spacing w:val="20"/>
          <w:sz w:val="24"/>
          <w:szCs w:val="24"/>
        </w:rPr>
      </w:pPr>
    </w:p>
    <w:p w14:paraId="6989EA46">
      <w:pPr>
        <w:spacing w:before="65" w:line="227" w:lineRule="auto"/>
        <w:rPr>
          <w:rFonts w:hint="eastAsia" w:ascii="宋体" w:hAnsi="宋体" w:eastAsia="宋体" w:cs="宋体"/>
          <w:spacing w:val="20"/>
          <w:sz w:val="24"/>
          <w:szCs w:val="24"/>
        </w:rPr>
      </w:pPr>
    </w:p>
    <w:p w14:paraId="55B79F01">
      <w:pPr>
        <w:spacing w:line="227" w:lineRule="auto"/>
        <w:rPr>
          <w:rFonts w:hint="eastAsia" w:ascii="宋体" w:hAnsi="宋体" w:eastAsia="宋体" w:cs="宋体"/>
          <w:sz w:val="20"/>
          <w:szCs w:val="20"/>
        </w:rPr>
      </w:pPr>
    </w:p>
    <w:p w14:paraId="1CA1A6BE">
      <w:pPr>
        <w:spacing w:line="227" w:lineRule="auto"/>
        <w:rPr>
          <w:rFonts w:hint="eastAsia" w:ascii="宋体" w:hAnsi="宋体" w:eastAsia="宋体" w:cs="宋体"/>
          <w:sz w:val="20"/>
          <w:szCs w:val="20"/>
        </w:rPr>
        <w:sectPr>
          <w:footerReference r:id="rId48" w:type="default"/>
          <w:pgSz w:w="11906" w:h="16839"/>
          <w:pgMar w:top="1270" w:right="1463" w:bottom="1270" w:left="1463" w:header="0" w:footer="675" w:gutter="0"/>
          <w:pgNumType w:fmt="decimal"/>
          <w:cols w:space="0" w:num="1"/>
          <w:rtlGutter w:val="0"/>
          <w:docGrid w:linePitch="0" w:charSpace="0"/>
        </w:sectPr>
      </w:pPr>
    </w:p>
    <w:p w14:paraId="45EEFF72">
      <w:pPr>
        <w:spacing w:before="78" w:line="222" w:lineRule="auto"/>
        <w:jc w:val="center"/>
        <w:rPr>
          <w:rFonts w:hint="eastAsia" w:ascii="宋体" w:hAnsi="宋体" w:eastAsia="宋体" w:cs="宋体"/>
          <w:sz w:val="24"/>
          <w:szCs w:val="24"/>
        </w:rPr>
      </w:pPr>
      <w:r>
        <w:rPr>
          <w:rFonts w:hint="eastAsia" w:ascii="宋体" w:hAnsi="宋体" w:eastAsia="宋体" w:cs="宋体"/>
          <w:spacing w:val="10"/>
          <w:sz w:val="24"/>
          <w:szCs w:val="24"/>
        </w:rPr>
        <w:t>河南省政府采购合同融资政策告知函</w:t>
      </w:r>
    </w:p>
    <w:p w14:paraId="637E08FE">
      <w:pPr>
        <w:spacing w:before="158" w:line="227" w:lineRule="auto"/>
        <w:rPr>
          <w:rFonts w:hint="eastAsia" w:ascii="宋体" w:hAnsi="宋体" w:eastAsia="宋体" w:cs="宋体"/>
          <w:sz w:val="24"/>
          <w:szCs w:val="24"/>
        </w:rPr>
      </w:pPr>
      <w:r>
        <w:rPr>
          <w:rFonts w:hint="eastAsia" w:ascii="宋体" w:hAnsi="宋体" w:eastAsia="宋体" w:cs="宋体"/>
          <w:spacing w:val="12"/>
          <w:sz w:val="24"/>
          <w:szCs w:val="24"/>
        </w:rPr>
        <w:t>各供应商：</w:t>
      </w:r>
    </w:p>
    <w:p w14:paraId="39ED6846">
      <w:pPr>
        <w:spacing w:before="174" w:line="227" w:lineRule="auto"/>
        <w:ind w:left="444"/>
        <w:rPr>
          <w:rFonts w:hint="eastAsia" w:ascii="宋体" w:hAnsi="宋体" w:eastAsia="宋体" w:cs="宋体"/>
          <w:sz w:val="24"/>
          <w:szCs w:val="24"/>
        </w:rPr>
      </w:pPr>
      <w:r>
        <w:rPr>
          <w:rFonts w:hint="eastAsia" w:ascii="宋体" w:hAnsi="宋体" w:eastAsia="宋体" w:cs="宋体"/>
          <w:spacing w:val="19"/>
          <w:sz w:val="24"/>
          <w:szCs w:val="24"/>
        </w:rPr>
        <w:t>欢迎贵公司参与河南省政府采购活动！</w:t>
      </w:r>
    </w:p>
    <w:p w14:paraId="2A4D368E">
      <w:pPr>
        <w:spacing w:before="172" w:line="388" w:lineRule="auto"/>
        <w:ind w:firstLine="444"/>
        <w:rPr>
          <w:rFonts w:hint="eastAsia" w:ascii="宋体" w:hAnsi="宋体" w:eastAsia="宋体" w:cs="宋体"/>
          <w:sz w:val="24"/>
          <w:szCs w:val="24"/>
        </w:rPr>
      </w:pPr>
      <w:r>
        <w:rPr>
          <w:rFonts w:hint="eastAsia" w:ascii="宋体" w:hAnsi="宋体" w:eastAsia="宋体" w:cs="宋体"/>
          <w:spacing w:val="25"/>
          <w:sz w:val="24"/>
          <w:szCs w:val="24"/>
        </w:rPr>
        <w:t>政府采购合同融资是河南省财政厅支持中小微企业发展，针对参与政府采购活动的供应商融资</w:t>
      </w:r>
      <w:r>
        <w:rPr>
          <w:rFonts w:hint="eastAsia" w:ascii="宋体" w:hAnsi="宋体" w:eastAsia="宋体" w:cs="宋体"/>
          <w:spacing w:val="20"/>
          <w:sz w:val="24"/>
          <w:szCs w:val="24"/>
        </w:rPr>
        <w:t>难、融资贵问题推出的一项融资政策。贵公司若成为本次政府采购项目的中标成交供应商，可持政府</w:t>
      </w:r>
      <w:r>
        <w:rPr>
          <w:rFonts w:hint="eastAsia" w:ascii="宋体" w:hAnsi="宋体" w:eastAsia="宋体" w:cs="宋体"/>
          <w:spacing w:val="21"/>
          <w:sz w:val="24"/>
          <w:szCs w:val="24"/>
        </w:rPr>
        <w:t>采购合同向金融机构申请贷款，无需抵押、担保，融资机构将根据《河南省政府采购合同融资工作实</w:t>
      </w:r>
      <w:r>
        <w:rPr>
          <w:rFonts w:hint="eastAsia" w:ascii="宋体" w:hAnsi="宋体" w:eastAsia="宋体" w:cs="宋体"/>
          <w:spacing w:val="16"/>
          <w:sz w:val="24"/>
          <w:szCs w:val="24"/>
        </w:rPr>
        <w:t>施方案》（豫财购〔2017〕10号</w:t>
      </w:r>
      <w:r>
        <w:rPr>
          <w:rFonts w:hint="eastAsia" w:ascii="宋体" w:hAnsi="宋体" w:eastAsia="宋体" w:cs="宋体"/>
          <w:spacing w:val="2"/>
          <w:sz w:val="24"/>
          <w:szCs w:val="24"/>
        </w:rPr>
        <w:t>），</w:t>
      </w:r>
      <w:r>
        <w:rPr>
          <w:rFonts w:hint="eastAsia" w:ascii="宋体" w:hAnsi="宋体" w:eastAsia="宋体" w:cs="宋体"/>
          <w:spacing w:val="16"/>
          <w:sz w:val="24"/>
          <w:szCs w:val="24"/>
        </w:rPr>
        <w:t>按照双</w:t>
      </w:r>
      <w:r>
        <w:rPr>
          <w:rFonts w:hint="eastAsia" w:ascii="宋体" w:hAnsi="宋体" w:eastAsia="宋体" w:cs="宋体"/>
          <w:spacing w:val="15"/>
          <w:sz w:val="24"/>
          <w:szCs w:val="24"/>
        </w:rPr>
        <w:t>方自愿的原则提供便捷、优惠的贷款服务。</w:t>
      </w:r>
    </w:p>
    <w:p w14:paraId="79BE99A3">
      <w:pPr>
        <w:spacing w:line="390" w:lineRule="auto"/>
        <w:ind w:left="1" w:firstLine="440"/>
        <w:rPr>
          <w:rFonts w:hint="eastAsia" w:ascii="宋体" w:hAnsi="宋体" w:eastAsia="宋体" w:cs="宋体"/>
          <w:sz w:val="24"/>
          <w:szCs w:val="24"/>
        </w:rPr>
      </w:pPr>
      <w:r>
        <w:rPr>
          <w:rFonts w:hint="eastAsia" w:ascii="宋体" w:hAnsi="宋体" w:eastAsia="宋体" w:cs="宋体"/>
          <w:spacing w:val="20"/>
          <w:sz w:val="24"/>
          <w:szCs w:val="24"/>
        </w:rPr>
        <w:t>贷款渠道和提供贷款的金融机构，可在河南省政府采购网“河南省政府采购合同融资平台”查询</w:t>
      </w:r>
      <w:r>
        <w:rPr>
          <w:rFonts w:hint="eastAsia" w:ascii="宋体" w:hAnsi="宋体" w:eastAsia="宋体" w:cs="宋体"/>
          <w:spacing w:val="6"/>
          <w:sz w:val="24"/>
          <w:szCs w:val="24"/>
        </w:rPr>
        <w:t>联系。</w:t>
      </w:r>
    </w:p>
    <w:p w14:paraId="477BC1F7">
      <w:pPr>
        <w:spacing w:line="390" w:lineRule="auto"/>
        <w:ind w:left="1" w:firstLine="440"/>
        <w:rPr>
          <w:rFonts w:hint="eastAsia" w:ascii="宋体" w:hAnsi="宋体" w:eastAsia="宋体" w:cs="宋体"/>
          <w:sz w:val="20"/>
          <w:szCs w:val="20"/>
        </w:rPr>
      </w:pPr>
    </w:p>
    <w:sectPr>
      <w:headerReference r:id="rId49" w:type="default"/>
      <w:footerReference r:id="rId50" w:type="default"/>
      <w:pgSz w:w="11906" w:h="16839"/>
      <w:pgMar w:top="1270" w:right="1463" w:bottom="1270" w:left="1463" w:header="0" w:footer="675"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Sylfaen"/>
    <w:panose1 w:val="00000000000000000000"/>
    <w:charset w:val="00"/>
    <w:family w:val="auto"/>
    <w:pitch w:val="default"/>
    <w:sig w:usb0="00000000" w:usb1="00000000" w:usb2="00000010" w:usb3="00000000" w:csb0="00000000" w:csb1="0000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_5b8b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BB6B">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36108">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xM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xMzAgAAZQQAAA4AAAAAAAAAAQAgAAAAHwEAAGRycy9lMm9Eb2MueG1sUEsF&#10;BgAAAAAGAAYAWQEAAMQFAAAAAA==&#10;">
              <v:fill on="f" focussize="0,0"/>
              <v:stroke on="f" weight="0.5pt"/>
              <v:imagedata o:title=""/>
              <o:lock v:ext="edit" aspectratio="f"/>
              <v:textbox inset="0mm,0mm,0mm,0mm" style="mso-fit-shape-to-text:t;">
                <w:txbxContent>
                  <w:p w14:paraId="3ED36108">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75B8">
    <w:pPr>
      <w:spacing w:line="176" w:lineRule="auto"/>
      <w:ind w:left="48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C3BAB">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q1bc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qtW3NAIAAGUEAAAOAAAAAAAAAAEAIAAAAB8BAABkcnMvZTJvRG9jLnhtbFBL&#10;BQYAAAAABgAGAFkBAADFBQAAAAA=&#10;">
              <v:fill on="f" focussize="0,0"/>
              <v:stroke on="f" weight="0.5pt"/>
              <v:imagedata o:title=""/>
              <o:lock v:ext="edit" aspectratio="f"/>
              <v:textbox inset="0mm,0mm,0mm,0mm" style="mso-fit-shape-to-text:t;">
                <w:txbxContent>
                  <w:p w14:paraId="639C3BAB">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5D85">
    <w:pPr>
      <w:spacing w:line="176" w:lineRule="auto"/>
      <w:ind w:left="48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0F016">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oB8k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VoB8kzAgAAZQQAAA4AAAAAAAAAAQAgAAAAHwEAAGRycy9lMm9Eb2MueG1sUEsF&#10;BgAAAAAGAAYAWQEAAMQFAAAAAA==&#10;">
              <v:fill on="f" focussize="0,0"/>
              <v:stroke on="f" weight="0.5pt"/>
              <v:imagedata o:title=""/>
              <o:lock v:ext="edit" aspectratio="f"/>
              <v:textbox inset="0mm,0mm,0mm,0mm" style="mso-fit-shape-to-text:t;">
                <w:txbxContent>
                  <w:p w14:paraId="4B50F016">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EFEA9">
    <w:pPr>
      <w:spacing w:line="176" w:lineRule="auto"/>
      <w:ind w:left="48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EDB13">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UmV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1r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1JlVNAIAAGUEAAAOAAAAAAAAAAEAIAAAAB8BAABkcnMvZTJvRG9jLnhtbFBL&#10;BQYAAAAABgAGAFkBAADFBQAAAAA=&#10;">
              <v:fill on="f" focussize="0,0"/>
              <v:stroke on="f" weight="0.5pt"/>
              <v:imagedata o:title=""/>
              <o:lock v:ext="edit" aspectratio="f"/>
              <v:textbox inset="0mm,0mm,0mm,0mm" style="mso-fit-shape-to-text:t;">
                <w:txbxContent>
                  <w:p w14:paraId="016EDB13">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06EA">
    <w:pPr>
      <w:spacing w:line="176" w:lineRule="auto"/>
      <w:ind w:left="51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91304">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bcQs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MbcQszAgAAZQQAAA4AAAAAAAAAAQAgAAAAHwEAAGRycy9lMm9Eb2MueG1sUEsF&#10;BgAAAAAGAAYAWQEAAMQFAAAAAA==&#10;">
              <v:fill on="f" focussize="0,0"/>
              <v:stroke on="f" weight="0.5pt"/>
              <v:imagedata o:title=""/>
              <o:lock v:ext="edit" aspectratio="f"/>
              <v:textbox inset="0mm,0mm,0mm,0mm" style="mso-fit-shape-to-text:t;">
                <w:txbxContent>
                  <w:p w14:paraId="20191304">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D789">
    <w:pPr>
      <w:spacing w:line="176" w:lineRule="auto"/>
      <w:ind w:left="47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9963A">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n75c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XNAIAAGUEAAAOAAAAAAAAAAEAIAAAAB8BAABkcnMvZTJvRG9jLnhtbFBL&#10;BQYAAAAABgAGAFkBAADFBQAAAAA=&#10;">
              <v:fill on="f" focussize="0,0"/>
              <v:stroke on="f" weight="0.5pt"/>
              <v:imagedata o:title=""/>
              <o:lock v:ext="edit" aspectratio="f"/>
              <v:textbox inset="0mm,0mm,0mm,0mm" style="mso-fit-shape-to-text:t;">
                <w:txbxContent>
                  <w:p w14:paraId="53D9963A">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3C870">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5F931">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UaUI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jaUGKZR8sv3b5cf&#10;vy4/v5J0CIlqF+aI3DnExuatbdA4w3nAYWLelF6nLzgR+AF2vgosmkh4ujSbzmYpD4dv2AA/e7zu&#10;fIjvhNUkGTn1qGArLDttQ+xCh5CUzdiNVKqtojKkzunN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5RpQjICAABlBAAADgAAAAAAAAABACAAAAAfAQAAZHJzL2Uyb0RvYy54bWxQSwUG&#10;AAAAAAYABgBZAQAAwwUAAAAA&#10;">
              <v:fill on="f" focussize="0,0"/>
              <v:stroke on="f" weight="0.5pt"/>
              <v:imagedata o:title=""/>
              <o:lock v:ext="edit" aspectratio="f"/>
              <v:textbox inset="0mm,0mm,0mm,0mm" style="mso-fit-shape-to-text:t;">
                <w:txbxContent>
                  <w:p w14:paraId="37B5F931">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17C2">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531A2">
                          <w:pPr>
                            <w:pStyle w:val="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994yAgAAZQ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NXJEEn2x0QrdrhuY7Ux5&#10;AjFn+unwlm8aJN8yH+6ZwzigYDyYcIelkgZJzGBRUhv35V/nMR5dgpeSFuNVUI3XRIl8r9E9AIbR&#10;cKOxGw19ULcG84p+oJZk4oILcjQrZ9RnvKJVzAEX0xyZChpG8zb0I45XyMVqlYIO1jX7ur+A2bMs&#10;bPWD5TFNFNLb1SFAzKRxFKhXZdAN05e6NLyUO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Cj33jICAABlBAAADgAAAAAAAAABACAAAAAfAQAAZHJzL2Uyb0RvYy54bWxQSwUG&#10;AAAAAAYABgBZAQAAwwUAAAAA&#10;">
              <v:fill on="f" focussize="0,0"/>
              <v:stroke on="f" weight="0.5pt"/>
              <v:imagedata o:title=""/>
              <o:lock v:ext="edit" aspectratio="f"/>
              <v:textbox inset="0mm,0mm,0mm,0mm" style="mso-fit-shape-to-text:t;">
                <w:txbxContent>
                  <w:p w14:paraId="62B531A2">
                    <w:pPr>
                      <w:pStyle w:val="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4F440">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692AF">
                          <w:pPr>
                            <w:pStyle w:val="7"/>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14:paraId="27E692AF">
                    <w:pPr>
                      <w:pStyle w:val="7"/>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34DC">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7CCB4">
                          <w:pPr>
                            <w:pStyle w:val="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5087CCB4">
                    <w:pPr>
                      <w:pStyle w:val="7"/>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6C7C4">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057D5">
                          <w:pPr>
                            <w:pStyle w:val="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vgF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b4BdNAIAAGUEAAAOAAAAAAAAAAEAIAAAAB8BAABkcnMvZTJvRG9jLnhtbFBL&#10;BQYAAAAABgAGAFkBAADFBQAAAAA=&#10;">
              <v:fill on="f" focussize="0,0"/>
              <v:stroke on="f" weight="0.5pt"/>
              <v:imagedata o:title=""/>
              <o:lock v:ext="edit" aspectratio="f"/>
              <v:textbox inset="0mm,0mm,0mm,0mm" style="mso-fit-shape-to-text:t;">
                <w:txbxContent>
                  <w:p w14:paraId="3F5057D5">
                    <w:pPr>
                      <w:pStyle w:val="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E624">
    <w:pPr>
      <w:spacing w:line="176" w:lineRule="auto"/>
      <w:ind w:left="43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F9A0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14:paraId="36EF9A0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F845">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1648D">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4201648D">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DF2E4">
    <w:pPr>
      <w:spacing w:line="176"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458C8">
                          <w:pPr>
                            <w:pStyle w:val="7"/>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RzL80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Ecy/NAIAAGUEAAAOAAAAAAAAAAEAIAAAAB8BAABkcnMvZTJvRG9jLnhtbFBL&#10;BQYAAAAABgAGAFkBAADFBQAAAAA=&#10;">
              <v:fill on="f" focussize="0,0"/>
              <v:stroke on="f" weight="0.5pt"/>
              <v:imagedata o:title=""/>
              <o:lock v:ext="edit" aspectratio="f"/>
              <v:textbox inset="0mm,0mm,0mm,0mm" style="mso-fit-shape-to-text:t;">
                <w:txbxContent>
                  <w:p w14:paraId="2B2458C8">
                    <w:pPr>
                      <w:pStyle w:val="7"/>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E102">
    <w:pPr>
      <w:spacing w:line="176" w:lineRule="auto"/>
      <w:ind w:left="48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A1C">
                          <w:pPr>
                            <w:pStyle w:val="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UiM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VIjNAIAAGUEAAAOAAAAAAAAAAEAIAAAAB8BAABkcnMvZTJvRG9jLnhtbFBL&#10;BQYAAAAABgAGAFkBAADFBQAAAAA=&#10;">
              <v:fill on="f" focussize="0,0"/>
              <v:stroke on="f" weight="0.5pt"/>
              <v:imagedata o:title=""/>
              <o:lock v:ext="edit" aspectratio="f"/>
              <v:textbox inset="0mm,0mm,0mm,0mm" style="mso-fit-shape-to-text:t;">
                <w:txbxContent>
                  <w:p w14:paraId="1C462A1C">
                    <w:pPr>
                      <w:pStyle w:val="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0FB9D">
    <w:pPr>
      <w:spacing w:line="176" w:lineRule="auto"/>
      <w:ind w:left="49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325AB">
                          <w:pPr>
                            <w:pStyle w:val="7"/>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iun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Haxr9nV/Ab1n&#10;WdjoreUxTRTS2+UhQMykcRSoV+WiG7ovVekyKbG9/9yn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iun0zAgAAZQQAAA4AAAAAAAAAAQAgAAAAHwEAAGRycy9lMm9Eb2MueG1sUEsF&#10;BgAAAAAGAAYAWQEAAMQFAAAAAA==&#10;">
              <v:fill on="f" focussize="0,0"/>
              <v:stroke on="f" weight="0.5pt"/>
              <v:imagedata o:title=""/>
              <o:lock v:ext="edit" aspectratio="f"/>
              <v:textbox inset="0mm,0mm,0mm,0mm" style="mso-fit-shape-to-text:t;">
                <w:txbxContent>
                  <w:p w14:paraId="54F325AB">
                    <w:pPr>
                      <w:pStyle w:val="7"/>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F85D6">
    <w:pPr>
      <w:spacing w:line="176" w:lineRule="auto"/>
      <w:ind w:left="47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267EE">
                          <w:pPr>
                            <w:pStyle w:val="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eJOE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3iThNAIAAGUEAAAOAAAAAAAAAAEAIAAAAB8BAABkcnMvZTJvRG9jLnhtbFBL&#10;BQYAAAAABgAGAFkBAADFBQAAAAA=&#10;">
              <v:fill on="f" focussize="0,0"/>
              <v:stroke on="f" weight="0.5pt"/>
              <v:imagedata o:title=""/>
              <o:lock v:ext="edit" aspectratio="f"/>
              <v:textbox inset="0mm,0mm,0mm,0mm" style="mso-fit-shape-to-text:t;">
                <w:txbxContent>
                  <w:p w14:paraId="34A267EE">
                    <w:pPr>
                      <w:pStyle w:val="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BCA1">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D764">
                          <w:pPr>
                            <w:pStyle w:val="7"/>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ylZg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eylZgzAgAAZQQAAA4AAAAAAAAAAQAgAAAAHwEAAGRycy9lMm9Eb2MueG1sUEsF&#10;BgAAAAAGAAYAWQEAAMQFAAAAAA==&#10;">
              <v:fill on="f" focussize="0,0"/>
              <v:stroke on="f" weight="0.5pt"/>
              <v:imagedata o:title=""/>
              <o:lock v:ext="edit" aspectratio="f"/>
              <v:textbox inset="0mm,0mm,0mm,0mm" style="mso-fit-shape-to-text:t;">
                <w:txbxContent>
                  <w:p w14:paraId="3744D764">
                    <w:pPr>
                      <w:pStyle w:val="7"/>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5F8EF">
    <w:pPr>
      <w:spacing w:line="173"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2827D">
                          <w:pPr>
                            <w:pStyle w:val="7"/>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OCwQ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wOCwQzAgAAZQQAAA4AAAAAAAAAAQAgAAAAHwEAAGRycy9lMm9Eb2MueG1sUEsF&#10;BgAAAAAGAAYAWQEAAMQFAAAAAA==&#10;">
              <v:fill on="f" focussize="0,0"/>
              <v:stroke on="f" weight="0.5pt"/>
              <v:imagedata o:title=""/>
              <o:lock v:ext="edit" aspectratio="f"/>
              <v:textbox inset="0mm,0mm,0mm,0mm" style="mso-fit-shape-to-text:t;">
                <w:txbxContent>
                  <w:p w14:paraId="5A02827D">
                    <w:pPr>
                      <w:pStyle w:val="7"/>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693F6">
    <w:pPr>
      <w:spacing w:line="176"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20461">
                          <w:pPr>
                            <w:pStyle w:val="7"/>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2Xo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DM2XozAgAAZQQAAA4AAAAAAAAAAQAgAAAAHwEAAGRycy9lMm9Eb2MueG1sUEsF&#10;BgAAAAAGAAYAWQEAAMQFAAAAAA==&#10;">
              <v:fill on="f" focussize="0,0"/>
              <v:stroke on="f" weight="0.5pt"/>
              <v:imagedata o:title=""/>
              <o:lock v:ext="edit" aspectratio="f"/>
              <v:textbox inset="0mm,0mm,0mm,0mm" style="mso-fit-shape-to-text:t;">
                <w:txbxContent>
                  <w:p w14:paraId="2D620461">
                    <w:pPr>
                      <w:pStyle w:val="7"/>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2B59B">
    <w:pPr>
      <w:spacing w:line="173"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12157">
                          <w:pPr>
                            <w:pStyle w:val="7"/>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wR+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J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cEfmNAIAAGUEAAAOAAAAAAAAAAEAIAAAAB8BAABkcnMvZTJvRG9jLnhtbFBL&#10;BQYAAAAABgAGAFkBAADFBQAAAAA=&#10;">
              <v:fill on="f" focussize="0,0"/>
              <v:stroke on="f" weight="0.5pt"/>
              <v:imagedata o:title=""/>
              <o:lock v:ext="edit" aspectratio="f"/>
              <v:textbox inset="0mm,0mm,0mm,0mm" style="mso-fit-shape-to-text:t;">
                <w:txbxContent>
                  <w:p w14:paraId="70512157">
                    <w:pPr>
                      <w:pStyle w:val="7"/>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5AFCD">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DB0EB">
                          <w:pPr>
                            <w:pStyle w:val="7"/>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JfIc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SXyHNAIAAGUEAAAOAAAAAAAAAAEAIAAAAB8BAABkcnMvZTJvRG9jLnhtbFBL&#10;BQYAAAAABgAGAFkBAADFBQAAAAA=&#10;">
              <v:fill on="f" focussize="0,0"/>
              <v:stroke on="f" weight="0.5pt"/>
              <v:imagedata o:title=""/>
              <o:lock v:ext="edit" aspectratio="f"/>
              <v:textbox inset="0mm,0mm,0mm,0mm" style="mso-fit-shape-to-text:t;">
                <w:txbxContent>
                  <w:p w14:paraId="5D3DB0EB">
                    <w:pPr>
                      <w:pStyle w:val="7"/>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5F0A">
    <w:pPr>
      <w:spacing w:line="176" w:lineRule="auto"/>
      <w:ind w:left="47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3C7C9">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14:paraId="2193C7C9">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BDB1">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BBFDC">
                          <w:pPr>
                            <w:pStyle w:val="7"/>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14hs1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aCDdfW+6i6g&#10;9ywLW/1geUwThfR2dQgQM2kcBepU6XVD96Uq9ZMS2/vPfYp6+j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s/XiGzUCAABlBAAADgAAAAAAAAABACAAAAAfAQAAZHJzL2Uyb0RvYy54bWxQ&#10;SwUGAAAAAAYABgBZAQAAxgUAAAAA&#10;">
              <v:fill on="f" focussize="0,0"/>
              <v:stroke on="f" weight="0.5pt"/>
              <v:imagedata o:title=""/>
              <o:lock v:ext="edit" aspectratio="f"/>
              <v:textbox inset="0mm,0mm,0mm,0mm" style="mso-fit-shape-to-text:t;">
                <w:txbxContent>
                  <w:p w14:paraId="776BBFDC">
                    <w:pPr>
                      <w:pStyle w:val="7"/>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D117F">
    <w:pPr>
      <w:spacing w:line="176" w:lineRule="auto"/>
      <w:ind w:left="5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75C72">
                          <w:pPr>
                            <w:pStyle w:val="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3MGU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i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NzBlNAIAAGUEAAAOAAAAAAAAAAEAIAAAAB8BAABkcnMvZTJvRG9jLnhtbFBL&#10;BQYAAAAABgAGAFkBAADFBQAAAAA=&#10;">
              <v:fill on="f" focussize="0,0"/>
              <v:stroke on="f" weight="0.5pt"/>
              <v:imagedata o:title=""/>
              <o:lock v:ext="edit" aspectratio="f"/>
              <v:textbox inset="0mm,0mm,0mm,0mm" style="mso-fit-shape-to-text:t;">
                <w:txbxContent>
                  <w:p w14:paraId="6FE75C72">
                    <w:pPr>
                      <w:pStyle w:val="7"/>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2FE66">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01066">
                          <w:pPr>
                            <w:pStyle w:val="7"/>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Lrv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i675NAIAAGUEAAAOAAAAAAAAAAEAIAAAAB8BAABkcnMvZTJvRG9jLnhtbFBL&#10;BQYAAAAABgAGAFkBAADFBQAAAAA=&#10;">
              <v:fill on="f" focussize="0,0"/>
              <v:stroke on="f" weight="0.5pt"/>
              <v:imagedata o:title=""/>
              <o:lock v:ext="edit" aspectratio="f"/>
              <v:textbox inset="0mm,0mm,0mm,0mm" style="mso-fit-shape-to-text:t;">
                <w:txbxContent>
                  <w:p w14:paraId="7DC01066">
                    <w:pPr>
                      <w:pStyle w:val="7"/>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6CD6">
    <w:pPr>
      <w:spacing w:line="176" w:lineRule="auto"/>
      <w:ind w:left="49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69C40">
                          <w:pPr>
                            <w:pStyle w:val="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ERq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lERqczAgAAZQQAAA4AAAAAAAAAAQAgAAAAHwEAAGRycy9lMm9Eb2MueG1sUEsF&#10;BgAAAAAGAAYAWQEAAMQFAAAAAA==&#10;">
              <v:fill on="f" focussize="0,0"/>
              <v:stroke on="f" weight="0.5pt"/>
              <v:imagedata o:title=""/>
              <o:lock v:ext="edit" aspectratio="f"/>
              <v:textbox inset="0mm,0mm,0mm,0mm" style="mso-fit-shape-to-text:t;">
                <w:txbxContent>
                  <w:p w14:paraId="69A69C40">
                    <w:pPr>
                      <w:pStyle w:val="7"/>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54C3A">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A30D7">
                          <w:pPr>
                            <w:pStyle w:val="7"/>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42D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Ng7NAIAAGUEAAAOAAAAAAAAAAEAIAAAAB8BAABkcnMvZTJvRG9jLnhtbFBL&#10;BQYAAAAABgAGAFkBAADFBQAAAAA=&#10;">
              <v:fill on="f" focussize="0,0"/>
              <v:stroke on="f" weight="0.5pt"/>
              <v:imagedata o:title=""/>
              <o:lock v:ext="edit" aspectratio="f"/>
              <v:textbox inset="0mm,0mm,0mm,0mm" style="mso-fit-shape-to-text:t;">
                <w:txbxContent>
                  <w:p w14:paraId="234A30D7">
                    <w:pPr>
                      <w:pStyle w:val="7"/>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DDDF">
    <w:pPr>
      <w:spacing w:line="176"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3F4B3">
                          <w:pPr>
                            <w:pStyle w:val="7"/>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e4C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Le4CwzAgAAZQQAAA4AAAAAAAAAAQAgAAAAHwEAAGRycy9lMm9Eb2MueG1sUEsF&#10;BgAAAAAGAAYAWQEAAMQFAAAAAA==&#10;">
              <v:fill on="f" focussize="0,0"/>
              <v:stroke on="f" weight="0.5pt"/>
              <v:imagedata o:title=""/>
              <o:lock v:ext="edit" aspectratio="f"/>
              <v:textbox inset="0mm,0mm,0mm,0mm" style="mso-fit-shape-to-text:t;">
                <w:txbxContent>
                  <w:p w14:paraId="77A3F4B3">
                    <w:pPr>
                      <w:pStyle w:val="7"/>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E892">
    <w:pPr>
      <w:spacing w:line="176" w:lineRule="auto"/>
      <w:ind w:left="43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A5B5A">
                          <w:pPr>
                            <w:pStyle w:val="7"/>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ifrA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X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lifrAzAgAAZQQAAA4AAAAAAAAAAQAgAAAAHwEAAGRycy9lMm9Eb2MueG1sUEsF&#10;BgAAAAAGAAYAWQEAAMQFAAAAAA==&#10;">
              <v:fill on="f" focussize="0,0"/>
              <v:stroke on="f" weight="0.5pt"/>
              <v:imagedata o:title=""/>
              <o:lock v:ext="edit" aspectratio="f"/>
              <v:textbox inset="0mm,0mm,0mm,0mm" style="mso-fit-shape-to-text:t;">
                <w:txbxContent>
                  <w:p w14:paraId="039A5B5A">
                    <w:pPr>
                      <w:pStyle w:val="7"/>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8E97">
    <w:pPr>
      <w:spacing w:line="176" w:lineRule="auto"/>
      <w:ind w:left="47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19FBC">
                          <w:pPr>
                            <w:pStyle w:val="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oKzONAIAAGUEAAAOAAAAAAAAAAEAIAAAAB8BAABkcnMvZTJvRG9jLnhtbFBL&#10;BQYAAAAABgAGAFkBAADFBQAAAAA=&#10;">
              <v:fill on="f" focussize="0,0"/>
              <v:stroke on="f" weight="0.5pt"/>
              <v:imagedata o:title=""/>
              <o:lock v:ext="edit" aspectratio="f"/>
              <v:textbox inset="0mm,0mm,0mm,0mm" style="mso-fit-shape-to-text:t;">
                <w:txbxContent>
                  <w:p w14:paraId="2BC19FBC">
                    <w:pPr>
                      <w:pStyle w:val="7"/>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444D">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80610">
                          <w:pPr>
                            <w:pStyle w:val="7"/>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cMlI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DJSNAIAAGUEAAAOAAAAAAAAAAEAIAAAAB8BAABkcnMvZTJvRG9jLnhtbFBL&#10;BQYAAAAABgAGAFkBAADFBQAAAAA=&#10;">
              <v:fill on="f" focussize="0,0"/>
              <v:stroke on="f" weight="0.5pt"/>
              <v:imagedata o:title=""/>
              <o:lock v:ext="edit" aspectratio="f"/>
              <v:textbox inset="0mm,0mm,0mm,0mm" style="mso-fit-shape-to-text:t;">
                <w:txbxContent>
                  <w:p w14:paraId="68A80610">
                    <w:pPr>
                      <w:pStyle w:val="7"/>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A590E">
    <w:pPr>
      <w:spacing w:line="176"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95AF9">
                          <w:pPr>
                            <w:pStyle w:val="7"/>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lCTM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JQkzNAIAAGUEAAAOAAAAAAAAAAEAIAAAAB8BAABkcnMvZTJvRG9jLnhtbFBL&#10;BQYAAAAABgAGAFkBAADFBQAAAAA=&#10;">
              <v:fill on="f" focussize="0,0"/>
              <v:stroke on="f" weight="0.5pt"/>
              <v:imagedata o:title=""/>
              <o:lock v:ext="edit" aspectratio="f"/>
              <v:textbox inset="0mm,0mm,0mm,0mm" style="mso-fit-shape-to-text:t;">
                <w:txbxContent>
                  <w:p w14:paraId="0C595AF9">
                    <w:pPr>
                      <w:pStyle w:val="7"/>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7F3B">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7FE14">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14:paraId="7897FE14">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B471F">
    <w:pPr>
      <w:spacing w:line="176"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F580A">
                          <w:pPr>
                            <w:pStyle w:val="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74EF580A">
                    <w:pPr>
                      <w:pStyle w:val="7"/>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DE657">
    <w:pPr>
      <w:spacing w:line="176"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B5F2E">
                          <w:pPr>
                            <w:pStyle w:val="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68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mZevNAIAAGUEAAAOAAAAAAAAAAEAIAAAAB8BAABkcnMvZTJvRG9jLnhtbFBL&#10;BQYAAAAABgAGAFkBAADFBQAAAAA=&#10;">
              <v:fill on="f" focussize="0,0"/>
              <v:stroke on="f" weight="0.5pt"/>
              <v:imagedata o:title=""/>
              <o:lock v:ext="edit" aspectratio="f"/>
              <v:textbox inset="0mm,0mm,0mm,0mm" style="mso-fit-shape-to-text:t;">
                <w:txbxContent>
                  <w:p w14:paraId="28BB5F2E">
                    <w:pPr>
                      <w:pStyle w:val="7"/>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6B1C">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49BA6">
                          <w:pPr>
                            <w:pStyle w:val="7"/>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bRdE0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f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Ufr6kPVXUDv&#10;WRZ2+sHymCYK6e36GCBm0jgK1KnS64buS1XqJyW295/7FPX4d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W0XRNAIAAGUEAAAOAAAAAAAAAAEAIAAAAB8BAABkcnMvZTJvRG9jLnhtbFBL&#10;BQYAAAAABgAGAFkBAADFBQAAAAA=&#10;">
              <v:fill on="f" focussize="0,0"/>
              <v:stroke on="f" weight="0.5pt"/>
              <v:imagedata o:title=""/>
              <o:lock v:ext="edit" aspectratio="f"/>
              <v:textbox inset="0mm,0mm,0mm,0mm" style="mso-fit-shape-to-text:t;">
                <w:txbxContent>
                  <w:p w14:paraId="05849BA6">
                    <w:pPr>
                      <w:pStyle w:val="7"/>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0EE0">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F5408">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tojQ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3tojQzAgAAZQQAAA4AAAAAAAAAAQAgAAAAHwEAAGRycy9lMm9Eb2MueG1sUEsF&#10;BgAAAAAGAAYAWQEAAMQFAAAAAA==&#10;">
              <v:fill on="f" focussize="0,0"/>
              <v:stroke on="f" weight="0.5pt"/>
              <v:imagedata o:title=""/>
              <o:lock v:ext="edit" aspectratio="f"/>
              <v:textbox inset="0mm,0mm,0mm,0mm" style="mso-fit-shape-to-text:t;">
                <w:txbxContent>
                  <w:p w14:paraId="23FF5408">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3BE3">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ABC02">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RPKgz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ZRPKgzAgAAZQQAAA4AAAAAAAAAAQAgAAAAHwEAAGRycy9lMm9Eb2MueG1sUEsF&#10;BgAAAAAGAAYAWQEAAMQFAAAAAA==&#10;">
              <v:fill on="f" focussize="0,0"/>
              <v:stroke on="f" weight="0.5pt"/>
              <v:imagedata o:title=""/>
              <o:lock v:ext="edit" aspectratio="f"/>
              <v:textbox inset="0mm,0mm,0mm,0mm" style="mso-fit-shape-to-text:t;">
                <w:txbxContent>
                  <w:p w14:paraId="1C3ABC02">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BFA9">
    <w:pPr>
      <w:spacing w:line="176" w:lineRule="auto"/>
      <w:ind w:left="47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12473">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7t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k+7WNAIAAGUEAAAOAAAAAAAAAAEAIAAAAB8BAABkcnMvZTJvRG9jLnhtbFBL&#10;BQYAAAAABgAGAFkBAADFBQAAAAA=&#10;">
              <v:fill on="f" focussize="0,0"/>
              <v:stroke on="f" weight="0.5pt"/>
              <v:imagedata o:title=""/>
              <o:lock v:ext="edit" aspectratio="f"/>
              <v:textbox inset="0mm,0mm,0mm,0mm" style="mso-fit-shape-to-text:t;">
                <w:txbxContent>
                  <w:p w14:paraId="3C912473">
                    <w:pPr>
                      <w:pStyle w:val="7"/>
                    </w:pPr>
                    <w:r>
                      <w:fldChar w:fldCharType="begin"/>
                    </w:r>
                    <w:r>
                      <w:instrText xml:space="preserve"> PAGE  \* MERGEFORMAT </w:instrText>
                    </w:r>
                    <w:r>
                      <w:fldChar w:fldCharType="separate"/>
                    </w:r>
                    <w:r>
                      <w:t>65</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7B713">
                          <w:pPr>
                            <w:pStyle w:val="7"/>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24F7B713">
                    <w:pPr>
                      <w:pStyle w:val="7"/>
                      <w:rPr>
                        <w:rFonts w:hint="default" w:eastAsia="宋体"/>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DE44">
    <w:pPr>
      <w:spacing w:line="176" w:lineRule="auto"/>
      <w:ind w:left="41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1F741">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cEo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L3BKNAIAAGUEAAAOAAAAAAAAAAEAIAAAAB8BAABkcnMvZTJvRG9jLnhtbFBL&#10;BQYAAAAABgAGAFkBAADFBQAAAAA=&#10;">
              <v:fill on="f" focussize="0,0"/>
              <v:stroke on="f" weight="0.5pt"/>
              <v:imagedata o:title=""/>
              <o:lock v:ext="edit" aspectratio="f"/>
              <v:textbox inset="0mm,0mm,0mm,0mm" style="mso-fit-shape-to-text:t;">
                <w:txbxContent>
                  <w:p w14:paraId="1E71F741">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79C01">
    <w:pPr>
      <w:spacing w:line="176"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9536B">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WSys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FksrNAIAAGUEAAAOAAAAAAAAAAEAIAAAAB8BAABkcnMvZTJvRG9jLnhtbFBL&#10;BQYAAAAABgAGAFkBAADFBQAAAAA=&#10;">
              <v:fill on="f" focussize="0,0"/>
              <v:stroke on="f" weight="0.5pt"/>
              <v:imagedata o:title=""/>
              <o:lock v:ext="edit" aspectratio="f"/>
              <v:textbox inset="0mm,0mm,0mm,0mm" style="mso-fit-shape-to-text:t;">
                <w:txbxContent>
                  <w:p w14:paraId="3609536B">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C90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EA7">
    <w:pPr>
      <w:spacing w:before="56" w:line="226" w:lineRule="auto"/>
      <w:ind w:left="3931"/>
      <w:rPr>
        <w:rFonts w:ascii="宋体" w:hAnsi="宋体" w:eastAsia="宋体" w:cs="宋体"/>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3CC4">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F91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360CC"/>
    <w:multiLevelType w:val="singleLevel"/>
    <w:tmpl w:val="26E360CC"/>
    <w:lvl w:ilvl="0" w:tentative="0">
      <w:start w:val="11"/>
      <w:numFmt w:val="decimal"/>
      <w:suff w:val="nothing"/>
      <w:lvlText w:val="%1、"/>
      <w:lvlJc w:val="left"/>
    </w:lvl>
  </w:abstractNum>
  <w:abstractNum w:abstractNumId="1">
    <w:nsid w:val="2F4FB203"/>
    <w:multiLevelType w:val="singleLevel"/>
    <w:tmpl w:val="2F4FB20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328A4"/>
    <w:rsid w:val="003903EF"/>
    <w:rsid w:val="004E43BF"/>
    <w:rsid w:val="004F1266"/>
    <w:rsid w:val="00644DE0"/>
    <w:rsid w:val="0078143C"/>
    <w:rsid w:val="007D4296"/>
    <w:rsid w:val="008322BB"/>
    <w:rsid w:val="00AD7338"/>
    <w:rsid w:val="00B16F31"/>
    <w:rsid w:val="00BB7C75"/>
    <w:rsid w:val="00BF52BD"/>
    <w:rsid w:val="00E36A89"/>
    <w:rsid w:val="00F27D88"/>
    <w:rsid w:val="00F355D7"/>
    <w:rsid w:val="00F520FA"/>
    <w:rsid w:val="010649AC"/>
    <w:rsid w:val="01066A48"/>
    <w:rsid w:val="01067A74"/>
    <w:rsid w:val="01325A8F"/>
    <w:rsid w:val="014071D3"/>
    <w:rsid w:val="014D1D6F"/>
    <w:rsid w:val="018207C5"/>
    <w:rsid w:val="01891B53"/>
    <w:rsid w:val="018A1AA2"/>
    <w:rsid w:val="018E1BB8"/>
    <w:rsid w:val="01D454A1"/>
    <w:rsid w:val="01D46B46"/>
    <w:rsid w:val="01DB1C83"/>
    <w:rsid w:val="01E66FA5"/>
    <w:rsid w:val="01E70628"/>
    <w:rsid w:val="01EC0334"/>
    <w:rsid w:val="022D740A"/>
    <w:rsid w:val="023613C7"/>
    <w:rsid w:val="0261342E"/>
    <w:rsid w:val="02661E94"/>
    <w:rsid w:val="02830FB3"/>
    <w:rsid w:val="02852E05"/>
    <w:rsid w:val="028D07AE"/>
    <w:rsid w:val="02963DFC"/>
    <w:rsid w:val="02B96008"/>
    <w:rsid w:val="02C62015"/>
    <w:rsid w:val="02CE3596"/>
    <w:rsid w:val="02E96621"/>
    <w:rsid w:val="02F456F2"/>
    <w:rsid w:val="03074550"/>
    <w:rsid w:val="03116833"/>
    <w:rsid w:val="03127926"/>
    <w:rsid w:val="032B7792"/>
    <w:rsid w:val="033F5DC4"/>
    <w:rsid w:val="0385300A"/>
    <w:rsid w:val="03863E70"/>
    <w:rsid w:val="03906A9D"/>
    <w:rsid w:val="03E62701"/>
    <w:rsid w:val="03F86B1C"/>
    <w:rsid w:val="03FF6C00"/>
    <w:rsid w:val="04004EEC"/>
    <w:rsid w:val="04212618"/>
    <w:rsid w:val="042A0CA0"/>
    <w:rsid w:val="044132C4"/>
    <w:rsid w:val="045B70AB"/>
    <w:rsid w:val="04732647"/>
    <w:rsid w:val="04A42800"/>
    <w:rsid w:val="04AE367F"/>
    <w:rsid w:val="04F93A47"/>
    <w:rsid w:val="04FB7475"/>
    <w:rsid w:val="04FC3176"/>
    <w:rsid w:val="0523406D"/>
    <w:rsid w:val="052878D5"/>
    <w:rsid w:val="057841D9"/>
    <w:rsid w:val="057E6D25"/>
    <w:rsid w:val="05886408"/>
    <w:rsid w:val="0588688A"/>
    <w:rsid w:val="058F34B0"/>
    <w:rsid w:val="05B32563"/>
    <w:rsid w:val="05CF1AFF"/>
    <w:rsid w:val="0600615C"/>
    <w:rsid w:val="06023577"/>
    <w:rsid w:val="06065957"/>
    <w:rsid w:val="064C13A1"/>
    <w:rsid w:val="0667328F"/>
    <w:rsid w:val="06812F53"/>
    <w:rsid w:val="068C3E93"/>
    <w:rsid w:val="069B4848"/>
    <w:rsid w:val="06A27213"/>
    <w:rsid w:val="06AA2657"/>
    <w:rsid w:val="06EE06AA"/>
    <w:rsid w:val="07194D34"/>
    <w:rsid w:val="0750339E"/>
    <w:rsid w:val="075524D7"/>
    <w:rsid w:val="075C0648"/>
    <w:rsid w:val="077B0C1E"/>
    <w:rsid w:val="07807554"/>
    <w:rsid w:val="07972AF0"/>
    <w:rsid w:val="079E7F01"/>
    <w:rsid w:val="07BE67CC"/>
    <w:rsid w:val="081E439D"/>
    <w:rsid w:val="084F20AA"/>
    <w:rsid w:val="0854453D"/>
    <w:rsid w:val="087F5A5E"/>
    <w:rsid w:val="08EF6419"/>
    <w:rsid w:val="08FA3336"/>
    <w:rsid w:val="09075A53"/>
    <w:rsid w:val="0909191D"/>
    <w:rsid w:val="0926237D"/>
    <w:rsid w:val="095607CD"/>
    <w:rsid w:val="097924AD"/>
    <w:rsid w:val="098B3F8E"/>
    <w:rsid w:val="09904389"/>
    <w:rsid w:val="09A17C56"/>
    <w:rsid w:val="09A83C44"/>
    <w:rsid w:val="09A87CBD"/>
    <w:rsid w:val="09C90142"/>
    <w:rsid w:val="09CA15FB"/>
    <w:rsid w:val="09D65B51"/>
    <w:rsid w:val="0A407F4A"/>
    <w:rsid w:val="0A5D2779"/>
    <w:rsid w:val="0A6324EE"/>
    <w:rsid w:val="0A9439E4"/>
    <w:rsid w:val="0A9C1A39"/>
    <w:rsid w:val="0AE3369C"/>
    <w:rsid w:val="0B064214"/>
    <w:rsid w:val="0B330D82"/>
    <w:rsid w:val="0B50723E"/>
    <w:rsid w:val="0B8B2560"/>
    <w:rsid w:val="0BB84DE3"/>
    <w:rsid w:val="0BBC16DD"/>
    <w:rsid w:val="0BBC48D3"/>
    <w:rsid w:val="0C05627A"/>
    <w:rsid w:val="0C126BE9"/>
    <w:rsid w:val="0C197F77"/>
    <w:rsid w:val="0C8F1FE8"/>
    <w:rsid w:val="0C963376"/>
    <w:rsid w:val="0C9B1F9A"/>
    <w:rsid w:val="0CA5768D"/>
    <w:rsid w:val="0CB657C6"/>
    <w:rsid w:val="0CFC4E20"/>
    <w:rsid w:val="0D251752"/>
    <w:rsid w:val="0D2918F5"/>
    <w:rsid w:val="0D2A0A24"/>
    <w:rsid w:val="0D400A2D"/>
    <w:rsid w:val="0D576FA9"/>
    <w:rsid w:val="0D7A67F4"/>
    <w:rsid w:val="0D832544"/>
    <w:rsid w:val="0D863C37"/>
    <w:rsid w:val="0DB066B9"/>
    <w:rsid w:val="0DC9777B"/>
    <w:rsid w:val="0DF02010"/>
    <w:rsid w:val="0DF66E74"/>
    <w:rsid w:val="0DFB7091"/>
    <w:rsid w:val="0E192700"/>
    <w:rsid w:val="0E1A1D85"/>
    <w:rsid w:val="0E1C0F1B"/>
    <w:rsid w:val="0E322DFD"/>
    <w:rsid w:val="0E391897"/>
    <w:rsid w:val="0E3A08DE"/>
    <w:rsid w:val="0E3B2427"/>
    <w:rsid w:val="0E567261"/>
    <w:rsid w:val="0E772D33"/>
    <w:rsid w:val="0E8122BC"/>
    <w:rsid w:val="0E835B7C"/>
    <w:rsid w:val="0E94782B"/>
    <w:rsid w:val="0E9503CA"/>
    <w:rsid w:val="0E9D4E90"/>
    <w:rsid w:val="0EC00B7E"/>
    <w:rsid w:val="0EEE7499"/>
    <w:rsid w:val="0F2141B6"/>
    <w:rsid w:val="0F256B48"/>
    <w:rsid w:val="0F451083"/>
    <w:rsid w:val="0F5173D5"/>
    <w:rsid w:val="0F96368D"/>
    <w:rsid w:val="0FC87CEA"/>
    <w:rsid w:val="0FCF7D7A"/>
    <w:rsid w:val="0FDF6DE2"/>
    <w:rsid w:val="0FE015C1"/>
    <w:rsid w:val="1001144E"/>
    <w:rsid w:val="102A0742"/>
    <w:rsid w:val="103C2486"/>
    <w:rsid w:val="10562014"/>
    <w:rsid w:val="10711DBE"/>
    <w:rsid w:val="10725C88"/>
    <w:rsid w:val="108300B5"/>
    <w:rsid w:val="108F0808"/>
    <w:rsid w:val="109B71AD"/>
    <w:rsid w:val="10BF0169"/>
    <w:rsid w:val="10F469DD"/>
    <w:rsid w:val="1109296B"/>
    <w:rsid w:val="110C00AB"/>
    <w:rsid w:val="111355E0"/>
    <w:rsid w:val="111D4066"/>
    <w:rsid w:val="113056EA"/>
    <w:rsid w:val="11323E5A"/>
    <w:rsid w:val="11384FE7"/>
    <w:rsid w:val="113F1016"/>
    <w:rsid w:val="115455AE"/>
    <w:rsid w:val="115D26B4"/>
    <w:rsid w:val="11621A79"/>
    <w:rsid w:val="118B7221"/>
    <w:rsid w:val="119838F5"/>
    <w:rsid w:val="11CA3260"/>
    <w:rsid w:val="11EA4C32"/>
    <w:rsid w:val="11F97259"/>
    <w:rsid w:val="122A215C"/>
    <w:rsid w:val="123258EF"/>
    <w:rsid w:val="129F3A3F"/>
    <w:rsid w:val="12A04F4F"/>
    <w:rsid w:val="12C80001"/>
    <w:rsid w:val="12F928B1"/>
    <w:rsid w:val="1302131A"/>
    <w:rsid w:val="13113756"/>
    <w:rsid w:val="1351449B"/>
    <w:rsid w:val="135D43F8"/>
    <w:rsid w:val="136609B0"/>
    <w:rsid w:val="13666BEB"/>
    <w:rsid w:val="136B3287"/>
    <w:rsid w:val="136E2957"/>
    <w:rsid w:val="13737F6D"/>
    <w:rsid w:val="13750189"/>
    <w:rsid w:val="13BC39D5"/>
    <w:rsid w:val="13C57CD5"/>
    <w:rsid w:val="13C702B9"/>
    <w:rsid w:val="13D65D70"/>
    <w:rsid w:val="13E6390B"/>
    <w:rsid w:val="13E946D3"/>
    <w:rsid w:val="13FF7A53"/>
    <w:rsid w:val="140825FF"/>
    <w:rsid w:val="14215C1B"/>
    <w:rsid w:val="14504752"/>
    <w:rsid w:val="14526A93"/>
    <w:rsid w:val="14661880"/>
    <w:rsid w:val="14B24AC5"/>
    <w:rsid w:val="14B37F9A"/>
    <w:rsid w:val="14CA294E"/>
    <w:rsid w:val="14E741DD"/>
    <w:rsid w:val="15070994"/>
    <w:rsid w:val="151B539B"/>
    <w:rsid w:val="15565D98"/>
    <w:rsid w:val="15597637"/>
    <w:rsid w:val="15655021"/>
    <w:rsid w:val="156C736A"/>
    <w:rsid w:val="157224A6"/>
    <w:rsid w:val="1585042C"/>
    <w:rsid w:val="15966195"/>
    <w:rsid w:val="15982039"/>
    <w:rsid w:val="15B900D5"/>
    <w:rsid w:val="15BD1974"/>
    <w:rsid w:val="15D207BD"/>
    <w:rsid w:val="15DD2016"/>
    <w:rsid w:val="15E36674"/>
    <w:rsid w:val="16223ECC"/>
    <w:rsid w:val="163836F0"/>
    <w:rsid w:val="1639608C"/>
    <w:rsid w:val="1658169C"/>
    <w:rsid w:val="165F2A2B"/>
    <w:rsid w:val="167209B0"/>
    <w:rsid w:val="16797F90"/>
    <w:rsid w:val="168C060D"/>
    <w:rsid w:val="16914904"/>
    <w:rsid w:val="169C5A2D"/>
    <w:rsid w:val="16A20B69"/>
    <w:rsid w:val="16AD19E8"/>
    <w:rsid w:val="16BD154C"/>
    <w:rsid w:val="16C136E5"/>
    <w:rsid w:val="16D01B7A"/>
    <w:rsid w:val="16D20AD8"/>
    <w:rsid w:val="16EC2AD9"/>
    <w:rsid w:val="16F76371"/>
    <w:rsid w:val="1715758D"/>
    <w:rsid w:val="171D62B3"/>
    <w:rsid w:val="17297264"/>
    <w:rsid w:val="174C4892"/>
    <w:rsid w:val="17567711"/>
    <w:rsid w:val="175E1E46"/>
    <w:rsid w:val="177768B2"/>
    <w:rsid w:val="178B04F8"/>
    <w:rsid w:val="17914E66"/>
    <w:rsid w:val="17946704"/>
    <w:rsid w:val="17A70B2D"/>
    <w:rsid w:val="17A95854"/>
    <w:rsid w:val="17AF1790"/>
    <w:rsid w:val="17E40844"/>
    <w:rsid w:val="17E65AB4"/>
    <w:rsid w:val="1816180F"/>
    <w:rsid w:val="181D0DEF"/>
    <w:rsid w:val="18243F2C"/>
    <w:rsid w:val="182A7068"/>
    <w:rsid w:val="183A07EC"/>
    <w:rsid w:val="18575CB1"/>
    <w:rsid w:val="18664452"/>
    <w:rsid w:val="186B1B5B"/>
    <w:rsid w:val="187529D9"/>
    <w:rsid w:val="188F4D22"/>
    <w:rsid w:val="18AA4B5A"/>
    <w:rsid w:val="18F56B0B"/>
    <w:rsid w:val="190A3122"/>
    <w:rsid w:val="190B6E9A"/>
    <w:rsid w:val="191608D6"/>
    <w:rsid w:val="191951E7"/>
    <w:rsid w:val="191F54EE"/>
    <w:rsid w:val="19235F91"/>
    <w:rsid w:val="192817FA"/>
    <w:rsid w:val="192B4E46"/>
    <w:rsid w:val="19600F94"/>
    <w:rsid w:val="19617EA5"/>
    <w:rsid w:val="19AD1F2E"/>
    <w:rsid w:val="19C1039C"/>
    <w:rsid w:val="19C57049"/>
    <w:rsid w:val="19CA28B1"/>
    <w:rsid w:val="19D21766"/>
    <w:rsid w:val="19D379B8"/>
    <w:rsid w:val="19E00326"/>
    <w:rsid w:val="19EB628B"/>
    <w:rsid w:val="19FD2C86"/>
    <w:rsid w:val="1A385A6D"/>
    <w:rsid w:val="1A6A38FA"/>
    <w:rsid w:val="1AC270FF"/>
    <w:rsid w:val="1AF7553D"/>
    <w:rsid w:val="1B152FFB"/>
    <w:rsid w:val="1B222279"/>
    <w:rsid w:val="1B252512"/>
    <w:rsid w:val="1B442974"/>
    <w:rsid w:val="1B7706DC"/>
    <w:rsid w:val="1B861E0B"/>
    <w:rsid w:val="1B866F59"/>
    <w:rsid w:val="1B917B2A"/>
    <w:rsid w:val="1BA967DC"/>
    <w:rsid w:val="1BCC437F"/>
    <w:rsid w:val="1BD73B3C"/>
    <w:rsid w:val="1BE35EAC"/>
    <w:rsid w:val="1C0539CF"/>
    <w:rsid w:val="1C0E2F29"/>
    <w:rsid w:val="1C222CB7"/>
    <w:rsid w:val="1C3E07C3"/>
    <w:rsid w:val="1C443499"/>
    <w:rsid w:val="1C44694B"/>
    <w:rsid w:val="1CAB391B"/>
    <w:rsid w:val="1CAE2016"/>
    <w:rsid w:val="1CBE55B6"/>
    <w:rsid w:val="1CD96F21"/>
    <w:rsid w:val="1CE819CC"/>
    <w:rsid w:val="1D296092"/>
    <w:rsid w:val="1D3F1486"/>
    <w:rsid w:val="1D712D9B"/>
    <w:rsid w:val="1D813BCE"/>
    <w:rsid w:val="1D9E62D5"/>
    <w:rsid w:val="1DAC2BE5"/>
    <w:rsid w:val="1DB25B36"/>
    <w:rsid w:val="1DBC4C07"/>
    <w:rsid w:val="1DD06E3C"/>
    <w:rsid w:val="1DD527C8"/>
    <w:rsid w:val="1DD73458"/>
    <w:rsid w:val="1DEA52D0"/>
    <w:rsid w:val="1DF779ED"/>
    <w:rsid w:val="1DF919B7"/>
    <w:rsid w:val="1E314C15"/>
    <w:rsid w:val="1E5732BB"/>
    <w:rsid w:val="1E694AB7"/>
    <w:rsid w:val="1E8F40C9"/>
    <w:rsid w:val="1E9735E8"/>
    <w:rsid w:val="1E984D2C"/>
    <w:rsid w:val="1EA30273"/>
    <w:rsid w:val="1EA73499"/>
    <w:rsid w:val="1F291E28"/>
    <w:rsid w:val="1F486592"/>
    <w:rsid w:val="1F6707C5"/>
    <w:rsid w:val="1F881FAD"/>
    <w:rsid w:val="1F8B2AE2"/>
    <w:rsid w:val="1FA15E62"/>
    <w:rsid w:val="1FC26B53"/>
    <w:rsid w:val="1FD0285A"/>
    <w:rsid w:val="1FD3446B"/>
    <w:rsid w:val="1FE81CE3"/>
    <w:rsid w:val="2002197F"/>
    <w:rsid w:val="20142AD8"/>
    <w:rsid w:val="20146634"/>
    <w:rsid w:val="2046752D"/>
    <w:rsid w:val="20481D81"/>
    <w:rsid w:val="206561A2"/>
    <w:rsid w:val="2066709B"/>
    <w:rsid w:val="20736BFC"/>
    <w:rsid w:val="207812B9"/>
    <w:rsid w:val="208445B0"/>
    <w:rsid w:val="20855784"/>
    <w:rsid w:val="20B971DB"/>
    <w:rsid w:val="20BD4F1E"/>
    <w:rsid w:val="20D9162C"/>
    <w:rsid w:val="20DD5A21"/>
    <w:rsid w:val="20DD5AF8"/>
    <w:rsid w:val="20DD736E"/>
    <w:rsid w:val="210D2EFC"/>
    <w:rsid w:val="211046C7"/>
    <w:rsid w:val="211C34E3"/>
    <w:rsid w:val="214B42D7"/>
    <w:rsid w:val="21780687"/>
    <w:rsid w:val="217F6677"/>
    <w:rsid w:val="21884D56"/>
    <w:rsid w:val="21B77BBF"/>
    <w:rsid w:val="21C5052E"/>
    <w:rsid w:val="21CB5200"/>
    <w:rsid w:val="21ED538F"/>
    <w:rsid w:val="21F84C78"/>
    <w:rsid w:val="22056B7C"/>
    <w:rsid w:val="221523B9"/>
    <w:rsid w:val="22825228"/>
    <w:rsid w:val="22962F73"/>
    <w:rsid w:val="22A55C69"/>
    <w:rsid w:val="22CE64CD"/>
    <w:rsid w:val="22D36C7A"/>
    <w:rsid w:val="22D6753F"/>
    <w:rsid w:val="22E50641"/>
    <w:rsid w:val="22F4274D"/>
    <w:rsid w:val="23250B58"/>
    <w:rsid w:val="232F3539"/>
    <w:rsid w:val="236E0751"/>
    <w:rsid w:val="2373463E"/>
    <w:rsid w:val="2398757C"/>
    <w:rsid w:val="23C30A9D"/>
    <w:rsid w:val="23DD4C0F"/>
    <w:rsid w:val="23E55A70"/>
    <w:rsid w:val="243948BB"/>
    <w:rsid w:val="243F7403"/>
    <w:rsid w:val="244B0A92"/>
    <w:rsid w:val="244D5972"/>
    <w:rsid w:val="24577437"/>
    <w:rsid w:val="246B19CE"/>
    <w:rsid w:val="246D5AAF"/>
    <w:rsid w:val="246F29AA"/>
    <w:rsid w:val="247955FF"/>
    <w:rsid w:val="2480073C"/>
    <w:rsid w:val="24831540"/>
    <w:rsid w:val="24A361D8"/>
    <w:rsid w:val="24A51F50"/>
    <w:rsid w:val="24F44C86"/>
    <w:rsid w:val="252437BD"/>
    <w:rsid w:val="252C08C4"/>
    <w:rsid w:val="254A0D4A"/>
    <w:rsid w:val="254A4F9E"/>
    <w:rsid w:val="25624FED"/>
    <w:rsid w:val="25641E0C"/>
    <w:rsid w:val="256A4F48"/>
    <w:rsid w:val="25853B30"/>
    <w:rsid w:val="25A55F80"/>
    <w:rsid w:val="25A62424"/>
    <w:rsid w:val="25B75F7D"/>
    <w:rsid w:val="25DA4F02"/>
    <w:rsid w:val="25F27417"/>
    <w:rsid w:val="25F34F3E"/>
    <w:rsid w:val="261E645E"/>
    <w:rsid w:val="26404627"/>
    <w:rsid w:val="264A5DC9"/>
    <w:rsid w:val="26555BF8"/>
    <w:rsid w:val="266B7D98"/>
    <w:rsid w:val="26906C30"/>
    <w:rsid w:val="269408C6"/>
    <w:rsid w:val="26B96187"/>
    <w:rsid w:val="26DC1351"/>
    <w:rsid w:val="27035654"/>
    <w:rsid w:val="270B2978"/>
    <w:rsid w:val="27177155"/>
    <w:rsid w:val="27637EA1"/>
    <w:rsid w:val="276A016D"/>
    <w:rsid w:val="276B1990"/>
    <w:rsid w:val="276C53BD"/>
    <w:rsid w:val="27822A1D"/>
    <w:rsid w:val="27912C60"/>
    <w:rsid w:val="27C43035"/>
    <w:rsid w:val="27ED433A"/>
    <w:rsid w:val="28030DB3"/>
    <w:rsid w:val="288B5901"/>
    <w:rsid w:val="28AC5FA3"/>
    <w:rsid w:val="28B10C06"/>
    <w:rsid w:val="28B704A4"/>
    <w:rsid w:val="28CC390C"/>
    <w:rsid w:val="28D41BE1"/>
    <w:rsid w:val="28DA3395"/>
    <w:rsid w:val="290C15E6"/>
    <w:rsid w:val="291122AA"/>
    <w:rsid w:val="291E22D1"/>
    <w:rsid w:val="2927562A"/>
    <w:rsid w:val="292813A2"/>
    <w:rsid w:val="294B5EC5"/>
    <w:rsid w:val="29613037"/>
    <w:rsid w:val="29726CB2"/>
    <w:rsid w:val="29826D04"/>
    <w:rsid w:val="298A3E0B"/>
    <w:rsid w:val="298C7B83"/>
    <w:rsid w:val="29934A6D"/>
    <w:rsid w:val="29BB084C"/>
    <w:rsid w:val="29BF3AB4"/>
    <w:rsid w:val="29C84E4B"/>
    <w:rsid w:val="29D70B9E"/>
    <w:rsid w:val="29E277A3"/>
    <w:rsid w:val="29F319B0"/>
    <w:rsid w:val="2A092F82"/>
    <w:rsid w:val="2A1C2CB5"/>
    <w:rsid w:val="2A4C56D3"/>
    <w:rsid w:val="2A583FB2"/>
    <w:rsid w:val="2A601472"/>
    <w:rsid w:val="2A6314F0"/>
    <w:rsid w:val="2A6D6A3C"/>
    <w:rsid w:val="2A783AB2"/>
    <w:rsid w:val="2A873717"/>
    <w:rsid w:val="2A8820F8"/>
    <w:rsid w:val="2ACB6461"/>
    <w:rsid w:val="2B062787"/>
    <w:rsid w:val="2B08148B"/>
    <w:rsid w:val="2B0D13D4"/>
    <w:rsid w:val="2B381D70"/>
    <w:rsid w:val="2B4A5600"/>
    <w:rsid w:val="2B6E5792"/>
    <w:rsid w:val="2B795EE5"/>
    <w:rsid w:val="2B88488C"/>
    <w:rsid w:val="2B9D3712"/>
    <w:rsid w:val="2B9F6ECA"/>
    <w:rsid w:val="2BA3536E"/>
    <w:rsid w:val="2BA90B57"/>
    <w:rsid w:val="2BB72B78"/>
    <w:rsid w:val="2BB77FC9"/>
    <w:rsid w:val="2BBA09D7"/>
    <w:rsid w:val="2BCA0EA6"/>
    <w:rsid w:val="2BD735C5"/>
    <w:rsid w:val="2BDC461F"/>
    <w:rsid w:val="2BE3091E"/>
    <w:rsid w:val="2BEE0681"/>
    <w:rsid w:val="2C0A2F1A"/>
    <w:rsid w:val="2C0A6206"/>
    <w:rsid w:val="2C192656"/>
    <w:rsid w:val="2C3A5674"/>
    <w:rsid w:val="2C3B13EC"/>
    <w:rsid w:val="2C3F7855"/>
    <w:rsid w:val="2C494727"/>
    <w:rsid w:val="2C6470D6"/>
    <w:rsid w:val="2C881338"/>
    <w:rsid w:val="2C884632"/>
    <w:rsid w:val="2C923702"/>
    <w:rsid w:val="2CA60F5C"/>
    <w:rsid w:val="2CC3566A"/>
    <w:rsid w:val="2CC43190"/>
    <w:rsid w:val="2CCB6C14"/>
    <w:rsid w:val="2CCD473A"/>
    <w:rsid w:val="2CF0507D"/>
    <w:rsid w:val="2D0F13A4"/>
    <w:rsid w:val="2D2A56E9"/>
    <w:rsid w:val="2D5C55EA"/>
    <w:rsid w:val="2D63303C"/>
    <w:rsid w:val="2D652BC5"/>
    <w:rsid w:val="2D8167BA"/>
    <w:rsid w:val="2D945258"/>
    <w:rsid w:val="2D9642EB"/>
    <w:rsid w:val="2DA846A6"/>
    <w:rsid w:val="2DAE1FD2"/>
    <w:rsid w:val="2DAF5BEE"/>
    <w:rsid w:val="2DC16741"/>
    <w:rsid w:val="2DD678F6"/>
    <w:rsid w:val="2DE0185B"/>
    <w:rsid w:val="2DE24215"/>
    <w:rsid w:val="2DE33AEA"/>
    <w:rsid w:val="2E086516"/>
    <w:rsid w:val="2E192544"/>
    <w:rsid w:val="2E2E2D45"/>
    <w:rsid w:val="2E6A7D67"/>
    <w:rsid w:val="2E7F1A64"/>
    <w:rsid w:val="2E823302"/>
    <w:rsid w:val="2E8C0CED"/>
    <w:rsid w:val="2E983D82"/>
    <w:rsid w:val="2E9B1426"/>
    <w:rsid w:val="2EC1207D"/>
    <w:rsid w:val="2ED7366E"/>
    <w:rsid w:val="2F0361F1"/>
    <w:rsid w:val="2F0957D2"/>
    <w:rsid w:val="2F191EB9"/>
    <w:rsid w:val="2F1E0F22"/>
    <w:rsid w:val="2F433B90"/>
    <w:rsid w:val="2F4F5F32"/>
    <w:rsid w:val="2F5F3350"/>
    <w:rsid w:val="2F601896"/>
    <w:rsid w:val="2F6B1FE9"/>
    <w:rsid w:val="2F776BDF"/>
    <w:rsid w:val="2F884949"/>
    <w:rsid w:val="2FA86D99"/>
    <w:rsid w:val="30050E76"/>
    <w:rsid w:val="301937F3"/>
    <w:rsid w:val="302A3C52"/>
    <w:rsid w:val="30626EBE"/>
    <w:rsid w:val="30782C0F"/>
    <w:rsid w:val="3078583E"/>
    <w:rsid w:val="307B44AD"/>
    <w:rsid w:val="30A532D8"/>
    <w:rsid w:val="30D342E9"/>
    <w:rsid w:val="30F229C1"/>
    <w:rsid w:val="3148438F"/>
    <w:rsid w:val="315F16D9"/>
    <w:rsid w:val="31666E5D"/>
    <w:rsid w:val="31A57A34"/>
    <w:rsid w:val="31D811CF"/>
    <w:rsid w:val="31DD2A26"/>
    <w:rsid w:val="31EE2758"/>
    <w:rsid w:val="320B33A7"/>
    <w:rsid w:val="32227667"/>
    <w:rsid w:val="322B245D"/>
    <w:rsid w:val="3248391E"/>
    <w:rsid w:val="324977B2"/>
    <w:rsid w:val="32AC66DB"/>
    <w:rsid w:val="32D06D32"/>
    <w:rsid w:val="32FD564D"/>
    <w:rsid w:val="33095DA0"/>
    <w:rsid w:val="330F5C33"/>
    <w:rsid w:val="3310712F"/>
    <w:rsid w:val="33113520"/>
    <w:rsid w:val="331935FC"/>
    <w:rsid w:val="332C072B"/>
    <w:rsid w:val="3368056A"/>
    <w:rsid w:val="336C5B81"/>
    <w:rsid w:val="33860D21"/>
    <w:rsid w:val="33947D60"/>
    <w:rsid w:val="33B73BA0"/>
    <w:rsid w:val="33BE6B8B"/>
    <w:rsid w:val="33C26F8A"/>
    <w:rsid w:val="33D12D62"/>
    <w:rsid w:val="33D340D7"/>
    <w:rsid w:val="33E717ED"/>
    <w:rsid w:val="33F13E0B"/>
    <w:rsid w:val="34086058"/>
    <w:rsid w:val="341B0ACA"/>
    <w:rsid w:val="341E1D1F"/>
    <w:rsid w:val="342A4220"/>
    <w:rsid w:val="34785E55"/>
    <w:rsid w:val="34A44C2E"/>
    <w:rsid w:val="34B306BA"/>
    <w:rsid w:val="34B3484C"/>
    <w:rsid w:val="35094248"/>
    <w:rsid w:val="3525688A"/>
    <w:rsid w:val="35290210"/>
    <w:rsid w:val="3529097C"/>
    <w:rsid w:val="3551347E"/>
    <w:rsid w:val="35661288"/>
    <w:rsid w:val="356C2617"/>
    <w:rsid w:val="356F0CCA"/>
    <w:rsid w:val="35904557"/>
    <w:rsid w:val="35B61C8C"/>
    <w:rsid w:val="35D95EFE"/>
    <w:rsid w:val="35E77C09"/>
    <w:rsid w:val="363B0967"/>
    <w:rsid w:val="3641295A"/>
    <w:rsid w:val="36413AA3"/>
    <w:rsid w:val="36583920"/>
    <w:rsid w:val="366C6D72"/>
    <w:rsid w:val="366D00B9"/>
    <w:rsid w:val="3679323D"/>
    <w:rsid w:val="36900113"/>
    <w:rsid w:val="3693127B"/>
    <w:rsid w:val="36F154C9"/>
    <w:rsid w:val="371B7C79"/>
    <w:rsid w:val="373F4487"/>
    <w:rsid w:val="37416C19"/>
    <w:rsid w:val="37623CD1"/>
    <w:rsid w:val="37895702"/>
    <w:rsid w:val="37983B97"/>
    <w:rsid w:val="37A32D17"/>
    <w:rsid w:val="37A874BA"/>
    <w:rsid w:val="37CE24AF"/>
    <w:rsid w:val="37D57EDD"/>
    <w:rsid w:val="37E80B79"/>
    <w:rsid w:val="37EA2644"/>
    <w:rsid w:val="37FB65FF"/>
    <w:rsid w:val="38044D88"/>
    <w:rsid w:val="38344DEA"/>
    <w:rsid w:val="38596741"/>
    <w:rsid w:val="385E4666"/>
    <w:rsid w:val="386F5D34"/>
    <w:rsid w:val="38BB7B3D"/>
    <w:rsid w:val="38BD5663"/>
    <w:rsid w:val="38E075A3"/>
    <w:rsid w:val="38F1355F"/>
    <w:rsid w:val="38F27D95"/>
    <w:rsid w:val="38FB1854"/>
    <w:rsid w:val="3911775D"/>
    <w:rsid w:val="3946164F"/>
    <w:rsid w:val="39551D3F"/>
    <w:rsid w:val="39AE31FE"/>
    <w:rsid w:val="39BF0B13"/>
    <w:rsid w:val="39D53024"/>
    <w:rsid w:val="39D7567D"/>
    <w:rsid w:val="3A1F40FB"/>
    <w:rsid w:val="3A4554C0"/>
    <w:rsid w:val="3A4A7EAF"/>
    <w:rsid w:val="3A5E59CC"/>
    <w:rsid w:val="3AC23BAE"/>
    <w:rsid w:val="3AC70A1B"/>
    <w:rsid w:val="3ACF78CF"/>
    <w:rsid w:val="3B136517"/>
    <w:rsid w:val="3B244DC7"/>
    <w:rsid w:val="3B36464C"/>
    <w:rsid w:val="3B934DA1"/>
    <w:rsid w:val="3B9D5C20"/>
    <w:rsid w:val="3BA24FE4"/>
    <w:rsid w:val="3BAD598F"/>
    <w:rsid w:val="3BD01B51"/>
    <w:rsid w:val="3BDB63DB"/>
    <w:rsid w:val="3BDF1D94"/>
    <w:rsid w:val="3C245DB7"/>
    <w:rsid w:val="3C716E3D"/>
    <w:rsid w:val="3C7A32A1"/>
    <w:rsid w:val="3C7E77FF"/>
    <w:rsid w:val="3C8A1D00"/>
    <w:rsid w:val="3C9708C1"/>
    <w:rsid w:val="3CAD3C40"/>
    <w:rsid w:val="3CB21257"/>
    <w:rsid w:val="3CCD215A"/>
    <w:rsid w:val="3CD11B6A"/>
    <w:rsid w:val="3CD94A35"/>
    <w:rsid w:val="3CDB255C"/>
    <w:rsid w:val="3D113ED7"/>
    <w:rsid w:val="3D163594"/>
    <w:rsid w:val="3D3F6F8E"/>
    <w:rsid w:val="3D5440BC"/>
    <w:rsid w:val="3D620704"/>
    <w:rsid w:val="3D622C7D"/>
    <w:rsid w:val="3D6A7491"/>
    <w:rsid w:val="3D747CE2"/>
    <w:rsid w:val="3D840E45"/>
    <w:rsid w:val="3D874491"/>
    <w:rsid w:val="3DA3293C"/>
    <w:rsid w:val="3DB833E8"/>
    <w:rsid w:val="3DBC52D8"/>
    <w:rsid w:val="3DF902CA"/>
    <w:rsid w:val="3E065A11"/>
    <w:rsid w:val="3E3839DE"/>
    <w:rsid w:val="3E43485C"/>
    <w:rsid w:val="3E60015F"/>
    <w:rsid w:val="3E86706F"/>
    <w:rsid w:val="3E8F1850"/>
    <w:rsid w:val="3EA70656"/>
    <w:rsid w:val="3EA80B63"/>
    <w:rsid w:val="3F207D5B"/>
    <w:rsid w:val="3F2A1578"/>
    <w:rsid w:val="3F7B76F3"/>
    <w:rsid w:val="3F8C5D8F"/>
    <w:rsid w:val="3F9966FE"/>
    <w:rsid w:val="3FEB6F5A"/>
    <w:rsid w:val="3FEF631E"/>
    <w:rsid w:val="400A488F"/>
    <w:rsid w:val="40121B90"/>
    <w:rsid w:val="40271D55"/>
    <w:rsid w:val="402E32EA"/>
    <w:rsid w:val="40774283"/>
    <w:rsid w:val="4081166C"/>
    <w:rsid w:val="40A65099"/>
    <w:rsid w:val="40AB493B"/>
    <w:rsid w:val="40C357E1"/>
    <w:rsid w:val="40DE261A"/>
    <w:rsid w:val="40F7192E"/>
    <w:rsid w:val="41016309"/>
    <w:rsid w:val="4124398E"/>
    <w:rsid w:val="412F10C8"/>
    <w:rsid w:val="41377267"/>
    <w:rsid w:val="413B4C25"/>
    <w:rsid w:val="413D33EF"/>
    <w:rsid w:val="414B08D8"/>
    <w:rsid w:val="414F6FA0"/>
    <w:rsid w:val="41526080"/>
    <w:rsid w:val="415E7BFF"/>
    <w:rsid w:val="41753E83"/>
    <w:rsid w:val="417B015D"/>
    <w:rsid w:val="41AD023F"/>
    <w:rsid w:val="41B35408"/>
    <w:rsid w:val="41E73D28"/>
    <w:rsid w:val="41EE0A7B"/>
    <w:rsid w:val="423746D8"/>
    <w:rsid w:val="424566C9"/>
    <w:rsid w:val="42980EEF"/>
    <w:rsid w:val="42E87780"/>
    <w:rsid w:val="42F779C3"/>
    <w:rsid w:val="430D5439"/>
    <w:rsid w:val="4315039E"/>
    <w:rsid w:val="432B7D5D"/>
    <w:rsid w:val="43656A9D"/>
    <w:rsid w:val="439E4C80"/>
    <w:rsid w:val="43B228DE"/>
    <w:rsid w:val="43B43B06"/>
    <w:rsid w:val="43B9736F"/>
    <w:rsid w:val="43BB74AB"/>
    <w:rsid w:val="43EA6077"/>
    <w:rsid w:val="443175B0"/>
    <w:rsid w:val="444C672F"/>
    <w:rsid w:val="44767382"/>
    <w:rsid w:val="447A0F62"/>
    <w:rsid w:val="44817E8C"/>
    <w:rsid w:val="448A6574"/>
    <w:rsid w:val="44A57C2A"/>
    <w:rsid w:val="44C45FCB"/>
    <w:rsid w:val="44C667FB"/>
    <w:rsid w:val="44D22496"/>
    <w:rsid w:val="44E53515"/>
    <w:rsid w:val="451A5BEB"/>
    <w:rsid w:val="451C5E07"/>
    <w:rsid w:val="452524E2"/>
    <w:rsid w:val="4530540F"/>
    <w:rsid w:val="453D6639"/>
    <w:rsid w:val="4550160D"/>
    <w:rsid w:val="45772A5A"/>
    <w:rsid w:val="457C0A82"/>
    <w:rsid w:val="457F2C83"/>
    <w:rsid w:val="4588524B"/>
    <w:rsid w:val="45B168C1"/>
    <w:rsid w:val="45BD3146"/>
    <w:rsid w:val="45CF69D6"/>
    <w:rsid w:val="461D5993"/>
    <w:rsid w:val="46386C71"/>
    <w:rsid w:val="46560EA5"/>
    <w:rsid w:val="465B4222"/>
    <w:rsid w:val="46886B79"/>
    <w:rsid w:val="4696565B"/>
    <w:rsid w:val="46B1257F"/>
    <w:rsid w:val="46DA3884"/>
    <w:rsid w:val="47046B53"/>
    <w:rsid w:val="47462CC7"/>
    <w:rsid w:val="475278BE"/>
    <w:rsid w:val="477F442B"/>
    <w:rsid w:val="479954ED"/>
    <w:rsid w:val="479A3013"/>
    <w:rsid w:val="47F00216"/>
    <w:rsid w:val="487274EA"/>
    <w:rsid w:val="48835206"/>
    <w:rsid w:val="48897310"/>
    <w:rsid w:val="48A40C64"/>
    <w:rsid w:val="48AF2AEE"/>
    <w:rsid w:val="48AF34CF"/>
    <w:rsid w:val="48C12F4D"/>
    <w:rsid w:val="48CB3C66"/>
    <w:rsid w:val="48E13021"/>
    <w:rsid w:val="48E72288"/>
    <w:rsid w:val="48F54724"/>
    <w:rsid w:val="49080B7C"/>
    <w:rsid w:val="490C66E5"/>
    <w:rsid w:val="492178D9"/>
    <w:rsid w:val="49331971"/>
    <w:rsid w:val="49755AE6"/>
    <w:rsid w:val="497D0DA2"/>
    <w:rsid w:val="49836455"/>
    <w:rsid w:val="49CA0DC2"/>
    <w:rsid w:val="49D0163A"/>
    <w:rsid w:val="49D43ECE"/>
    <w:rsid w:val="49E36EF3"/>
    <w:rsid w:val="49EC0B96"/>
    <w:rsid w:val="49FC3661"/>
    <w:rsid w:val="4A227A1C"/>
    <w:rsid w:val="4A275C6C"/>
    <w:rsid w:val="4A363E66"/>
    <w:rsid w:val="4A476CB6"/>
    <w:rsid w:val="4A600544"/>
    <w:rsid w:val="4A9D71DB"/>
    <w:rsid w:val="4AC07235"/>
    <w:rsid w:val="4AC30AA9"/>
    <w:rsid w:val="4AE271AB"/>
    <w:rsid w:val="4B5A1DE4"/>
    <w:rsid w:val="4B683CC5"/>
    <w:rsid w:val="4B9D1856"/>
    <w:rsid w:val="4BBA3C84"/>
    <w:rsid w:val="4BC845F3"/>
    <w:rsid w:val="4BE51D73"/>
    <w:rsid w:val="4BFF5B3B"/>
    <w:rsid w:val="4C0463B6"/>
    <w:rsid w:val="4C547C35"/>
    <w:rsid w:val="4C561BFF"/>
    <w:rsid w:val="4C8A18A8"/>
    <w:rsid w:val="4CAA1F4A"/>
    <w:rsid w:val="4CC27294"/>
    <w:rsid w:val="4CE3746E"/>
    <w:rsid w:val="4CFA4C80"/>
    <w:rsid w:val="4D0E6912"/>
    <w:rsid w:val="4D405F95"/>
    <w:rsid w:val="4D6B792C"/>
    <w:rsid w:val="4D722A68"/>
    <w:rsid w:val="4D9F1383"/>
    <w:rsid w:val="4DB12E65"/>
    <w:rsid w:val="4DB82445"/>
    <w:rsid w:val="4DC53B10"/>
    <w:rsid w:val="4DF3347D"/>
    <w:rsid w:val="4E241889"/>
    <w:rsid w:val="4E2F0959"/>
    <w:rsid w:val="4E345F70"/>
    <w:rsid w:val="4E3715BC"/>
    <w:rsid w:val="4E4B38C7"/>
    <w:rsid w:val="4E8862BB"/>
    <w:rsid w:val="4EBB043F"/>
    <w:rsid w:val="4ED96B17"/>
    <w:rsid w:val="4EEA0058"/>
    <w:rsid w:val="4EFE032C"/>
    <w:rsid w:val="4F082F58"/>
    <w:rsid w:val="4F102572"/>
    <w:rsid w:val="4F1D07B2"/>
    <w:rsid w:val="4F266579"/>
    <w:rsid w:val="4F2A78A3"/>
    <w:rsid w:val="4F360182"/>
    <w:rsid w:val="4F39661B"/>
    <w:rsid w:val="4F5763A4"/>
    <w:rsid w:val="4F6A776F"/>
    <w:rsid w:val="4F7352B0"/>
    <w:rsid w:val="4F7C3629"/>
    <w:rsid w:val="4F8050FF"/>
    <w:rsid w:val="4F8B6063"/>
    <w:rsid w:val="4F96195C"/>
    <w:rsid w:val="4FAE3B00"/>
    <w:rsid w:val="4FB94B15"/>
    <w:rsid w:val="4FC4550A"/>
    <w:rsid w:val="4FCF69C4"/>
    <w:rsid w:val="4FD5108C"/>
    <w:rsid w:val="4FDA2B47"/>
    <w:rsid w:val="4FEB0C5D"/>
    <w:rsid w:val="50074E64"/>
    <w:rsid w:val="50245B70"/>
    <w:rsid w:val="504C214F"/>
    <w:rsid w:val="505226DD"/>
    <w:rsid w:val="507E34D2"/>
    <w:rsid w:val="50935048"/>
    <w:rsid w:val="50B57C8E"/>
    <w:rsid w:val="50BB0282"/>
    <w:rsid w:val="50CE2822"/>
    <w:rsid w:val="50DA2DB1"/>
    <w:rsid w:val="50F72361"/>
    <w:rsid w:val="51051E45"/>
    <w:rsid w:val="51136310"/>
    <w:rsid w:val="51363DAD"/>
    <w:rsid w:val="5156444F"/>
    <w:rsid w:val="51616F30"/>
    <w:rsid w:val="51B01DB1"/>
    <w:rsid w:val="51E9259B"/>
    <w:rsid w:val="51EF1AF6"/>
    <w:rsid w:val="51F96C04"/>
    <w:rsid w:val="520B6FE7"/>
    <w:rsid w:val="5215534E"/>
    <w:rsid w:val="522462FB"/>
    <w:rsid w:val="52383CD0"/>
    <w:rsid w:val="5247534A"/>
    <w:rsid w:val="5263104F"/>
    <w:rsid w:val="5282660B"/>
    <w:rsid w:val="52AB07CA"/>
    <w:rsid w:val="52AF2069"/>
    <w:rsid w:val="52EA12F3"/>
    <w:rsid w:val="52F86FE9"/>
    <w:rsid w:val="533010B0"/>
    <w:rsid w:val="53311748"/>
    <w:rsid w:val="53342F91"/>
    <w:rsid w:val="5334431C"/>
    <w:rsid w:val="534C79D0"/>
    <w:rsid w:val="53643011"/>
    <w:rsid w:val="53B31AE1"/>
    <w:rsid w:val="53C47D96"/>
    <w:rsid w:val="53E06252"/>
    <w:rsid w:val="53F00B8B"/>
    <w:rsid w:val="53FB308C"/>
    <w:rsid w:val="540168F4"/>
    <w:rsid w:val="541859EC"/>
    <w:rsid w:val="54187B75"/>
    <w:rsid w:val="542C63AA"/>
    <w:rsid w:val="54433EFC"/>
    <w:rsid w:val="544D38E7"/>
    <w:rsid w:val="54505185"/>
    <w:rsid w:val="54662BFB"/>
    <w:rsid w:val="54754BEC"/>
    <w:rsid w:val="548117E3"/>
    <w:rsid w:val="54BA568B"/>
    <w:rsid w:val="54CA4E67"/>
    <w:rsid w:val="54DA2125"/>
    <w:rsid w:val="54DC60BC"/>
    <w:rsid w:val="54E12281"/>
    <w:rsid w:val="54E87AB4"/>
    <w:rsid w:val="55256E3A"/>
    <w:rsid w:val="552A1E7A"/>
    <w:rsid w:val="552D40AB"/>
    <w:rsid w:val="55462CDC"/>
    <w:rsid w:val="554B22FB"/>
    <w:rsid w:val="55572544"/>
    <w:rsid w:val="556C3331"/>
    <w:rsid w:val="5576721A"/>
    <w:rsid w:val="55AD25BB"/>
    <w:rsid w:val="55AF3FB4"/>
    <w:rsid w:val="55DC1BEA"/>
    <w:rsid w:val="55EE10FA"/>
    <w:rsid w:val="55FA67F7"/>
    <w:rsid w:val="561D553B"/>
    <w:rsid w:val="562346E0"/>
    <w:rsid w:val="56261E47"/>
    <w:rsid w:val="562C6338"/>
    <w:rsid w:val="56561665"/>
    <w:rsid w:val="566B44F9"/>
    <w:rsid w:val="56707D61"/>
    <w:rsid w:val="567B169F"/>
    <w:rsid w:val="568E6439"/>
    <w:rsid w:val="56A25A40"/>
    <w:rsid w:val="56AC056E"/>
    <w:rsid w:val="56BB686A"/>
    <w:rsid w:val="56D4123E"/>
    <w:rsid w:val="56EB73E7"/>
    <w:rsid w:val="56FD7377"/>
    <w:rsid w:val="571C3BBD"/>
    <w:rsid w:val="575729E9"/>
    <w:rsid w:val="57586B58"/>
    <w:rsid w:val="57877110"/>
    <w:rsid w:val="57A44166"/>
    <w:rsid w:val="57D91936"/>
    <w:rsid w:val="57DF0C85"/>
    <w:rsid w:val="57EF1159"/>
    <w:rsid w:val="57FD3876"/>
    <w:rsid w:val="57FF0F62"/>
    <w:rsid w:val="58201313"/>
    <w:rsid w:val="58247055"/>
    <w:rsid w:val="58271E9C"/>
    <w:rsid w:val="58533496"/>
    <w:rsid w:val="58624ECF"/>
    <w:rsid w:val="587D1AD7"/>
    <w:rsid w:val="58942517"/>
    <w:rsid w:val="58A5671E"/>
    <w:rsid w:val="58A57E7F"/>
    <w:rsid w:val="58E014BA"/>
    <w:rsid w:val="58F178E2"/>
    <w:rsid w:val="58F55D5D"/>
    <w:rsid w:val="5906675A"/>
    <w:rsid w:val="59191044"/>
    <w:rsid w:val="592A7D27"/>
    <w:rsid w:val="59505C28"/>
    <w:rsid w:val="596A6CE9"/>
    <w:rsid w:val="59747B68"/>
    <w:rsid w:val="59822285"/>
    <w:rsid w:val="598A113A"/>
    <w:rsid w:val="59A37542"/>
    <w:rsid w:val="59FD190B"/>
    <w:rsid w:val="5A050DA0"/>
    <w:rsid w:val="5A167004"/>
    <w:rsid w:val="5A171712"/>
    <w:rsid w:val="5A9E65B3"/>
    <w:rsid w:val="5AB126F6"/>
    <w:rsid w:val="5AB26B9A"/>
    <w:rsid w:val="5AB3646E"/>
    <w:rsid w:val="5ABA15AB"/>
    <w:rsid w:val="5B0A3C9C"/>
    <w:rsid w:val="5B1909C7"/>
    <w:rsid w:val="5B1C639F"/>
    <w:rsid w:val="5B4377F2"/>
    <w:rsid w:val="5B4B48F9"/>
    <w:rsid w:val="5B6854AA"/>
    <w:rsid w:val="5B7E6170"/>
    <w:rsid w:val="5B98782B"/>
    <w:rsid w:val="5BA64BE9"/>
    <w:rsid w:val="5BD60666"/>
    <w:rsid w:val="5BE70AC5"/>
    <w:rsid w:val="5BEA62FA"/>
    <w:rsid w:val="5C001B87"/>
    <w:rsid w:val="5C0A47B4"/>
    <w:rsid w:val="5C287EE7"/>
    <w:rsid w:val="5C3E7FB9"/>
    <w:rsid w:val="5C564662"/>
    <w:rsid w:val="5C6043D4"/>
    <w:rsid w:val="5C7834CB"/>
    <w:rsid w:val="5C904CB9"/>
    <w:rsid w:val="5CA2740B"/>
    <w:rsid w:val="5CAC6EDF"/>
    <w:rsid w:val="5CEB144D"/>
    <w:rsid w:val="5D107BA8"/>
    <w:rsid w:val="5D126C47"/>
    <w:rsid w:val="5D153410"/>
    <w:rsid w:val="5D447851"/>
    <w:rsid w:val="5D467A6D"/>
    <w:rsid w:val="5D8B722E"/>
    <w:rsid w:val="5DFB1C8A"/>
    <w:rsid w:val="5E03770C"/>
    <w:rsid w:val="5E1E0F9C"/>
    <w:rsid w:val="5E3151A1"/>
    <w:rsid w:val="5E3255D0"/>
    <w:rsid w:val="5E36363E"/>
    <w:rsid w:val="5E3922A0"/>
    <w:rsid w:val="5E3E0745"/>
    <w:rsid w:val="5E5E2B95"/>
    <w:rsid w:val="5E8F7DB5"/>
    <w:rsid w:val="5EA629F6"/>
    <w:rsid w:val="5EC252B2"/>
    <w:rsid w:val="5ECA1FD8"/>
    <w:rsid w:val="5EFB30EB"/>
    <w:rsid w:val="5F2A3D7C"/>
    <w:rsid w:val="5F506981"/>
    <w:rsid w:val="5F7F559B"/>
    <w:rsid w:val="5F8821EE"/>
    <w:rsid w:val="5FBF5A1D"/>
    <w:rsid w:val="5FE33352"/>
    <w:rsid w:val="5FE525C5"/>
    <w:rsid w:val="5FF45CAB"/>
    <w:rsid w:val="5FFE1F39"/>
    <w:rsid w:val="5FFE7AC8"/>
    <w:rsid w:val="60327D47"/>
    <w:rsid w:val="6036401A"/>
    <w:rsid w:val="60366B40"/>
    <w:rsid w:val="6037369D"/>
    <w:rsid w:val="604A7B30"/>
    <w:rsid w:val="604D4D70"/>
    <w:rsid w:val="606D714B"/>
    <w:rsid w:val="607D065B"/>
    <w:rsid w:val="609B00D0"/>
    <w:rsid w:val="60A60209"/>
    <w:rsid w:val="60D0626D"/>
    <w:rsid w:val="61077514"/>
    <w:rsid w:val="610B2F63"/>
    <w:rsid w:val="613B0F6B"/>
    <w:rsid w:val="614F18DE"/>
    <w:rsid w:val="6175447D"/>
    <w:rsid w:val="61A5797C"/>
    <w:rsid w:val="61C827FF"/>
    <w:rsid w:val="61CE48E3"/>
    <w:rsid w:val="61FB5B42"/>
    <w:rsid w:val="620C72A3"/>
    <w:rsid w:val="620E4050"/>
    <w:rsid w:val="62105334"/>
    <w:rsid w:val="623937F7"/>
    <w:rsid w:val="623F1255"/>
    <w:rsid w:val="6254757F"/>
    <w:rsid w:val="6287596D"/>
    <w:rsid w:val="6288490B"/>
    <w:rsid w:val="62962E42"/>
    <w:rsid w:val="631465D6"/>
    <w:rsid w:val="632A1403"/>
    <w:rsid w:val="63304B00"/>
    <w:rsid w:val="63700796"/>
    <w:rsid w:val="637846F9"/>
    <w:rsid w:val="63822E81"/>
    <w:rsid w:val="63AB687C"/>
    <w:rsid w:val="63C74D38"/>
    <w:rsid w:val="63E55E8B"/>
    <w:rsid w:val="63FC0E86"/>
    <w:rsid w:val="64151F48"/>
    <w:rsid w:val="643E324C"/>
    <w:rsid w:val="64783763"/>
    <w:rsid w:val="64836EB1"/>
    <w:rsid w:val="64A12D7F"/>
    <w:rsid w:val="64A77044"/>
    <w:rsid w:val="64CA2D32"/>
    <w:rsid w:val="64EA6A8F"/>
    <w:rsid w:val="650A63BE"/>
    <w:rsid w:val="6522491C"/>
    <w:rsid w:val="6531332B"/>
    <w:rsid w:val="65357589"/>
    <w:rsid w:val="65393A14"/>
    <w:rsid w:val="658630FD"/>
    <w:rsid w:val="65871428"/>
    <w:rsid w:val="658E1FB1"/>
    <w:rsid w:val="65E87914"/>
    <w:rsid w:val="660C5642"/>
    <w:rsid w:val="660D737A"/>
    <w:rsid w:val="66293685"/>
    <w:rsid w:val="662C7F39"/>
    <w:rsid w:val="6639539F"/>
    <w:rsid w:val="663F14FE"/>
    <w:rsid w:val="665B6338"/>
    <w:rsid w:val="66794A10"/>
    <w:rsid w:val="667F048D"/>
    <w:rsid w:val="6683654E"/>
    <w:rsid w:val="66862C89"/>
    <w:rsid w:val="668A4527"/>
    <w:rsid w:val="668D2269"/>
    <w:rsid w:val="66924454"/>
    <w:rsid w:val="669453A6"/>
    <w:rsid w:val="66AD7DFB"/>
    <w:rsid w:val="66C01940"/>
    <w:rsid w:val="66D10565"/>
    <w:rsid w:val="66E200DD"/>
    <w:rsid w:val="67120AA8"/>
    <w:rsid w:val="672901E4"/>
    <w:rsid w:val="673100D9"/>
    <w:rsid w:val="673244E6"/>
    <w:rsid w:val="6744501E"/>
    <w:rsid w:val="6747066A"/>
    <w:rsid w:val="674A015A"/>
    <w:rsid w:val="675E27E4"/>
    <w:rsid w:val="675F3C06"/>
    <w:rsid w:val="677874C4"/>
    <w:rsid w:val="677E3169"/>
    <w:rsid w:val="678278F4"/>
    <w:rsid w:val="6793565D"/>
    <w:rsid w:val="67AE2DE8"/>
    <w:rsid w:val="67BF0BEF"/>
    <w:rsid w:val="67CB4BD2"/>
    <w:rsid w:val="68494705"/>
    <w:rsid w:val="687A4A6F"/>
    <w:rsid w:val="689B6B29"/>
    <w:rsid w:val="689E0944"/>
    <w:rsid w:val="68CA1553"/>
    <w:rsid w:val="68E32614"/>
    <w:rsid w:val="68E41346"/>
    <w:rsid w:val="68F021D6"/>
    <w:rsid w:val="68F47E4A"/>
    <w:rsid w:val="68F71C1C"/>
    <w:rsid w:val="690175CF"/>
    <w:rsid w:val="691D5B26"/>
    <w:rsid w:val="691E189E"/>
    <w:rsid w:val="6936532B"/>
    <w:rsid w:val="695201AD"/>
    <w:rsid w:val="695452C0"/>
    <w:rsid w:val="695B0211"/>
    <w:rsid w:val="69855891"/>
    <w:rsid w:val="698931BC"/>
    <w:rsid w:val="698A6F34"/>
    <w:rsid w:val="69A73642"/>
    <w:rsid w:val="69B31FE7"/>
    <w:rsid w:val="69C26753"/>
    <w:rsid w:val="69CE2946"/>
    <w:rsid w:val="69E82BD0"/>
    <w:rsid w:val="6A1707C7"/>
    <w:rsid w:val="6A5016AC"/>
    <w:rsid w:val="6A7A3456"/>
    <w:rsid w:val="6A8B6AC0"/>
    <w:rsid w:val="6ABC311D"/>
    <w:rsid w:val="6AC34955"/>
    <w:rsid w:val="6ACA6640"/>
    <w:rsid w:val="6ACA70AE"/>
    <w:rsid w:val="6AD4713C"/>
    <w:rsid w:val="6AF01018"/>
    <w:rsid w:val="6AFE54E3"/>
    <w:rsid w:val="6B20545A"/>
    <w:rsid w:val="6B243C7F"/>
    <w:rsid w:val="6B282560"/>
    <w:rsid w:val="6B5F36B6"/>
    <w:rsid w:val="6B623CC4"/>
    <w:rsid w:val="6BAB6BFA"/>
    <w:rsid w:val="6BD85D34"/>
    <w:rsid w:val="6C0022F4"/>
    <w:rsid w:val="6C1D408F"/>
    <w:rsid w:val="6C1E3B87"/>
    <w:rsid w:val="6C20148A"/>
    <w:rsid w:val="6C2216A6"/>
    <w:rsid w:val="6C305F8D"/>
    <w:rsid w:val="6C3B7576"/>
    <w:rsid w:val="6C3D028D"/>
    <w:rsid w:val="6C400E08"/>
    <w:rsid w:val="6C421CE1"/>
    <w:rsid w:val="6C6A0F8D"/>
    <w:rsid w:val="6C8656E0"/>
    <w:rsid w:val="6CB322FE"/>
    <w:rsid w:val="6CC71984"/>
    <w:rsid w:val="6CF20756"/>
    <w:rsid w:val="6D022918"/>
    <w:rsid w:val="6D033AB7"/>
    <w:rsid w:val="6D142D9C"/>
    <w:rsid w:val="6D155BC0"/>
    <w:rsid w:val="6D3C66A0"/>
    <w:rsid w:val="6D4A2D58"/>
    <w:rsid w:val="6D4D4500"/>
    <w:rsid w:val="6D503F45"/>
    <w:rsid w:val="6D870249"/>
    <w:rsid w:val="6DB602F7"/>
    <w:rsid w:val="6DD465DD"/>
    <w:rsid w:val="6DE5298B"/>
    <w:rsid w:val="6DF1132F"/>
    <w:rsid w:val="6E2934BA"/>
    <w:rsid w:val="6E2A6DDA"/>
    <w:rsid w:val="6E494CC8"/>
    <w:rsid w:val="6E554B31"/>
    <w:rsid w:val="6E7A7577"/>
    <w:rsid w:val="6E943FEA"/>
    <w:rsid w:val="6E9D64C5"/>
    <w:rsid w:val="6EBA5BC5"/>
    <w:rsid w:val="6EC24A7A"/>
    <w:rsid w:val="6EDF73DA"/>
    <w:rsid w:val="6EFF182A"/>
    <w:rsid w:val="6F1F19DF"/>
    <w:rsid w:val="6F286FD3"/>
    <w:rsid w:val="6F536F06"/>
    <w:rsid w:val="6F576FDC"/>
    <w:rsid w:val="6F7044D6"/>
    <w:rsid w:val="6F7C7C85"/>
    <w:rsid w:val="6FA523D2"/>
    <w:rsid w:val="6FB940CF"/>
    <w:rsid w:val="6FF9096F"/>
    <w:rsid w:val="7002271F"/>
    <w:rsid w:val="700C7EB2"/>
    <w:rsid w:val="70113BAA"/>
    <w:rsid w:val="7019691C"/>
    <w:rsid w:val="702459EC"/>
    <w:rsid w:val="70535758"/>
    <w:rsid w:val="706A53C9"/>
    <w:rsid w:val="706C2EEF"/>
    <w:rsid w:val="7075449A"/>
    <w:rsid w:val="70882B38"/>
    <w:rsid w:val="708C3591"/>
    <w:rsid w:val="708D2701"/>
    <w:rsid w:val="70981F36"/>
    <w:rsid w:val="710458DF"/>
    <w:rsid w:val="71257C6E"/>
    <w:rsid w:val="71663DE2"/>
    <w:rsid w:val="7167386D"/>
    <w:rsid w:val="718633AD"/>
    <w:rsid w:val="71BF0AB1"/>
    <w:rsid w:val="71CD3E62"/>
    <w:rsid w:val="71FE401B"/>
    <w:rsid w:val="72010916"/>
    <w:rsid w:val="722C2936"/>
    <w:rsid w:val="722E2B52"/>
    <w:rsid w:val="723D4B43"/>
    <w:rsid w:val="725620A9"/>
    <w:rsid w:val="725B5619"/>
    <w:rsid w:val="727950DD"/>
    <w:rsid w:val="72A20E4A"/>
    <w:rsid w:val="72A701DE"/>
    <w:rsid w:val="72A76461"/>
    <w:rsid w:val="72AF58B1"/>
    <w:rsid w:val="72D57472"/>
    <w:rsid w:val="72DE3024"/>
    <w:rsid w:val="72E01973"/>
    <w:rsid w:val="72E2393D"/>
    <w:rsid w:val="72E41AF0"/>
    <w:rsid w:val="72FF2499"/>
    <w:rsid w:val="73014ED1"/>
    <w:rsid w:val="730833A3"/>
    <w:rsid w:val="732B6ACD"/>
    <w:rsid w:val="733C4DFB"/>
    <w:rsid w:val="73463ECB"/>
    <w:rsid w:val="73686F64"/>
    <w:rsid w:val="737825CC"/>
    <w:rsid w:val="739F3E55"/>
    <w:rsid w:val="73AF1A71"/>
    <w:rsid w:val="73C376C0"/>
    <w:rsid w:val="73CD0196"/>
    <w:rsid w:val="73E1048C"/>
    <w:rsid w:val="740C5027"/>
    <w:rsid w:val="7422193C"/>
    <w:rsid w:val="74245080"/>
    <w:rsid w:val="747C26C7"/>
    <w:rsid w:val="74AD7D25"/>
    <w:rsid w:val="74C34F52"/>
    <w:rsid w:val="74E604D9"/>
    <w:rsid w:val="75267B11"/>
    <w:rsid w:val="75340EE2"/>
    <w:rsid w:val="753A35BC"/>
    <w:rsid w:val="75453C5F"/>
    <w:rsid w:val="75530B22"/>
    <w:rsid w:val="75705230"/>
    <w:rsid w:val="758E26A4"/>
    <w:rsid w:val="75956A44"/>
    <w:rsid w:val="75C630A2"/>
    <w:rsid w:val="75CF3B98"/>
    <w:rsid w:val="75E874BC"/>
    <w:rsid w:val="76132D7E"/>
    <w:rsid w:val="762460B4"/>
    <w:rsid w:val="763444AF"/>
    <w:rsid w:val="763C5112"/>
    <w:rsid w:val="76530DD9"/>
    <w:rsid w:val="76650B0D"/>
    <w:rsid w:val="76912C26"/>
    <w:rsid w:val="769C4061"/>
    <w:rsid w:val="76A2766B"/>
    <w:rsid w:val="76B13BBA"/>
    <w:rsid w:val="76BB697E"/>
    <w:rsid w:val="76C7768C"/>
    <w:rsid w:val="76E732D0"/>
    <w:rsid w:val="76FB321F"/>
    <w:rsid w:val="7754632D"/>
    <w:rsid w:val="77597590"/>
    <w:rsid w:val="77770AF7"/>
    <w:rsid w:val="77904C16"/>
    <w:rsid w:val="779E208D"/>
    <w:rsid w:val="77D7547D"/>
    <w:rsid w:val="77E03C3B"/>
    <w:rsid w:val="77EF68E0"/>
    <w:rsid w:val="781A1483"/>
    <w:rsid w:val="781A5E54"/>
    <w:rsid w:val="783E7867"/>
    <w:rsid w:val="78434E7D"/>
    <w:rsid w:val="784E1CF0"/>
    <w:rsid w:val="784E1E38"/>
    <w:rsid w:val="78544995"/>
    <w:rsid w:val="786762CD"/>
    <w:rsid w:val="786F7561"/>
    <w:rsid w:val="788F1E71"/>
    <w:rsid w:val="78986F77"/>
    <w:rsid w:val="78AD0549"/>
    <w:rsid w:val="78C064CE"/>
    <w:rsid w:val="78DB5C48"/>
    <w:rsid w:val="79017226"/>
    <w:rsid w:val="7908577F"/>
    <w:rsid w:val="790B6163"/>
    <w:rsid w:val="793B3DA7"/>
    <w:rsid w:val="798B2486"/>
    <w:rsid w:val="79D05C7E"/>
    <w:rsid w:val="79E3042F"/>
    <w:rsid w:val="79ED23C7"/>
    <w:rsid w:val="7A010B4C"/>
    <w:rsid w:val="7A0404E5"/>
    <w:rsid w:val="7A041962"/>
    <w:rsid w:val="7A344A7E"/>
    <w:rsid w:val="7A5C2227"/>
    <w:rsid w:val="7A6335B5"/>
    <w:rsid w:val="7AAC16F7"/>
    <w:rsid w:val="7ABB4D10"/>
    <w:rsid w:val="7ACD6C80"/>
    <w:rsid w:val="7AF67F85"/>
    <w:rsid w:val="7B0A57DF"/>
    <w:rsid w:val="7B0E4734"/>
    <w:rsid w:val="7B1D5512"/>
    <w:rsid w:val="7B30782A"/>
    <w:rsid w:val="7B332F87"/>
    <w:rsid w:val="7B3D5791"/>
    <w:rsid w:val="7B615D46"/>
    <w:rsid w:val="7B627C9D"/>
    <w:rsid w:val="7B755AFC"/>
    <w:rsid w:val="7B881E0E"/>
    <w:rsid w:val="7B892BA7"/>
    <w:rsid w:val="7B8E6AF3"/>
    <w:rsid w:val="7B8F3645"/>
    <w:rsid w:val="7BC57958"/>
    <w:rsid w:val="7BCF6905"/>
    <w:rsid w:val="7BD55DED"/>
    <w:rsid w:val="7BD7073F"/>
    <w:rsid w:val="7BD81D81"/>
    <w:rsid w:val="7BFA69B6"/>
    <w:rsid w:val="7C025299"/>
    <w:rsid w:val="7C070787"/>
    <w:rsid w:val="7C407758"/>
    <w:rsid w:val="7C417926"/>
    <w:rsid w:val="7C4D1E27"/>
    <w:rsid w:val="7C5B09E8"/>
    <w:rsid w:val="7C6D24C9"/>
    <w:rsid w:val="7C943EFA"/>
    <w:rsid w:val="7C9B25D2"/>
    <w:rsid w:val="7CCC223C"/>
    <w:rsid w:val="7CEA7178"/>
    <w:rsid w:val="7CF130FA"/>
    <w:rsid w:val="7CF91FAF"/>
    <w:rsid w:val="7D0D5E61"/>
    <w:rsid w:val="7D0E2D24"/>
    <w:rsid w:val="7D242BDB"/>
    <w:rsid w:val="7D350FB2"/>
    <w:rsid w:val="7D360B0D"/>
    <w:rsid w:val="7D3E7A94"/>
    <w:rsid w:val="7D407BDD"/>
    <w:rsid w:val="7D827CD7"/>
    <w:rsid w:val="7D9046C1"/>
    <w:rsid w:val="7D937D14"/>
    <w:rsid w:val="7DAA5057"/>
    <w:rsid w:val="7DC4436B"/>
    <w:rsid w:val="7DC91981"/>
    <w:rsid w:val="7DCE51E9"/>
    <w:rsid w:val="7DD22686"/>
    <w:rsid w:val="7DDC070D"/>
    <w:rsid w:val="7DE94DF5"/>
    <w:rsid w:val="7E3F7E95"/>
    <w:rsid w:val="7E447259"/>
    <w:rsid w:val="7E4D4360"/>
    <w:rsid w:val="7E6D055E"/>
    <w:rsid w:val="7E7A465F"/>
    <w:rsid w:val="7E9006F1"/>
    <w:rsid w:val="7E90249F"/>
    <w:rsid w:val="7E93243A"/>
    <w:rsid w:val="7E9E2840"/>
    <w:rsid w:val="7EA321D2"/>
    <w:rsid w:val="7EB16167"/>
    <w:rsid w:val="7EC30AC6"/>
    <w:rsid w:val="7EE04E09"/>
    <w:rsid w:val="7EF904D9"/>
    <w:rsid w:val="7F364DF4"/>
    <w:rsid w:val="7F645E05"/>
    <w:rsid w:val="7FA95426"/>
    <w:rsid w:val="7FE62858"/>
    <w:rsid w:val="7FE72592"/>
    <w:rsid w:val="7FED51DB"/>
    <w:rsid w:val="7FF000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line="360" w:lineRule="exact"/>
      <w:jc w:val="center"/>
      <w:outlineLvl w:val="2"/>
    </w:pPr>
    <w:rPr>
      <w:rFonts w:ascii="Times New Roman" w:hAnsi="Times New Roman" w:eastAsia="宋体" w:cs="Times New Roman"/>
      <w:b/>
      <w:bCs/>
      <w:sz w:val="30"/>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autoSpaceDE/>
      <w:autoSpaceDN/>
      <w:spacing w:after="120"/>
      <w:ind w:firstLine="100" w:firstLineChars="100"/>
    </w:pPr>
    <w:rPr>
      <w:rFonts w:ascii="Times New Roman" w:hAnsi="Times New Roman"/>
      <w:szCs w:val="2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FollowedHyperlink"/>
    <w:basedOn w:val="11"/>
    <w:uiPriority w:val="0"/>
    <w:rPr>
      <w:color w:val="5C5C5C"/>
      <w:u w:val="none"/>
    </w:rPr>
  </w:style>
  <w:style w:type="character" w:styleId="14">
    <w:name w:val="Emphasis"/>
    <w:basedOn w:val="11"/>
    <w:qFormat/>
    <w:uiPriority w:val="0"/>
    <w:rPr>
      <w:b/>
      <w:bCs/>
    </w:rPr>
  </w:style>
  <w:style w:type="character" w:styleId="15">
    <w:name w:val="HTML Definition"/>
    <w:basedOn w:val="11"/>
    <w:qFormat/>
    <w:uiPriority w:val="0"/>
    <w:rPr>
      <w:bdr w:val="dashed" w:color="2590EB" w:sz="12" w:space="0"/>
    </w:rPr>
  </w:style>
  <w:style w:type="character" w:styleId="16">
    <w:name w:val="HTML Typewriter"/>
    <w:basedOn w:val="11"/>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5C5C5C"/>
      <w:u w:val="none"/>
    </w:rPr>
  </w:style>
  <w:style w:type="character" w:styleId="20">
    <w:name w:val="HTML Code"/>
    <w:basedOn w:val="11"/>
    <w:uiPriority w:val="0"/>
    <w:rPr>
      <w:rFonts w:hint="default" w:ascii="monospace" w:hAnsi="monospace" w:eastAsia="monospace" w:cs="monospace"/>
      <w:sz w:val="20"/>
    </w:rPr>
  </w:style>
  <w:style w:type="character" w:styleId="21">
    <w:name w:val="HTML Cite"/>
    <w:basedOn w:val="11"/>
    <w:uiPriority w:val="0"/>
  </w:style>
  <w:style w:type="character" w:styleId="22">
    <w:name w:val="HTML Keyboard"/>
    <w:basedOn w:val="11"/>
    <w:uiPriority w:val="0"/>
    <w:rPr>
      <w:rFonts w:ascii="monospace" w:hAnsi="monospace" w:eastAsia="monospace" w:cs="monospace"/>
      <w:sz w:val="20"/>
    </w:rPr>
  </w:style>
  <w:style w:type="character" w:styleId="23">
    <w:name w:val="HTML Sample"/>
    <w:basedOn w:val="11"/>
    <w:uiPriority w:val="0"/>
    <w:rPr>
      <w:rFonts w:hint="default" w:ascii="monospace" w:hAnsi="monospace" w:eastAsia="monospace" w:cs="monospace"/>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paragraph" w:customStyle="1" w:styleId="26">
    <w:name w:val="正文_1"/>
    <w:next w:val="27"/>
    <w:qFormat/>
    <w:uiPriority w:val="0"/>
    <w:pPr>
      <w:widowControl w:val="0"/>
      <w:jc w:val="both"/>
    </w:pPr>
    <w:rPr>
      <w:rFonts w:ascii="Times New Roman" w:hAnsi="Times New Roman" w:eastAsia="宋体" w:cs="Times New Roman"/>
      <w:lang w:val="en-US" w:eastAsia="zh-CN" w:bidi="ar-SA"/>
    </w:rPr>
  </w:style>
  <w:style w:type="paragraph" w:customStyle="1" w:styleId="2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BodyText1I"/>
    <w:basedOn w:val="29"/>
    <w:qFormat/>
    <w:uiPriority w:val="0"/>
    <w:pPr>
      <w:ind w:firstLine="420" w:firstLineChars="100"/>
    </w:pPr>
    <w:rPr>
      <w:szCs w:val="21"/>
    </w:rPr>
  </w:style>
  <w:style w:type="paragraph" w:customStyle="1" w:styleId="29">
    <w:name w:val="BodyText"/>
    <w:basedOn w:val="1"/>
    <w:next w:val="30"/>
    <w:qFormat/>
    <w:uiPriority w:val="0"/>
    <w:pPr>
      <w:snapToGrid w:val="0"/>
      <w:spacing w:line="360" w:lineRule="auto"/>
    </w:pPr>
    <w:rPr>
      <w:rFonts w:ascii="Arial" w:hAnsi="Arial" w:eastAsia="仿宋_GB2312"/>
      <w:sz w:val="31"/>
    </w:rPr>
  </w:style>
  <w:style w:type="paragraph" w:customStyle="1" w:styleId="30">
    <w:name w:val="UserStyle_9"/>
    <w:qFormat/>
    <w:uiPriority w:val="0"/>
    <w:pPr>
      <w:textAlignment w:val="baseline"/>
    </w:pPr>
    <w:rPr>
      <w:rFonts w:ascii="宋体" w:hAnsi="Times New Roman" w:eastAsia="宋体" w:cs="Times New Roman"/>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正文1"/>
    <w:qFormat/>
    <w:uiPriority w:val="0"/>
    <w:pPr>
      <w:framePr w:wrap="around" w:vAnchor="margin" w:hAnchor="text" w:y="1"/>
      <w:spacing w:after="0" w:line="240" w:lineRule="auto"/>
    </w:pPr>
    <w:rPr>
      <w:rFonts w:ascii="Times New Roman" w:hAnsi="Times New Roman" w:eastAsia="Arial Unicode MS" w:cs="Arial Unicode MS"/>
      <w:color w:val="000000"/>
      <w:sz w:val="24"/>
      <w:szCs w:val="24"/>
      <w:u w:color="000000"/>
      <w:lang w:val="en-US" w:eastAsia="zh-CN" w:bidi="ar-SA"/>
    </w:rPr>
  </w:style>
  <w:style w:type="paragraph" w:customStyle="1" w:styleId="33">
    <w:name w:val="页眉与页脚"/>
    <w:qFormat/>
    <w:uiPriority w:val="0"/>
    <w:pPr>
      <w:framePr w:wrap="around" w:vAnchor="margin" w:hAnchor="text" w:y="1"/>
      <w:tabs>
        <w:tab w:val="right" w:pos="9020"/>
      </w:tabs>
      <w:spacing w:after="0" w:line="240" w:lineRule="auto"/>
    </w:pPr>
    <w:rPr>
      <w:rFonts w:ascii="Helvetica Neue" w:hAnsi="Helvetica Neue" w:eastAsia="Arial Unicode MS" w:cs="Arial Unicode MS"/>
      <w:color w:val="000000"/>
      <w:sz w:val="24"/>
      <w:szCs w:val="24"/>
      <w:lang w:val="en-US" w:eastAsia="zh-CN" w:bidi="ar-SA"/>
    </w:rPr>
  </w:style>
  <w:style w:type="paragraph" w:styleId="34">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35">
    <w:name w:val="font01"/>
    <w:basedOn w:val="11"/>
    <w:qFormat/>
    <w:uiPriority w:val="0"/>
    <w:rPr>
      <w:rFonts w:hint="eastAsia" w:ascii="宋体" w:hAnsi="宋体" w:eastAsia="宋体" w:cs="宋体"/>
      <w:color w:val="000000"/>
      <w:sz w:val="24"/>
      <w:szCs w:val="24"/>
      <w:u w:val="none"/>
    </w:rPr>
  </w:style>
  <w:style w:type="character" w:customStyle="1" w:styleId="36">
    <w:name w:val="hover"/>
    <w:basedOn w:val="11"/>
    <w:qFormat/>
    <w:uiPriority w:val="0"/>
  </w:style>
  <w:style w:type="character" w:customStyle="1" w:styleId="37">
    <w:name w:val="hover1"/>
    <w:basedOn w:val="11"/>
    <w:qFormat/>
    <w:uiPriority w:val="0"/>
    <w:rPr>
      <w:color w:val="2590EB"/>
    </w:rPr>
  </w:style>
  <w:style w:type="character" w:customStyle="1" w:styleId="38">
    <w:name w:val="hover2"/>
    <w:basedOn w:val="11"/>
    <w:uiPriority w:val="0"/>
    <w:rPr>
      <w:color w:val="2590EB"/>
    </w:rPr>
  </w:style>
  <w:style w:type="character" w:customStyle="1" w:styleId="39">
    <w:name w:val="hover3"/>
    <w:basedOn w:val="11"/>
    <w:qFormat/>
    <w:uiPriority w:val="0"/>
    <w:rPr>
      <w:color w:val="2590EB"/>
      <w:shd w:val="clear" w:fill="E9F4FD"/>
    </w:rPr>
  </w:style>
  <w:style w:type="character" w:customStyle="1" w:styleId="40">
    <w:name w:val="hover4"/>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footer" Target="footer3.xml"/><Relationship Id="rId69" Type="http://schemas.openxmlformats.org/officeDocument/2006/relationships/image" Target="media/image18.png"/><Relationship Id="rId68" Type="http://schemas.openxmlformats.org/officeDocument/2006/relationships/image" Target="media/image17.png"/><Relationship Id="rId67" Type="http://schemas.openxmlformats.org/officeDocument/2006/relationships/image" Target="media/image16.png"/><Relationship Id="rId66" Type="http://schemas.openxmlformats.org/officeDocument/2006/relationships/image" Target="media/image15.png"/><Relationship Id="rId65" Type="http://schemas.openxmlformats.org/officeDocument/2006/relationships/image" Target="media/image14.png"/><Relationship Id="rId64" Type="http://schemas.openxmlformats.org/officeDocument/2006/relationships/image" Target="media/image13.png"/><Relationship Id="rId63" Type="http://schemas.openxmlformats.org/officeDocument/2006/relationships/image" Target="media/image12.png"/><Relationship Id="rId62" Type="http://schemas.openxmlformats.org/officeDocument/2006/relationships/image" Target="media/image11.png"/><Relationship Id="rId61" Type="http://schemas.openxmlformats.org/officeDocument/2006/relationships/image" Target="media/image10.png"/><Relationship Id="rId60" Type="http://schemas.openxmlformats.org/officeDocument/2006/relationships/image" Target="media/image9.png"/><Relationship Id="rId6" Type="http://schemas.openxmlformats.org/officeDocument/2006/relationships/footer" Target="footer2.xml"/><Relationship Id="rId59" Type="http://schemas.openxmlformats.org/officeDocument/2006/relationships/image" Target="media/image8.png"/><Relationship Id="rId58" Type="http://schemas.openxmlformats.org/officeDocument/2006/relationships/image" Target="media/image7.png"/><Relationship Id="rId57" Type="http://schemas.openxmlformats.org/officeDocument/2006/relationships/image" Target="media/image6.png"/><Relationship Id="rId56" Type="http://schemas.openxmlformats.org/officeDocument/2006/relationships/image" Target="media/image5.png"/><Relationship Id="rId55" Type="http://schemas.openxmlformats.org/officeDocument/2006/relationships/image" Target="media/image4.png"/><Relationship Id="rId54" Type="http://schemas.openxmlformats.org/officeDocument/2006/relationships/image" Target="media/image3.png"/><Relationship Id="rId53" Type="http://schemas.openxmlformats.org/officeDocument/2006/relationships/image" Target="media/image2.png"/><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42.xml"/><Relationship Id="rId5" Type="http://schemas.openxmlformats.org/officeDocument/2006/relationships/footer" Target="footer1.xml"/><Relationship Id="rId49" Type="http://schemas.openxmlformats.org/officeDocument/2006/relationships/header" Target="header4.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104</Pages>
  <Words>18421</Words>
  <Characters>20134</Characters>
  <TotalTime>1</TotalTime>
  <ScaleCrop>false</ScaleCrop>
  <LinksUpToDate>false</LinksUpToDate>
  <CharactersWithSpaces>20882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2025-05-26T11:56:00Z</dcterms:created>
  <dc:creator>时光</dc:creator>
  <cp:lastModifiedBy>buling~~</cp:lastModifiedBy>
  <cp:lastPrinted>2025-08-12T09:39:00Z</cp:lastPrinted>
  <dcterms:modified xsi:type="dcterms:W3CDTF">2025-09-23T07:38:50Z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2025-08-11T18:20:57Z</vt:filetime>
  </property>
  <property fmtid="{D5CDD505-2E9C-101B-9397-08002B2CF9AE}" pid="4" name="KSOTemplateDocerSaveRecord">
    <vt:lpwstr>eyJoZGlkIjoiYmEyMWVmNzI1OTlmY2I5YWQ3MDhhMWRkMTMwNmMzNDkiLCJ1c2VySWQiOiIxNDg3NTM2ODUxIn0=</vt:lpwstr>
  </property>
  <property fmtid="{D5CDD505-2E9C-101B-9397-08002B2CF9AE}" pid="5" name="KSOProductBuildVer">
    <vt:lpwstr>2052-12.1.0.21915</vt:lpwstr>
  </property>
  <property fmtid="{D5CDD505-2E9C-101B-9397-08002B2CF9AE}" pid="6" name="ICV">
    <vt:lpwstr>D06553FF45DD4C3EB18D389272C2CC44_13</vt:lpwstr>
  </property>
</Properties>
</file>