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pacing w:val="-1"/>
          <w:sz w:val="32"/>
          <w:szCs w:val="24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sz w:val="32"/>
          <w:szCs w:val="24"/>
        </w:rPr>
        <w:t>郑州航空港经济综合实验区交通运输和</w:t>
      </w:r>
      <w:r>
        <w:rPr>
          <w:rFonts w:hint="eastAsia"/>
          <w:b/>
          <w:bCs/>
          <w:sz w:val="32"/>
          <w:szCs w:val="24"/>
          <w:lang w:val="en-US" w:eastAsia="zh-CN"/>
        </w:rPr>
        <w:t>枢纽</w:t>
      </w:r>
      <w:r>
        <w:rPr>
          <w:rFonts w:hint="eastAsia"/>
          <w:b/>
          <w:bCs/>
          <w:sz w:val="32"/>
          <w:szCs w:val="24"/>
        </w:rPr>
        <w:t>经济发展局</w:t>
      </w:r>
      <w:r>
        <w:rPr>
          <w:rFonts w:hint="eastAsia"/>
          <w:b/>
          <w:bCs/>
          <w:spacing w:val="-1"/>
          <w:sz w:val="32"/>
          <w:szCs w:val="24"/>
          <w:lang w:val="en-US" w:eastAsia="zh-CN"/>
        </w:rPr>
        <w:t>2025年4至5月政府采购意向</w:t>
      </w:r>
    </w:p>
    <w:p>
      <w:pPr>
        <w:pStyle w:val="2"/>
        <w:ind w:left="0" w:leftChars="0" w:firstLine="480" w:firstLineChars="200"/>
        <w:rPr>
          <w:rFonts w:hint="eastAsia"/>
          <w:sz w:val="24"/>
          <w:szCs w:val="21"/>
          <w:lang w:val="en-US" w:eastAsia="zh-CN"/>
        </w:rPr>
      </w:pPr>
    </w:p>
    <w:p>
      <w:pPr>
        <w:pStyle w:val="2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为便于供应商及时了解政府采购信息，根据《河南省财政厅关于开展政府采购意向公开工作的通知》（豫财购〔2020〕8号）等有关规定，现将郑州航空港经济综合实验区交通运输和枢纽经济发展局 2025年4至5月采购意向公开如下：</w:t>
      </w:r>
    </w:p>
    <w:tbl>
      <w:tblPr>
        <w:tblStyle w:val="4"/>
        <w:tblpPr w:leftFromText="180" w:rightFromText="180" w:vertAnchor="page" w:horzAnchor="page" w:tblpX="1506" w:tblpY="351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50"/>
        <w:gridCol w:w="1815"/>
        <w:gridCol w:w="4620"/>
        <w:gridCol w:w="1620"/>
        <w:gridCol w:w="160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采购单位名称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采购需求概况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(万元)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预计采购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时间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郑州航空港经济综合实验区交通运输和枢纽经济发展局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郑州航空港经济综合实验区“十五五”现代综合交通运输体系和枢纽经济发展规划</w:t>
            </w:r>
          </w:p>
        </w:tc>
        <w:tc>
          <w:tcPr>
            <w:tcW w:w="4620" w:type="dxa"/>
            <w:vAlign w:val="center"/>
          </w:tcPr>
          <w:p>
            <w:pPr>
              <w:rPr>
                <w:rFonts w:hint="eastAsia"/>
                <w:sz w:val="21"/>
                <w:szCs w:val="24"/>
                <w:vertAlign w:val="baseline"/>
              </w:rPr>
            </w:pPr>
            <w:bookmarkStart w:id="0" w:name="OLE_LINK1"/>
            <w:r>
              <w:rPr>
                <w:rFonts w:hint="eastAsia"/>
                <w:sz w:val="21"/>
                <w:szCs w:val="24"/>
                <w:vertAlign w:val="baseline"/>
              </w:rPr>
              <w:t>梳理“十四五”期航空港区现代综合交通运输体系和枢纽经济发展现状，分析“十五五”期形势要求，明确航空港区“十五五”综合交通运输体系和枢纽经济发展的总体思路、主要目标，制定提升交通枢纽功能地位、建设现代交通基础设施体系、提高客货运输服务水平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的具体措施；研究构建</w:t>
            </w:r>
            <w:r>
              <w:rPr>
                <w:rFonts w:hint="eastAsia"/>
                <w:sz w:val="21"/>
                <w:szCs w:val="24"/>
                <w:vertAlign w:val="baseline"/>
              </w:rPr>
              <w:t>具有枢纽特色的产业发展模式</w:t>
            </w: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1"/>
                <w:szCs w:val="24"/>
                <w:vertAlign w:val="baseline"/>
              </w:rPr>
              <w:t>打造以国家物流枢纽为依托的产业组织模式，谋划一批具有航空港区特色的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枢纽经济</w:t>
            </w:r>
            <w:r>
              <w:rPr>
                <w:rFonts w:hint="eastAsia"/>
                <w:sz w:val="21"/>
                <w:szCs w:val="24"/>
                <w:vertAlign w:val="baseline"/>
              </w:rPr>
              <w:t>产业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偏好型</w:t>
            </w:r>
            <w:r>
              <w:rPr>
                <w:rFonts w:hint="eastAsia"/>
                <w:sz w:val="21"/>
                <w:szCs w:val="24"/>
                <w:vertAlign w:val="baseline"/>
              </w:rPr>
              <w:t>项目。</w:t>
            </w:r>
          </w:p>
          <w:bookmarkEnd w:id="0"/>
          <w:p>
            <w:pPr>
              <w:jc w:val="both"/>
              <w:rPr>
                <w:rFonts w:hint="eastAsia"/>
                <w:sz w:val="21"/>
                <w:szCs w:val="24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1534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具体招标金额以招标公告及招标文件发布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为准</w:t>
            </w:r>
          </w:p>
        </w:tc>
      </w:tr>
    </w:tbl>
    <w:p>
      <w:pPr>
        <w:pStyle w:val="2"/>
        <w:jc w:val="right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郑州航空港经济综合实验区交通运输和枢纽经济发展局</w:t>
      </w:r>
    </w:p>
    <w:p>
      <w:pPr>
        <w:pStyle w:val="2"/>
        <w:jc w:val="right"/>
        <w:rPr>
          <w:rFonts w:hint="eastAsia"/>
          <w:sz w:val="24"/>
          <w:szCs w:val="24"/>
          <w:highlight w:val="none"/>
          <w:lang w:val="en-US" w:eastAsia="zh-CN"/>
        </w:rPr>
      </w:pPr>
    </w:p>
    <w:p>
      <w:pPr>
        <w:pStyle w:val="2"/>
        <w:jc w:val="center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                                       2025年4 月 8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57BFD"/>
    <w:rsid w:val="147825CC"/>
    <w:rsid w:val="2F416C83"/>
    <w:rsid w:val="3BD85934"/>
    <w:rsid w:val="4DC97900"/>
    <w:rsid w:val="50211A18"/>
    <w:rsid w:val="54142B55"/>
    <w:rsid w:val="570643AC"/>
    <w:rsid w:val="57850E24"/>
    <w:rsid w:val="590D03AD"/>
    <w:rsid w:val="5E092B65"/>
    <w:rsid w:val="61740156"/>
    <w:rsid w:val="63EFFBEB"/>
    <w:rsid w:val="66160C25"/>
    <w:rsid w:val="6E2F37EB"/>
    <w:rsid w:val="704F502F"/>
    <w:rsid w:val="71E15112"/>
    <w:rsid w:val="73E076DB"/>
    <w:rsid w:val="78521343"/>
    <w:rsid w:val="788E7ED6"/>
    <w:rsid w:val="7CD13041"/>
    <w:rsid w:val="7E5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2025-04-07T16:25:00Z</dcterms:created>
  <dc:creator>Administrator</dc:creator>
  <cp:lastModifiedBy>Administrator</cp:lastModifiedBy>
  <dcterms:modified xsi:type="dcterms:W3CDTF">2025-04-08T15:36:39Z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