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CE298">
      <w:pPr>
        <w:pStyle w:val="3"/>
        <w:keepNext w:val="0"/>
        <w:keepLines w:val="0"/>
        <w:pageBreakBefore w:val="0"/>
        <w:widowControl/>
        <w:numPr>
          <w:ilvl w:val="0"/>
          <w:numId w:val="0"/>
        </w:numPr>
        <w:tabs>
          <w:tab w:val="right" w:leader="dot" w:pos="9232"/>
        </w:tabs>
        <w:kinsoku/>
        <w:wordWrap/>
        <w:overflowPunct/>
        <w:topLinePunct w:val="0"/>
        <w:autoSpaceDE/>
        <w:autoSpaceDN/>
        <w:bidi w:val="0"/>
        <w:spacing w:line="408" w:lineRule="auto"/>
        <w:jc w:val="center"/>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color w:val="auto"/>
          <w:sz w:val="36"/>
          <w:szCs w:val="36"/>
          <w:highlight w:val="none"/>
          <w:lang w:val="en-US" w:eastAsia="zh-CN" w:bidi="ar-SA"/>
        </w:rPr>
        <w:t>息县教育体育局息县中等职业学校电教仪器设备采购二期项目招标公告</w:t>
      </w:r>
    </w:p>
    <w:p w14:paraId="36A2CBBA">
      <w:pPr>
        <w:keepNext w:val="0"/>
        <w:keepLines w:val="0"/>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项目概况</w:t>
      </w:r>
    </w:p>
    <w:p w14:paraId="16847A3B">
      <w:pPr>
        <w:keepNext w:val="0"/>
        <w:keepLines w:val="0"/>
        <w:pageBreakBefore w:val="0"/>
        <w:kinsoku/>
        <w:wordWrap/>
        <w:overflowPunct/>
        <w:topLinePunct w:val="0"/>
        <w:autoSpaceDE/>
        <w:autoSpaceDN/>
        <w:bidi w:val="0"/>
        <w:adjustRightInd w:val="0"/>
        <w:snapToGrid w:val="0"/>
        <w:spacing w:line="408"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息县教育体育局息县中等职业学校电教仪器设备采购二期项目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潜在投标人凭办理的企业身份认证锁（CA数字证书）登录会员系统进行网上投标。获取招标文件，并于</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日09</w:t>
      </w:r>
      <w:r>
        <w:rPr>
          <w:rFonts w:hint="eastAsia" w:ascii="宋体" w:hAnsi="宋体" w:eastAsia="宋体" w:cs="宋体"/>
          <w:color w:val="auto"/>
          <w:kern w:val="2"/>
          <w:sz w:val="21"/>
          <w:szCs w:val="24"/>
          <w:highlight w:val="none"/>
          <w:lang w:val="en-US" w:eastAsia="zh-CN" w:bidi="ar-SA"/>
        </w:rPr>
        <w:t>时</w:t>
      </w:r>
      <w:r>
        <w:rPr>
          <w:rFonts w:hint="eastAsia" w:ascii="宋体" w:hAnsi="宋体" w:eastAsia="宋体" w:cs="宋体"/>
          <w:color w:val="auto"/>
          <w:sz w:val="21"/>
          <w:szCs w:val="21"/>
          <w:highlight w:val="none"/>
          <w:lang w:val="en-US" w:eastAsia="zh-CN"/>
        </w:rPr>
        <w:t>30分（北京时间）前递交投标文件。</w:t>
      </w:r>
    </w:p>
    <w:p w14:paraId="61401BB4">
      <w:pPr>
        <w:keepNext w:val="0"/>
        <w:keepLines w:val="0"/>
        <w:pageBreakBefore w:val="0"/>
        <w:kinsoku/>
        <w:wordWrap/>
        <w:overflowPunct/>
        <w:topLinePunct w:val="0"/>
        <w:autoSpaceDE/>
        <w:autoSpaceDN/>
        <w:bidi w:val="0"/>
        <w:adjustRightInd w:val="0"/>
        <w:snapToGrid w:val="0"/>
        <w:spacing w:line="408" w:lineRule="auto"/>
        <w:textAlignment w:val="auto"/>
        <w:outlineLvl w:val="1"/>
        <w:rPr>
          <w:rFonts w:hint="eastAsia" w:ascii="宋体" w:hAnsi="宋体" w:eastAsia="宋体" w:cs="宋体"/>
          <w:b/>
          <w:bCs/>
          <w:color w:val="auto"/>
          <w:sz w:val="21"/>
          <w:szCs w:val="21"/>
          <w:highlight w:val="none"/>
          <w:lang w:val="en-US" w:eastAsia="zh-CN"/>
        </w:rPr>
      </w:pPr>
      <w:bookmarkStart w:id="0" w:name="_Toc28359079"/>
      <w:bookmarkStart w:id="1" w:name="_Toc12544"/>
      <w:bookmarkStart w:id="2" w:name="_Toc17801"/>
      <w:bookmarkStart w:id="3" w:name="_Toc16665"/>
      <w:bookmarkStart w:id="4" w:name="_Toc20187"/>
      <w:bookmarkStart w:id="5" w:name="_Toc28359002"/>
      <w:bookmarkStart w:id="6" w:name="_Toc35393790"/>
      <w:bookmarkStart w:id="7" w:name="_Toc35393621"/>
      <w:bookmarkStart w:id="8" w:name="_Hlk24379207"/>
      <w:r>
        <w:rPr>
          <w:rFonts w:hint="eastAsia" w:ascii="宋体" w:hAnsi="宋体" w:eastAsia="宋体" w:cs="宋体"/>
          <w:b/>
          <w:bCs/>
          <w:color w:val="auto"/>
          <w:sz w:val="21"/>
          <w:szCs w:val="21"/>
          <w:highlight w:val="none"/>
          <w:lang w:val="en-US" w:eastAsia="zh-CN"/>
        </w:rPr>
        <w:t>一、项目基本情况</w:t>
      </w:r>
      <w:bookmarkEnd w:id="0"/>
      <w:bookmarkEnd w:id="1"/>
      <w:bookmarkEnd w:id="2"/>
      <w:bookmarkEnd w:id="3"/>
      <w:bookmarkEnd w:id="4"/>
      <w:bookmarkEnd w:id="5"/>
      <w:bookmarkEnd w:id="6"/>
      <w:bookmarkEnd w:id="7"/>
    </w:p>
    <w:bookmarkEnd w:id="8"/>
    <w:p w14:paraId="770FB78F">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1.项目编号:</w:t>
      </w:r>
      <w:r>
        <w:rPr>
          <w:rFonts w:hint="eastAsia" w:ascii="宋体" w:hAnsi="宋体" w:cs="宋体"/>
          <w:strike w:val="0"/>
          <w:dstrike w:val="0"/>
          <w:color w:val="auto"/>
          <w:sz w:val="21"/>
          <w:szCs w:val="21"/>
          <w:highlight w:val="none"/>
          <w:lang w:val="en-US" w:eastAsia="zh-CN"/>
        </w:rPr>
        <w:t>息财公开-2025-06-1</w:t>
      </w:r>
    </w:p>
    <w:p w14:paraId="6CD55D37">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2.项目名称：</w:t>
      </w:r>
      <w:r>
        <w:rPr>
          <w:rFonts w:hint="eastAsia" w:ascii="宋体" w:hAnsi="宋体" w:cs="宋体"/>
          <w:color w:val="auto"/>
          <w:sz w:val="21"/>
          <w:szCs w:val="21"/>
          <w:highlight w:val="none"/>
          <w:lang w:val="en-US" w:eastAsia="zh-CN"/>
        </w:rPr>
        <w:t>息县教育体育局息县中等职业学校电教仪器设备采购二期项目</w:t>
      </w:r>
    </w:p>
    <w:p w14:paraId="738643C2">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3.采购方式：公开招标</w:t>
      </w:r>
    </w:p>
    <w:p w14:paraId="26930F3E">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4.预算金额：</w:t>
      </w:r>
      <w:r>
        <w:rPr>
          <w:rFonts w:hint="eastAsia" w:ascii="宋体" w:hAnsi="宋体" w:cs="宋体"/>
          <w:color w:val="auto"/>
          <w:sz w:val="21"/>
          <w:szCs w:val="21"/>
          <w:highlight w:val="none"/>
          <w:lang w:val="en-US" w:eastAsia="zh-CN"/>
        </w:rPr>
        <w:t>2960968.43</w:t>
      </w:r>
      <w:r>
        <w:rPr>
          <w:rFonts w:hint="eastAsia" w:ascii="宋体" w:hAnsi="宋体" w:eastAsia="宋体" w:cs="宋体"/>
          <w:color w:val="auto"/>
          <w:sz w:val="21"/>
          <w:szCs w:val="21"/>
          <w:highlight w:val="none"/>
          <w:lang w:val="en-US" w:eastAsia="zh-CN"/>
        </w:rPr>
        <w:t>元；（投标报价超过项目预算金额的按无效标处理）</w:t>
      </w:r>
    </w:p>
    <w:p w14:paraId="761C061D">
      <w:pPr>
        <w:keepNext w:val="0"/>
        <w:keepLines w:val="0"/>
        <w:pageBreakBefore w:val="0"/>
        <w:kinsoku/>
        <w:wordWrap/>
        <w:overflowPunct/>
        <w:topLinePunct w:val="0"/>
        <w:autoSpaceDE/>
        <w:autoSpaceDN/>
        <w:bidi w:val="0"/>
        <w:adjustRightInd w:val="0"/>
        <w:snapToGrid w:val="0"/>
        <w:spacing w:line="408"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r>
        <w:rPr>
          <w:rFonts w:hint="eastAsia" w:ascii="宋体" w:hAnsi="宋体" w:cs="宋体"/>
          <w:color w:val="auto"/>
          <w:sz w:val="21"/>
          <w:szCs w:val="21"/>
          <w:highlight w:val="none"/>
          <w:lang w:val="en-US" w:eastAsia="zh-CN"/>
        </w:rPr>
        <w:t>2960968.43</w:t>
      </w:r>
      <w:r>
        <w:rPr>
          <w:rFonts w:hint="eastAsia" w:ascii="宋体" w:hAnsi="宋体" w:eastAsia="宋体" w:cs="宋体"/>
          <w:color w:val="auto"/>
          <w:sz w:val="21"/>
          <w:szCs w:val="21"/>
          <w:highlight w:val="none"/>
          <w:lang w:val="en-US" w:eastAsia="zh-CN"/>
        </w:rPr>
        <w:t>元；</w:t>
      </w:r>
    </w:p>
    <w:tbl>
      <w:tblPr>
        <w:tblStyle w:val="5"/>
        <w:tblW w:w="10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21"/>
        <w:gridCol w:w="3915"/>
        <w:gridCol w:w="1959"/>
        <w:gridCol w:w="2031"/>
      </w:tblGrid>
      <w:tr w14:paraId="4055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82" w:type="dxa"/>
            <w:noWrap w:val="0"/>
            <w:vAlign w:val="center"/>
          </w:tcPr>
          <w:p w14:paraId="7D43CFA4">
            <w:pPr>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1821" w:type="dxa"/>
            <w:noWrap w:val="0"/>
            <w:vAlign w:val="center"/>
          </w:tcPr>
          <w:p w14:paraId="41EB166A">
            <w:pPr>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包号</w:t>
            </w:r>
          </w:p>
        </w:tc>
        <w:tc>
          <w:tcPr>
            <w:tcW w:w="3915" w:type="dxa"/>
            <w:noWrap w:val="0"/>
            <w:vAlign w:val="center"/>
          </w:tcPr>
          <w:p w14:paraId="4FA1472A">
            <w:pPr>
              <w:keepNext w:val="0"/>
              <w:keepLines w:val="0"/>
              <w:pageBreakBefore w:val="0"/>
              <w:widowControl w:val="0"/>
              <w:kinsoku/>
              <w:wordWrap/>
              <w:overflowPunct/>
              <w:topLinePunct w:val="0"/>
              <w:autoSpaceDE/>
              <w:autoSpaceDN/>
              <w:bidi w:val="0"/>
              <w:adjustRightInd/>
              <w:snapToGrid/>
              <w:spacing w:line="408" w:lineRule="auto"/>
              <w:ind w:firstLine="630" w:firstLineChars="300"/>
              <w:jc w:val="center"/>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包名称</w:t>
            </w:r>
          </w:p>
        </w:tc>
        <w:tc>
          <w:tcPr>
            <w:tcW w:w="1959" w:type="dxa"/>
            <w:noWrap w:val="0"/>
            <w:vAlign w:val="center"/>
          </w:tcPr>
          <w:p w14:paraId="23AF3AEC">
            <w:pPr>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包预算（元）</w:t>
            </w:r>
          </w:p>
        </w:tc>
        <w:tc>
          <w:tcPr>
            <w:tcW w:w="2031" w:type="dxa"/>
            <w:noWrap w:val="0"/>
            <w:vAlign w:val="center"/>
          </w:tcPr>
          <w:p w14:paraId="18CB9EC0">
            <w:pPr>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包最高限价（元）</w:t>
            </w:r>
          </w:p>
        </w:tc>
      </w:tr>
      <w:tr w14:paraId="0C0F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2" w:type="dxa"/>
            <w:noWrap w:val="0"/>
            <w:vAlign w:val="center"/>
          </w:tcPr>
          <w:p w14:paraId="7F76EC91">
            <w:pPr>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21" w:type="dxa"/>
            <w:noWrap w:val="0"/>
            <w:vAlign w:val="center"/>
          </w:tcPr>
          <w:p w14:paraId="6DE397E7">
            <w:pPr>
              <w:keepNext w:val="0"/>
              <w:keepLines w:val="0"/>
              <w:pageBreakBefore w:val="0"/>
              <w:kinsoku/>
              <w:wordWrap/>
              <w:overflowPunct/>
              <w:topLinePunct w:val="0"/>
              <w:autoSpaceDE/>
              <w:autoSpaceDN/>
              <w:bidi w:val="0"/>
              <w:adjustRightInd w:val="0"/>
              <w:snapToGrid w:val="0"/>
              <w:spacing w:line="408"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息财公开-2025-06-1</w:t>
            </w:r>
            <w:r>
              <w:rPr>
                <w:rFonts w:hint="eastAsia" w:ascii="宋体" w:hAnsi="宋体" w:eastAsia="宋体" w:cs="宋体"/>
                <w:color w:val="auto"/>
                <w:sz w:val="21"/>
                <w:szCs w:val="21"/>
                <w:highlight w:val="none"/>
                <w:lang w:val="en-US" w:eastAsia="zh-CN"/>
              </w:rPr>
              <w:t>-1</w:t>
            </w:r>
          </w:p>
        </w:tc>
        <w:tc>
          <w:tcPr>
            <w:tcW w:w="3915" w:type="dxa"/>
            <w:noWrap w:val="0"/>
            <w:vAlign w:val="center"/>
          </w:tcPr>
          <w:p w14:paraId="373DE5C6">
            <w:pPr>
              <w:keepNext w:val="0"/>
              <w:keepLines w:val="0"/>
              <w:pageBreakBefore w:val="0"/>
              <w:kinsoku/>
              <w:wordWrap/>
              <w:overflowPunct/>
              <w:topLinePunct w:val="0"/>
              <w:autoSpaceDE/>
              <w:autoSpaceDN/>
              <w:bidi w:val="0"/>
              <w:adjustRightInd w:val="0"/>
              <w:snapToGrid w:val="0"/>
              <w:spacing w:line="408"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息县教育体育局息县中等职业学校电教仪器设备采购二期项目</w:t>
            </w:r>
          </w:p>
        </w:tc>
        <w:tc>
          <w:tcPr>
            <w:tcW w:w="1959" w:type="dxa"/>
            <w:noWrap w:val="0"/>
            <w:vAlign w:val="center"/>
          </w:tcPr>
          <w:p w14:paraId="3F4B73CA">
            <w:pPr>
              <w:keepNext w:val="0"/>
              <w:keepLines w:val="0"/>
              <w:pageBreakBefore w:val="0"/>
              <w:kinsoku/>
              <w:wordWrap/>
              <w:overflowPunct/>
              <w:topLinePunct w:val="0"/>
              <w:autoSpaceDE/>
              <w:autoSpaceDN/>
              <w:bidi w:val="0"/>
              <w:adjustRightInd w:val="0"/>
              <w:snapToGrid w:val="0"/>
              <w:spacing w:line="408"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2960968.43</w:t>
            </w:r>
          </w:p>
        </w:tc>
        <w:tc>
          <w:tcPr>
            <w:tcW w:w="2031" w:type="dxa"/>
            <w:noWrap w:val="0"/>
            <w:vAlign w:val="center"/>
          </w:tcPr>
          <w:p w14:paraId="5931CD06">
            <w:pPr>
              <w:keepNext w:val="0"/>
              <w:keepLines w:val="0"/>
              <w:pageBreakBefore w:val="0"/>
              <w:kinsoku/>
              <w:wordWrap/>
              <w:overflowPunct/>
              <w:topLinePunct w:val="0"/>
              <w:autoSpaceDE/>
              <w:autoSpaceDN/>
              <w:bidi w:val="0"/>
              <w:adjustRightInd w:val="0"/>
              <w:snapToGrid w:val="0"/>
              <w:spacing w:line="408"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2960968.43</w:t>
            </w:r>
          </w:p>
        </w:tc>
      </w:tr>
    </w:tbl>
    <w:p w14:paraId="543CC9DA">
      <w:pPr>
        <w:keepNext w:val="0"/>
        <w:keepLines w:val="0"/>
        <w:pageBreakBefore w:val="0"/>
        <w:kinsoku/>
        <w:wordWrap/>
        <w:overflowPunct/>
        <w:topLinePunct w:val="0"/>
        <w:autoSpaceDE/>
        <w:autoSpaceDN/>
        <w:bidi w:val="0"/>
        <w:adjustRightInd w:val="0"/>
        <w:snapToGrid w:val="0"/>
        <w:spacing w:line="408" w:lineRule="auto"/>
        <w:ind w:firstLine="630" w:firstLineChars="300"/>
        <w:textAlignment w:val="auto"/>
        <w:rPr>
          <w:rFonts w:hint="eastAsia" w:ascii="宋体" w:hAnsi="宋体" w:eastAsia="宋体" w:cs="宋体"/>
          <w:color w:val="auto"/>
          <w:sz w:val="21"/>
          <w:szCs w:val="21"/>
          <w:highlight w:val="none"/>
          <w:lang w:val="en-US" w:eastAsia="zh-CN"/>
        </w:rPr>
      </w:pPr>
    </w:p>
    <w:p w14:paraId="03E960BC">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5.采购需求：</w:t>
      </w:r>
      <w:r>
        <w:rPr>
          <w:rFonts w:hint="eastAsia" w:ascii="宋体" w:hAnsi="宋体" w:cs="宋体"/>
          <w:color w:val="auto"/>
          <w:sz w:val="21"/>
          <w:szCs w:val="21"/>
          <w:highlight w:val="none"/>
          <w:lang w:val="en-US" w:eastAsia="zh-CN"/>
        </w:rPr>
        <w:t>息县教育体育局息县中等职业学校电教仪器设备采购二期项目</w:t>
      </w:r>
      <w:r>
        <w:rPr>
          <w:rFonts w:hint="eastAsia" w:ascii="宋体" w:hAnsi="宋体" w:eastAsia="宋体" w:cs="宋体"/>
          <w:color w:val="auto"/>
          <w:sz w:val="21"/>
          <w:szCs w:val="21"/>
          <w:highlight w:val="none"/>
          <w:lang w:val="en-US" w:eastAsia="zh-CN"/>
        </w:rPr>
        <w:t>的购置、验收、质保期服务、与项目有关的运输和保险及其它伴随服务等（具体采购内容及参数要求详见招标文件）</w:t>
      </w:r>
    </w:p>
    <w:p w14:paraId="351128A0">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本次采购共分为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个包</w:t>
      </w:r>
    </w:p>
    <w:p w14:paraId="5CCC2172">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highlight w:val="none"/>
          <w:lang w:val="en-US" w:eastAsia="zh-CN"/>
        </w:rPr>
        <w:t>交货期：合同签订之日</w:t>
      </w:r>
      <w:r>
        <w:rPr>
          <w:rFonts w:hint="eastAsia" w:ascii="宋体" w:hAnsi="宋体" w:eastAsia="宋体" w:cs="宋体"/>
          <w:color w:val="auto"/>
          <w:sz w:val="21"/>
          <w:szCs w:val="21"/>
          <w:highlight w:val="none"/>
          <w:lang w:val="en-US" w:eastAsia="zh-CN"/>
        </w:rPr>
        <w:t>起</w:t>
      </w:r>
      <w:r>
        <w:rPr>
          <w:rFonts w:hint="eastAsia" w:ascii="宋体" w:hAnsi="宋体" w:cs="宋体"/>
          <w:color w:val="auto"/>
          <w:sz w:val="21"/>
          <w:szCs w:val="21"/>
          <w:highlight w:val="none"/>
          <w:lang w:val="en-US" w:eastAsia="zh-CN"/>
        </w:rPr>
        <w:t>60天内</w:t>
      </w:r>
      <w:r>
        <w:rPr>
          <w:rFonts w:hint="eastAsia" w:ascii="宋体" w:hAnsi="宋体" w:eastAsia="宋体" w:cs="宋体"/>
          <w:color w:val="auto"/>
          <w:sz w:val="21"/>
          <w:szCs w:val="21"/>
          <w:highlight w:val="none"/>
          <w:lang w:val="en-US" w:eastAsia="zh-CN"/>
        </w:rPr>
        <w:t>完成供货并安装调试完毕</w:t>
      </w:r>
    </w:p>
    <w:p w14:paraId="2E1AAC1D">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5.3质量要求：符合国家、行业及地区现行相关规范和标准，满足需方使用要求 </w:t>
      </w:r>
    </w:p>
    <w:p w14:paraId="0C917821">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lang w:val="en-US" w:eastAsia="zh-CN"/>
        </w:rPr>
        <w:t>按国家行业标准执行</w:t>
      </w:r>
    </w:p>
    <w:p w14:paraId="3EBB7BB3">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5.5资金来源：财政资金（已落实）</w:t>
      </w:r>
    </w:p>
    <w:p w14:paraId="53D30C6A">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lang w:val="en-US" w:eastAsia="zh-CN"/>
        </w:rPr>
        <w:t>5.6本次招标实行电子招投标，实行远程异地评标。</w:t>
      </w:r>
    </w:p>
    <w:p w14:paraId="775F4BCC">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highlight w:val="none"/>
          <w:lang w:val="en-US" w:eastAsia="zh-CN"/>
        </w:rPr>
        <w:t>合同签</w:t>
      </w:r>
      <w:r>
        <w:rPr>
          <w:rFonts w:hint="eastAsia" w:ascii="宋体" w:hAnsi="宋体" w:eastAsia="宋体" w:cs="宋体"/>
          <w:color w:val="auto"/>
          <w:sz w:val="21"/>
          <w:szCs w:val="21"/>
          <w:highlight w:val="none"/>
          <w:lang w:val="en-US" w:eastAsia="zh-CN"/>
        </w:rPr>
        <w:t>订之日起</w:t>
      </w:r>
      <w:r>
        <w:rPr>
          <w:rFonts w:hint="eastAsia" w:ascii="宋体" w:hAnsi="宋体" w:cs="宋体"/>
          <w:color w:val="auto"/>
          <w:sz w:val="21"/>
          <w:szCs w:val="21"/>
          <w:highlight w:val="none"/>
          <w:lang w:val="en-US" w:eastAsia="zh-CN"/>
        </w:rPr>
        <w:t>60天内</w:t>
      </w:r>
      <w:r>
        <w:rPr>
          <w:rFonts w:hint="eastAsia" w:ascii="宋体" w:hAnsi="宋体" w:eastAsia="宋体" w:cs="宋体"/>
          <w:color w:val="auto"/>
          <w:sz w:val="21"/>
          <w:szCs w:val="21"/>
          <w:highlight w:val="none"/>
          <w:lang w:val="en-US" w:eastAsia="zh-CN"/>
        </w:rPr>
        <w:t>完成供货并安装调试完毕</w:t>
      </w:r>
    </w:p>
    <w:p w14:paraId="1A411183">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7、本项目是否接受联合体投标：否 </w:t>
      </w:r>
    </w:p>
    <w:p w14:paraId="3C48116D">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8、是否接受进口产品：否</w:t>
      </w:r>
    </w:p>
    <w:p w14:paraId="2BA7DD1B">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9、是否专门面向中小企业：否</w:t>
      </w:r>
    </w:p>
    <w:p w14:paraId="174EF619">
      <w:pPr>
        <w:keepNext w:val="0"/>
        <w:keepLines w:val="0"/>
        <w:pageBreakBefore w:val="0"/>
        <w:kinsoku/>
        <w:wordWrap/>
        <w:overflowPunct/>
        <w:topLinePunct w:val="0"/>
        <w:autoSpaceDE/>
        <w:autoSpaceDN/>
        <w:bidi w:val="0"/>
        <w:adjustRightInd w:val="0"/>
        <w:snapToGrid w:val="0"/>
        <w:spacing w:line="408" w:lineRule="auto"/>
        <w:textAlignment w:val="auto"/>
        <w:outlineLvl w:val="1"/>
        <w:rPr>
          <w:rFonts w:hint="eastAsia" w:ascii="宋体" w:hAnsi="宋体" w:eastAsia="宋体" w:cs="宋体"/>
          <w:b/>
          <w:bCs/>
          <w:color w:val="auto"/>
          <w:sz w:val="21"/>
          <w:szCs w:val="21"/>
          <w:highlight w:val="none"/>
          <w:lang w:val="en-US" w:eastAsia="zh-CN"/>
        </w:rPr>
      </w:pPr>
      <w:bookmarkStart w:id="9" w:name="_Toc21148"/>
      <w:bookmarkStart w:id="10" w:name="_Toc4814"/>
      <w:bookmarkStart w:id="11" w:name="_Toc10657"/>
      <w:bookmarkStart w:id="12" w:name="_Toc30245"/>
      <w:r>
        <w:rPr>
          <w:rFonts w:hint="eastAsia" w:ascii="宋体" w:hAnsi="宋体" w:eastAsia="宋体" w:cs="宋体"/>
          <w:b/>
          <w:bCs/>
          <w:color w:val="auto"/>
          <w:sz w:val="21"/>
          <w:szCs w:val="21"/>
          <w:highlight w:val="none"/>
          <w:lang w:val="en-US" w:eastAsia="zh-CN"/>
        </w:rPr>
        <w:t>二、申请人资格要求</w:t>
      </w:r>
      <w:bookmarkEnd w:id="9"/>
      <w:bookmarkEnd w:id="10"/>
      <w:bookmarkEnd w:id="11"/>
      <w:bookmarkEnd w:id="12"/>
    </w:p>
    <w:p w14:paraId="56A4DF29">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14:paraId="1124395E">
      <w:pPr>
        <w:keepNext w:val="0"/>
        <w:keepLines w:val="0"/>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2、落实政府采购政策满足的资格要求：</w:t>
      </w:r>
    </w:p>
    <w:p w14:paraId="524214A4">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2.1本项目为非专门面向中小微企业采购。</w:t>
      </w:r>
      <w:r>
        <w:rPr>
          <w:rFonts w:hint="eastAsia" w:ascii="宋体" w:hAnsi="宋体" w:eastAsia="宋体" w:cs="宋体"/>
          <w:b w:val="0"/>
          <w:bCs w:val="0"/>
          <w:color w:val="auto"/>
          <w:sz w:val="21"/>
          <w:szCs w:val="21"/>
          <w:highlight w:val="none"/>
          <w:lang w:val="en-US" w:eastAsia="zh-CN"/>
        </w:rPr>
        <w:t>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w:t>
      </w:r>
      <w:bookmarkStart w:id="42" w:name="_GoBack"/>
      <w:bookmarkEnd w:id="42"/>
      <w:r>
        <w:rPr>
          <w:rFonts w:hint="eastAsia" w:ascii="宋体" w:hAnsi="宋体" w:eastAsia="宋体" w:cs="宋体"/>
          <w:b w:val="0"/>
          <w:bCs w:val="0"/>
          <w:color w:val="auto"/>
          <w:sz w:val="21"/>
          <w:szCs w:val="21"/>
          <w:highlight w:val="none"/>
          <w:lang w:val="en-US" w:eastAsia="zh-CN"/>
        </w:rPr>
        <w:t>民族地区、促进中小微企业、监狱企业及残疾人福利性单位发展等政府采购政策。</w:t>
      </w:r>
    </w:p>
    <w:p w14:paraId="21AB2B65">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5DF41831">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3.1需提供法人授权委托书及被授权人身份证复印件（盖公章）或法定代表人资格证明书及法人身份证复印件（盖公章）；</w:t>
      </w:r>
    </w:p>
    <w:p w14:paraId="08EB87B8">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3.2单位负责人为同一人或者存在直接控股、管理关系的不同单位，不得同时参加同一合同项目下的政府采购活动（企业须出具书面承诺，格式自拟）；</w:t>
      </w:r>
    </w:p>
    <w:p w14:paraId="6E2AB13D">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3.3本项目不接受联合体投标，不允许转包分包（企业须出具书面承诺，格式自拟）；</w:t>
      </w:r>
    </w:p>
    <w:p w14:paraId="55963437">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3.4投标人为生产商需出具参加本次采购活动前三年内无重大行政处罚记录承诺函；投标人为经销商需出具生产厂家参加本次采购活动前三年内无重大行政处罚记录承诺函（企业须出具书面承诺，格式自拟）。</w:t>
      </w:r>
    </w:p>
    <w:p w14:paraId="0D984083">
      <w:pPr>
        <w:keepNext w:val="0"/>
        <w:keepLines w:val="0"/>
        <w:pageBreakBefore w:val="0"/>
        <w:widowControl/>
        <w:kinsoku/>
        <w:wordWrap/>
        <w:overflowPunct/>
        <w:topLinePunct w:val="0"/>
        <w:autoSpaceDE/>
        <w:autoSpaceDN/>
        <w:bidi w:val="0"/>
        <w:spacing w:line="408" w:lineRule="auto"/>
        <w:ind w:firstLine="422" w:firstLineChars="20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4、其他说明：</w:t>
      </w:r>
    </w:p>
    <w:p w14:paraId="1A337895">
      <w:pPr>
        <w:keepNext w:val="0"/>
        <w:keepLines w:val="0"/>
        <w:pageBreakBefore w:val="0"/>
        <w:widowControl/>
        <w:kinsoku/>
        <w:wordWrap/>
        <w:overflowPunct/>
        <w:topLinePunct w:val="0"/>
        <w:autoSpaceDE/>
        <w:autoSpaceDN/>
        <w:bidi w:val="0"/>
        <w:spacing w:line="408" w:lineRule="auto"/>
        <w:ind w:firstLine="422"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4.1本项目</w:t>
      </w:r>
      <w:r>
        <w:rPr>
          <w:rFonts w:hint="eastAsia" w:ascii="宋体" w:hAnsi="宋体" w:eastAsia="宋体" w:cs="宋体"/>
          <w:b/>
          <w:bCs/>
          <w:color w:val="auto"/>
          <w:highlight w:val="none"/>
          <w:u w:val="single"/>
          <w:lang w:val="en-US" w:eastAsia="zh-CN"/>
        </w:rPr>
        <w:t>适用</w:t>
      </w:r>
      <w:r>
        <w:rPr>
          <w:rFonts w:hint="eastAsia" w:ascii="宋体" w:hAnsi="宋体" w:eastAsia="宋体" w:cs="宋体"/>
          <w:b/>
          <w:bCs/>
          <w:color w:val="auto"/>
          <w:highlight w:val="none"/>
          <w:lang w:val="en-US" w:eastAsia="zh-CN"/>
        </w:rPr>
        <w:t>信用承诺（详见下述要求）</w:t>
      </w:r>
    </w:p>
    <w:p w14:paraId="06FD50FC">
      <w:pPr>
        <w:keepNext w:val="0"/>
        <w:keepLines w:val="0"/>
        <w:pageBreakBefore w:val="0"/>
        <w:kinsoku/>
        <w:wordWrap/>
        <w:overflowPunct/>
        <w:topLinePunct w:val="0"/>
        <w:autoSpaceDE/>
        <w:autoSpaceDN/>
        <w:bidi w:val="0"/>
        <w:adjustRightInd w:val="0"/>
        <w:snapToGrid w:val="0"/>
        <w:spacing w:line="408" w:lineRule="auto"/>
        <w:ind w:left="0" w:leftChars="0" w:firstLine="420" w:firstLineChars="200"/>
        <w:textAlignment w:val="auto"/>
        <w:outlineLvl w:val="1"/>
        <w:rPr>
          <w:rFonts w:hint="eastAsia" w:ascii="宋体" w:hAnsi="宋体" w:eastAsia="宋体" w:cs="宋体"/>
          <w:b w:val="0"/>
          <w:bCs w:val="0"/>
          <w:color w:val="auto"/>
          <w:sz w:val="21"/>
          <w:szCs w:val="21"/>
          <w:highlight w:val="none"/>
          <w:lang w:val="en-US" w:eastAsia="zh-CN"/>
        </w:rPr>
      </w:pPr>
      <w:bookmarkStart w:id="13" w:name="_Toc28553"/>
      <w:bookmarkStart w:id="14" w:name="_Toc5619"/>
      <w:bookmarkStart w:id="15" w:name="_Toc30773"/>
      <w:bookmarkStart w:id="16" w:name="_Toc13838"/>
      <w:r>
        <w:rPr>
          <w:rFonts w:hint="eastAsia" w:ascii="宋体" w:hAnsi="宋体" w:eastAsia="宋体" w:cs="宋体"/>
          <w:b w:val="0"/>
          <w:bCs w:val="0"/>
          <w:color w:val="auto"/>
          <w:sz w:val="21"/>
          <w:szCs w:val="21"/>
          <w:highlight w:val="none"/>
          <w:lang w:val="en-US" w:eastAsia="zh-CN"/>
        </w:rPr>
        <w:t>（一）在本项目政府采购活动中，供应商在投标（响应）时，可对照资格要求进行自主核对，确定符合资格要求的，可按照规定提供相关承诺函（详见第六章投标文件格式“八、资格审查资料”附件），供应商在资格审查环节提供满足相应条件的书面承诺书，不再需要提供以下证明材料：</w:t>
      </w:r>
      <w:bookmarkEnd w:id="13"/>
    </w:p>
    <w:p w14:paraId="2F0FA0F8">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bookmarkStart w:id="17" w:name="_Toc22928"/>
      <w:r>
        <w:rPr>
          <w:rFonts w:hint="eastAsia" w:ascii="宋体" w:hAnsi="宋体" w:eastAsia="宋体" w:cs="宋体"/>
          <w:color w:val="auto"/>
          <w:sz w:val="21"/>
          <w:szCs w:val="21"/>
          <w:highlight w:val="none"/>
          <w:lang w:val="en-US" w:eastAsia="zh-CN"/>
        </w:rPr>
        <w:t>①</w:t>
      </w:r>
      <w:bookmarkEnd w:id="17"/>
      <w:r>
        <w:rPr>
          <w:rFonts w:hint="eastAsia" w:ascii="宋体" w:hAnsi="宋体" w:eastAsia="宋体" w:cs="宋体"/>
          <w:color w:val="auto"/>
          <w:sz w:val="21"/>
          <w:szCs w:val="21"/>
          <w:highlight w:val="none"/>
          <w:lang w:val="en-US" w:eastAsia="zh-CN"/>
        </w:rPr>
        <w:t>符合国家相关规定的财务状况报告（</w:t>
      </w:r>
      <w:r>
        <w:rPr>
          <w:rFonts w:hint="eastAsia" w:ascii="宋体" w:hAnsi="宋体" w:cs="宋体"/>
          <w:color w:val="auto"/>
          <w:sz w:val="21"/>
          <w:szCs w:val="21"/>
          <w:highlight w:val="none"/>
          <w:lang w:val="en-US" w:eastAsia="zh-CN"/>
        </w:rPr>
        <w:t>提供2023年或2024年度</w:t>
      </w:r>
      <w:r>
        <w:rPr>
          <w:rFonts w:hint="eastAsia" w:ascii="宋体" w:hAnsi="宋体" w:eastAsia="宋体" w:cs="宋体"/>
          <w:color w:val="auto"/>
          <w:sz w:val="21"/>
          <w:szCs w:val="21"/>
          <w:highlight w:val="none"/>
          <w:lang w:val="en-US" w:eastAsia="zh-CN"/>
        </w:rPr>
        <w:t>财务审计报告，若成立年份不足，则需提供自成立以来的财务报表或开户行资信证明）；</w:t>
      </w:r>
    </w:p>
    <w:p w14:paraId="2FE7A0F7">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bookmarkStart w:id="18" w:name="_Toc18132"/>
      <w:r>
        <w:rPr>
          <w:rFonts w:hint="eastAsia" w:ascii="宋体" w:hAnsi="宋体" w:eastAsia="宋体" w:cs="宋体"/>
          <w:color w:val="auto"/>
          <w:sz w:val="21"/>
          <w:szCs w:val="21"/>
          <w:highlight w:val="none"/>
          <w:lang w:val="en-US" w:eastAsia="zh-CN"/>
        </w:rPr>
        <w:t>②</w:t>
      </w:r>
      <w:bookmarkEnd w:id="18"/>
      <w:r>
        <w:rPr>
          <w:rFonts w:hint="eastAsia" w:ascii="宋体" w:hAnsi="宋体" w:eastAsia="宋体" w:cs="宋体"/>
          <w:color w:val="auto"/>
          <w:sz w:val="21"/>
          <w:szCs w:val="21"/>
          <w:highlight w:val="none"/>
          <w:lang w:val="en-US" w:eastAsia="zh-CN"/>
        </w:rPr>
        <w:t>具有依法缴纳税收和社会保障资金的良</w:t>
      </w:r>
      <w:r>
        <w:rPr>
          <w:rFonts w:hint="eastAsia" w:ascii="宋体" w:hAnsi="宋体" w:eastAsia="宋体" w:cs="宋体"/>
          <w:b w:val="0"/>
          <w:bCs w:val="0"/>
          <w:color w:val="auto"/>
          <w:sz w:val="21"/>
          <w:szCs w:val="21"/>
          <w:highlight w:val="none"/>
          <w:lang w:val="en-US" w:eastAsia="zh-CN"/>
        </w:rPr>
        <w:t>好记录【提供2024年1月1日以来任意三个月</w:t>
      </w:r>
      <w:r>
        <w:rPr>
          <w:rFonts w:hint="eastAsia" w:ascii="宋体" w:hAnsi="宋体" w:eastAsia="宋体" w:cs="宋体"/>
          <w:color w:val="auto"/>
          <w:sz w:val="21"/>
          <w:szCs w:val="21"/>
          <w:highlight w:val="none"/>
          <w:lang w:val="en-US" w:eastAsia="zh-CN"/>
        </w:rPr>
        <w:t>的已依法缴纳税收和社会保障资金的凭据，依法免税或不需要缴纳社会保障资金的投标单位，应提供相应证明文件，新成立公司按实际月份提供】；</w:t>
      </w:r>
    </w:p>
    <w:p w14:paraId="6B11A327">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bookmarkStart w:id="19" w:name="_Toc13104"/>
      <w:r>
        <w:rPr>
          <w:rFonts w:hint="eastAsia" w:ascii="宋体" w:hAnsi="宋体" w:eastAsia="宋体" w:cs="宋体"/>
          <w:color w:val="auto"/>
          <w:sz w:val="21"/>
          <w:szCs w:val="21"/>
          <w:highlight w:val="none"/>
          <w:lang w:val="en-US" w:eastAsia="zh-CN"/>
        </w:rPr>
        <w:t>③</w:t>
      </w:r>
      <w:bookmarkEnd w:id="19"/>
      <w:r>
        <w:rPr>
          <w:rFonts w:hint="eastAsia" w:ascii="宋体" w:hAnsi="宋体" w:eastAsia="宋体" w:cs="宋体"/>
          <w:color w:val="auto"/>
          <w:sz w:val="21"/>
          <w:szCs w:val="21"/>
          <w:highlight w:val="none"/>
          <w:lang w:val="en-US" w:eastAsia="zh-CN"/>
        </w:rPr>
        <w:t>具备履行政府采购合同所必需的设备和专业技术能力的证明材料（持有有效的营业执照或事业单位法人证书）；</w:t>
      </w:r>
    </w:p>
    <w:p w14:paraId="51526E76">
      <w:pPr>
        <w:keepNext w:val="0"/>
        <w:keepLines w:val="0"/>
        <w:pageBreakBefore w:val="0"/>
        <w:kinsoku/>
        <w:wordWrap/>
        <w:overflowPunct/>
        <w:topLinePunct w:val="0"/>
        <w:autoSpaceDE/>
        <w:autoSpaceDN/>
        <w:bidi w:val="0"/>
        <w:adjustRightInd w:val="0"/>
        <w:snapToGrid w:val="0"/>
        <w:spacing w:line="408" w:lineRule="auto"/>
        <w:ind w:left="0" w:leftChars="0" w:firstLine="420" w:firstLineChars="200"/>
        <w:textAlignment w:val="auto"/>
        <w:outlineLvl w:val="1"/>
        <w:rPr>
          <w:rFonts w:hint="eastAsia" w:ascii="宋体" w:hAnsi="宋体" w:eastAsia="宋体" w:cs="宋体"/>
          <w:b w:val="0"/>
          <w:bCs w:val="0"/>
          <w:color w:val="auto"/>
          <w:sz w:val="21"/>
          <w:szCs w:val="21"/>
          <w:highlight w:val="none"/>
          <w:lang w:val="en-US" w:eastAsia="zh-CN"/>
        </w:rPr>
      </w:pPr>
      <w:bookmarkStart w:id="20" w:name="_Toc30333"/>
      <w:r>
        <w:rPr>
          <w:rFonts w:hint="eastAsia" w:ascii="宋体" w:hAnsi="宋体" w:eastAsia="宋体" w:cs="宋体"/>
          <w:b w:val="0"/>
          <w:bCs w:val="0"/>
          <w:color w:val="auto"/>
          <w:sz w:val="21"/>
          <w:szCs w:val="21"/>
          <w:highlight w:val="none"/>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bookmarkEnd w:id="20"/>
    </w:p>
    <w:p w14:paraId="398F3AB4">
      <w:pPr>
        <w:keepNext w:val="0"/>
        <w:keepLines w:val="0"/>
        <w:pageBreakBefore w:val="0"/>
        <w:kinsoku/>
        <w:wordWrap/>
        <w:overflowPunct/>
        <w:topLinePunct w:val="0"/>
        <w:autoSpaceDE/>
        <w:autoSpaceDN/>
        <w:bidi w:val="0"/>
        <w:adjustRightInd w:val="0"/>
        <w:snapToGrid w:val="0"/>
        <w:spacing w:line="408" w:lineRule="auto"/>
        <w:ind w:left="0" w:leftChars="0"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21" w:name="_Toc10626"/>
      <w:r>
        <w:rPr>
          <w:rFonts w:hint="eastAsia" w:ascii="宋体" w:hAnsi="宋体" w:eastAsia="宋体" w:cs="宋体"/>
          <w:b/>
          <w:bCs/>
          <w:color w:val="auto"/>
          <w:sz w:val="21"/>
          <w:szCs w:val="21"/>
          <w:highlight w:val="none"/>
          <w:lang w:val="en-US" w:eastAsia="zh-CN"/>
        </w:rPr>
        <w:t>三、获取招标文件</w:t>
      </w:r>
      <w:bookmarkEnd w:id="14"/>
      <w:bookmarkEnd w:id="15"/>
      <w:bookmarkEnd w:id="16"/>
      <w:bookmarkEnd w:id="21"/>
    </w:p>
    <w:p w14:paraId="6F647ADF">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日至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日，每天上午00:00至12:00，下午12:00至23:59（北京时间，法定节假日除外。）；</w:t>
      </w:r>
    </w:p>
    <w:p w14:paraId="20F36408">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2.地点：凭办理的企业身份认证锁（CA数字证书）登录会员系统获取招标文件；</w:t>
      </w:r>
    </w:p>
    <w:p w14:paraId="19E62974">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3.方式：详见其他补充事宜；</w:t>
      </w:r>
    </w:p>
    <w:p w14:paraId="3152D3B6">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4.售价：0元。</w:t>
      </w:r>
    </w:p>
    <w:p w14:paraId="074BDF30">
      <w:pPr>
        <w:keepNext w:val="0"/>
        <w:keepLines w:val="0"/>
        <w:pageBreakBefore w:val="0"/>
        <w:kinsoku/>
        <w:wordWrap/>
        <w:overflowPunct/>
        <w:topLinePunct w:val="0"/>
        <w:autoSpaceDE/>
        <w:autoSpaceDN/>
        <w:bidi w:val="0"/>
        <w:adjustRightInd w:val="0"/>
        <w:snapToGrid w:val="0"/>
        <w:spacing w:line="408" w:lineRule="auto"/>
        <w:textAlignment w:val="auto"/>
        <w:outlineLvl w:val="1"/>
        <w:rPr>
          <w:rFonts w:hint="eastAsia" w:ascii="宋体" w:hAnsi="宋体" w:eastAsia="宋体" w:cs="宋体"/>
          <w:b/>
          <w:bCs/>
          <w:color w:val="auto"/>
          <w:sz w:val="21"/>
          <w:szCs w:val="21"/>
          <w:highlight w:val="none"/>
          <w:lang w:val="en-US" w:eastAsia="zh-CN"/>
        </w:rPr>
      </w:pPr>
      <w:bookmarkStart w:id="22" w:name="_Toc26461"/>
      <w:bookmarkStart w:id="23" w:name="_Toc30789"/>
      <w:bookmarkStart w:id="24" w:name="_Toc21275"/>
      <w:bookmarkStart w:id="25" w:name="_Toc1302"/>
      <w:r>
        <w:rPr>
          <w:rFonts w:hint="eastAsia" w:ascii="宋体" w:hAnsi="宋体" w:eastAsia="宋体" w:cs="宋体"/>
          <w:b/>
          <w:bCs/>
          <w:color w:val="auto"/>
          <w:sz w:val="21"/>
          <w:szCs w:val="21"/>
          <w:highlight w:val="none"/>
          <w:lang w:val="en-US" w:eastAsia="zh-CN"/>
        </w:rPr>
        <w:t>四、投标截止时间及地点</w:t>
      </w:r>
      <w:bookmarkEnd w:id="22"/>
      <w:bookmarkEnd w:id="23"/>
      <w:bookmarkEnd w:id="24"/>
      <w:bookmarkEnd w:id="25"/>
    </w:p>
    <w:p w14:paraId="5A550481">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日09</w:t>
      </w:r>
      <w:r>
        <w:rPr>
          <w:rFonts w:hint="eastAsia" w:ascii="宋体" w:hAnsi="宋体" w:eastAsia="宋体" w:cs="宋体"/>
          <w:color w:val="auto"/>
          <w:kern w:val="2"/>
          <w:sz w:val="21"/>
          <w:szCs w:val="24"/>
          <w:highlight w:val="none"/>
          <w:lang w:val="en-US" w:eastAsia="zh-CN" w:bidi="ar-SA"/>
        </w:rPr>
        <w:t>时</w:t>
      </w:r>
      <w:r>
        <w:rPr>
          <w:rFonts w:hint="eastAsia" w:ascii="宋体" w:hAnsi="宋体" w:eastAsia="宋体" w:cs="宋体"/>
          <w:color w:val="auto"/>
          <w:sz w:val="21"/>
          <w:szCs w:val="21"/>
          <w:highlight w:val="none"/>
          <w:lang w:val="en-US" w:eastAsia="zh-CN"/>
        </w:rPr>
        <w:t>30分（北京时间）</w:t>
      </w:r>
    </w:p>
    <w:p w14:paraId="4ECA9260">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2.地点：本项目为不见面开标项目，电子招投标平台会员系统指定位置。</w:t>
      </w:r>
    </w:p>
    <w:p w14:paraId="190E501F">
      <w:pPr>
        <w:keepNext w:val="0"/>
        <w:keepLines w:val="0"/>
        <w:pageBreakBefore w:val="0"/>
        <w:kinsoku/>
        <w:wordWrap/>
        <w:overflowPunct/>
        <w:topLinePunct w:val="0"/>
        <w:autoSpaceDE/>
        <w:autoSpaceDN/>
        <w:bidi w:val="0"/>
        <w:adjustRightInd w:val="0"/>
        <w:snapToGrid w:val="0"/>
        <w:spacing w:line="408" w:lineRule="auto"/>
        <w:textAlignment w:val="auto"/>
        <w:outlineLvl w:val="1"/>
        <w:rPr>
          <w:rFonts w:hint="eastAsia" w:ascii="宋体" w:hAnsi="宋体" w:eastAsia="宋体" w:cs="宋体"/>
          <w:b/>
          <w:bCs/>
          <w:color w:val="auto"/>
          <w:sz w:val="21"/>
          <w:szCs w:val="21"/>
          <w:highlight w:val="none"/>
          <w:lang w:val="en-US" w:eastAsia="zh-CN"/>
        </w:rPr>
      </w:pPr>
      <w:bookmarkStart w:id="26" w:name="_Toc490"/>
      <w:bookmarkStart w:id="27" w:name="_Toc4360"/>
      <w:bookmarkStart w:id="28" w:name="_Toc22690"/>
      <w:bookmarkStart w:id="29" w:name="_Toc20333"/>
      <w:r>
        <w:rPr>
          <w:rFonts w:hint="eastAsia" w:ascii="宋体" w:hAnsi="宋体" w:eastAsia="宋体" w:cs="宋体"/>
          <w:b/>
          <w:bCs/>
          <w:color w:val="auto"/>
          <w:sz w:val="21"/>
          <w:szCs w:val="21"/>
          <w:highlight w:val="none"/>
          <w:lang w:val="en-US" w:eastAsia="zh-CN"/>
        </w:rPr>
        <w:t>五、开标时间及地点</w:t>
      </w:r>
      <w:bookmarkEnd w:id="26"/>
      <w:bookmarkEnd w:id="27"/>
      <w:bookmarkEnd w:id="28"/>
      <w:bookmarkEnd w:id="29"/>
    </w:p>
    <w:p w14:paraId="263EDE13">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日09</w:t>
      </w:r>
      <w:r>
        <w:rPr>
          <w:rFonts w:hint="eastAsia" w:ascii="宋体" w:hAnsi="宋体" w:eastAsia="宋体" w:cs="宋体"/>
          <w:color w:val="auto"/>
          <w:kern w:val="2"/>
          <w:sz w:val="21"/>
          <w:szCs w:val="24"/>
          <w:highlight w:val="none"/>
          <w:lang w:val="en-US" w:eastAsia="zh-CN" w:bidi="ar-SA"/>
        </w:rPr>
        <w:t>时</w:t>
      </w:r>
      <w:r>
        <w:rPr>
          <w:rFonts w:hint="eastAsia" w:ascii="宋体" w:hAnsi="宋体" w:eastAsia="宋体" w:cs="宋体"/>
          <w:color w:val="auto"/>
          <w:sz w:val="21"/>
          <w:szCs w:val="21"/>
          <w:highlight w:val="none"/>
          <w:lang w:val="en-US" w:eastAsia="zh-CN"/>
        </w:rPr>
        <w:t>30分（北京时间）</w:t>
      </w:r>
    </w:p>
    <w:p w14:paraId="42B7DEAC">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2.地点：全国公共资源交易平台（河南省·息县）不见面开标大厅第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开标室</w:t>
      </w:r>
    </w:p>
    <w:p w14:paraId="2272870F">
      <w:pPr>
        <w:keepNext w:val="0"/>
        <w:keepLines w:val="0"/>
        <w:pageBreakBefore w:val="0"/>
        <w:kinsoku/>
        <w:wordWrap/>
        <w:overflowPunct/>
        <w:topLinePunct w:val="0"/>
        <w:autoSpaceDE/>
        <w:autoSpaceDN/>
        <w:bidi w:val="0"/>
        <w:adjustRightInd w:val="0"/>
        <w:snapToGrid w:val="0"/>
        <w:spacing w:line="408" w:lineRule="auto"/>
        <w:jc w:val="left"/>
        <w:textAlignment w:val="auto"/>
        <w:outlineLvl w:val="1"/>
        <w:rPr>
          <w:rFonts w:hint="eastAsia" w:ascii="宋体" w:hAnsi="宋体" w:eastAsia="宋体" w:cs="宋体"/>
          <w:b/>
          <w:bCs/>
          <w:color w:val="auto"/>
          <w:sz w:val="21"/>
          <w:szCs w:val="21"/>
          <w:highlight w:val="none"/>
          <w:lang w:val="en-US" w:eastAsia="zh-CN"/>
        </w:rPr>
      </w:pPr>
      <w:bookmarkStart w:id="30" w:name="_Toc25606"/>
      <w:bookmarkStart w:id="31" w:name="_Toc7835"/>
      <w:bookmarkStart w:id="32" w:name="_Toc29263"/>
      <w:bookmarkStart w:id="33" w:name="_Toc23445"/>
      <w:r>
        <w:rPr>
          <w:rFonts w:hint="eastAsia" w:ascii="宋体" w:hAnsi="宋体" w:eastAsia="宋体" w:cs="宋体"/>
          <w:b/>
          <w:bCs/>
          <w:color w:val="auto"/>
          <w:sz w:val="21"/>
          <w:szCs w:val="21"/>
          <w:highlight w:val="none"/>
          <w:lang w:val="en-US" w:eastAsia="zh-CN"/>
        </w:rPr>
        <w:t>六、发布公告的媒介及招标公告期限</w:t>
      </w:r>
      <w:bookmarkEnd w:id="30"/>
      <w:bookmarkEnd w:id="31"/>
      <w:bookmarkEnd w:id="32"/>
      <w:bookmarkEnd w:id="33"/>
    </w:p>
    <w:p w14:paraId="476A9ECD">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本次招标公告在《河南省政府采购网》、《中国招标投标公共服务平台》、《全国公共资源交易平台（河南省•息县）》上发布，招标公告期限为五个工作日。</w:t>
      </w:r>
    </w:p>
    <w:p w14:paraId="396CE50D">
      <w:pPr>
        <w:keepNext w:val="0"/>
        <w:keepLines w:val="0"/>
        <w:pageBreakBefore w:val="0"/>
        <w:kinsoku/>
        <w:wordWrap/>
        <w:overflowPunct/>
        <w:topLinePunct w:val="0"/>
        <w:autoSpaceDE/>
        <w:autoSpaceDN/>
        <w:bidi w:val="0"/>
        <w:adjustRightInd w:val="0"/>
        <w:snapToGrid w:val="0"/>
        <w:spacing w:line="408" w:lineRule="auto"/>
        <w:textAlignment w:val="auto"/>
        <w:outlineLvl w:val="1"/>
        <w:rPr>
          <w:rFonts w:hint="eastAsia" w:ascii="宋体" w:hAnsi="宋体" w:eastAsia="宋体" w:cs="宋体"/>
          <w:b/>
          <w:bCs/>
          <w:color w:val="auto"/>
          <w:sz w:val="21"/>
          <w:szCs w:val="21"/>
          <w:highlight w:val="none"/>
          <w:lang w:val="en-US" w:eastAsia="zh-CN"/>
        </w:rPr>
      </w:pPr>
      <w:bookmarkStart w:id="34" w:name="_Toc16024"/>
      <w:bookmarkStart w:id="35" w:name="_Toc28807"/>
      <w:bookmarkStart w:id="36" w:name="_Toc24160"/>
      <w:bookmarkStart w:id="37" w:name="_Toc23245"/>
      <w:r>
        <w:rPr>
          <w:rFonts w:hint="eastAsia" w:ascii="宋体" w:hAnsi="宋体" w:eastAsia="宋体" w:cs="宋体"/>
          <w:b/>
          <w:bCs/>
          <w:color w:val="auto"/>
          <w:sz w:val="21"/>
          <w:szCs w:val="21"/>
          <w:highlight w:val="none"/>
          <w:lang w:val="en-US" w:eastAsia="zh-CN"/>
        </w:rPr>
        <w:t>七、其他补充事宜</w:t>
      </w:r>
      <w:bookmarkEnd w:id="34"/>
      <w:bookmarkEnd w:id="35"/>
      <w:bookmarkEnd w:id="36"/>
      <w:bookmarkEnd w:id="37"/>
    </w:p>
    <w:p w14:paraId="1CBDF581">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bookmarkStart w:id="38" w:name="_Toc18418"/>
      <w:bookmarkStart w:id="39" w:name="_Toc28930"/>
      <w:bookmarkStart w:id="40" w:name="_Toc8286"/>
      <w:bookmarkStart w:id="41" w:name="_Toc7724"/>
      <w:r>
        <w:rPr>
          <w:rFonts w:hint="eastAsia" w:ascii="宋体" w:hAnsi="宋体" w:eastAsia="宋体" w:cs="宋体"/>
          <w:color w:val="auto"/>
          <w:sz w:val="21"/>
          <w:szCs w:val="21"/>
          <w:highlight w:val="none"/>
          <w:lang w:val="en-US" w:eastAsia="zh-CN"/>
        </w:rPr>
        <w:t>1、获取招标文件方式</w:t>
      </w:r>
    </w:p>
    <w:p w14:paraId="1246D946">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3F5F022F">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633E4BEA">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2E32C720">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1.4请投标人下载招标文件后及时关注系统业务菜单（“答疑澄清文件领取”，“控制价文件领取”）内该项目是否有新的答疑澄清文件或控制价文件。如有请直接下载，不再另行通知。</w:t>
      </w:r>
    </w:p>
    <w:p w14:paraId="7DC8C252">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2、本项目采用“不见面开标”交易方式，</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投标人无需寄送和递交非加密的电子投标文件，无需到现场参加开标会议，无需到达现场提交原件资料。</w:t>
      </w:r>
      <w:r>
        <w:rPr>
          <w:rFonts w:hint="eastAsia" w:ascii="宋体" w:hAnsi="宋体" w:eastAsia="宋体" w:cs="宋体"/>
          <w:color w:val="auto"/>
          <w:sz w:val="21"/>
          <w:szCs w:val="21"/>
          <w:highlight w:val="none"/>
          <w:lang w:val="en-US" w:eastAsia="zh-CN"/>
        </w:rPr>
        <w:fldChar w:fldCharType="end"/>
      </w:r>
    </w:p>
    <w:p w14:paraId="49CFB213">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3、投标人应当在投标截止时间前，使用投标人CA数字证书登录不见面开标大厅，在线签到并准时参加开标活动，并在规定时间内完成投标文件解密、答疑澄清等。</w:t>
      </w:r>
    </w:p>
    <w:p w14:paraId="6B21AD26">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4、逾期解密或者没有准时在线参加开标活动导致的一切后果投标人自行承担。</w:t>
      </w:r>
    </w:p>
    <w:p w14:paraId="22349235">
      <w:pPr>
        <w:keepNext w:val="0"/>
        <w:keepLines w:val="0"/>
        <w:pageBreakBefore w:val="0"/>
        <w:kinsoku/>
        <w:wordWrap/>
        <w:overflowPunct/>
        <w:topLinePunct w:val="0"/>
        <w:autoSpaceDE/>
        <w:autoSpaceDN/>
        <w:bidi w:val="0"/>
        <w:adjustRightInd w:val="0"/>
        <w:snapToGrid w:val="0"/>
        <w:spacing w:line="40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5、不见面开标服务的具体事宜，请查阅信阳市公共资源交易中心网站首页—下载中心—信阳市不见面开标大厅系统操作手册 。</w:t>
      </w:r>
    </w:p>
    <w:p w14:paraId="02A5F4F8">
      <w:pPr>
        <w:keepNext w:val="0"/>
        <w:keepLines w:val="0"/>
        <w:pageBreakBefore w:val="0"/>
        <w:kinsoku/>
        <w:wordWrap/>
        <w:overflowPunct/>
        <w:topLinePunct w:val="0"/>
        <w:autoSpaceDE/>
        <w:autoSpaceDN/>
        <w:bidi w:val="0"/>
        <w:adjustRightInd w:val="0"/>
        <w:snapToGrid w:val="0"/>
        <w:spacing w:line="408" w:lineRule="auto"/>
        <w:ind w:firstLine="42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特别提示：投标人在线签到时，应如实准确的填写授权委托人的联系电话，开标当天请务必保证电话保持畅通。</w:t>
      </w:r>
    </w:p>
    <w:p w14:paraId="2BA80FE3">
      <w:pPr>
        <w:keepNext w:val="0"/>
        <w:keepLines w:val="0"/>
        <w:pageBreakBefore w:val="0"/>
        <w:kinsoku/>
        <w:wordWrap/>
        <w:overflowPunct/>
        <w:topLinePunct w:val="0"/>
        <w:autoSpaceDE/>
        <w:autoSpaceDN/>
        <w:bidi w:val="0"/>
        <w:adjustRightInd w:val="0"/>
        <w:snapToGrid w:val="0"/>
        <w:spacing w:line="408" w:lineRule="auto"/>
        <w:ind w:firstLine="42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监督部门信息</w:t>
      </w:r>
    </w:p>
    <w:p w14:paraId="6AB15BAE">
      <w:pPr>
        <w:keepNext w:val="0"/>
        <w:keepLines w:val="0"/>
        <w:pageBreakBefore w:val="0"/>
        <w:kinsoku/>
        <w:wordWrap/>
        <w:overflowPunct/>
        <w:topLinePunct w:val="0"/>
        <w:autoSpaceDE/>
        <w:autoSpaceDN/>
        <w:bidi w:val="0"/>
        <w:adjustRightInd w:val="0"/>
        <w:snapToGrid w:val="0"/>
        <w:spacing w:line="408" w:lineRule="auto"/>
        <w:ind w:firstLine="42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息县财政局政府采购股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p>
    <w:p w14:paraId="797125A4">
      <w:pPr>
        <w:keepNext w:val="0"/>
        <w:keepLines w:val="0"/>
        <w:pageBreakBefore w:val="0"/>
        <w:kinsoku/>
        <w:wordWrap/>
        <w:overflowPunct/>
        <w:topLinePunct w:val="0"/>
        <w:autoSpaceDE/>
        <w:autoSpaceDN/>
        <w:bidi w:val="0"/>
        <w:adjustRightInd w:val="0"/>
        <w:snapToGrid w:val="0"/>
        <w:spacing w:line="408" w:lineRule="auto"/>
        <w:ind w:firstLine="42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息县谯楼街488号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p>
    <w:p w14:paraId="429323D8">
      <w:pPr>
        <w:keepNext w:val="0"/>
        <w:keepLines w:val="0"/>
        <w:pageBreakBefore w:val="0"/>
        <w:kinsoku/>
        <w:wordWrap/>
        <w:overflowPunct/>
        <w:topLinePunct w:val="0"/>
        <w:autoSpaceDE/>
        <w:autoSpaceDN/>
        <w:bidi w:val="0"/>
        <w:adjustRightInd w:val="0"/>
        <w:snapToGrid w:val="0"/>
        <w:spacing w:line="408" w:lineRule="auto"/>
        <w:ind w:firstLine="420"/>
        <w:textAlignment w:val="auto"/>
        <w:outlineLvl w:val="9"/>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张先生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132E5D9F">
      <w:pPr>
        <w:keepNext w:val="0"/>
        <w:keepLines w:val="0"/>
        <w:pageBreakBefore w:val="0"/>
        <w:kinsoku/>
        <w:wordWrap/>
        <w:overflowPunct/>
        <w:topLinePunct w:val="0"/>
        <w:autoSpaceDE/>
        <w:autoSpaceDN/>
        <w:bidi w:val="0"/>
        <w:adjustRightInd w:val="0"/>
        <w:snapToGrid w:val="0"/>
        <w:spacing w:line="408" w:lineRule="auto"/>
        <w:ind w:firstLine="42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联系方式：</w:t>
      </w:r>
      <w:r>
        <w:rPr>
          <w:rFonts w:hint="eastAsia" w:ascii="宋体" w:hAnsi="宋体" w:eastAsia="宋体" w:cs="宋体"/>
          <w:b w:val="0"/>
          <w:bCs w:val="0"/>
          <w:color w:val="auto"/>
          <w:kern w:val="2"/>
          <w:sz w:val="21"/>
          <w:szCs w:val="21"/>
          <w:highlight w:val="none"/>
          <w:u w:val="single"/>
          <w:lang w:val="en-US" w:eastAsia="zh-CN" w:bidi="ar-SA"/>
        </w:rPr>
        <w:t xml:space="preserve">0376-5935027                                </w:t>
      </w:r>
    </w:p>
    <w:p w14:paraId="284309D0">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新系统（诚信库注册、招标文件领取、投标文件上传</w:t>
      </w:r>
      <w:r>
        <w:rPr>
          <w:rFonts w:hint="eastAsia" w:ascii="宋体" w:hAnsi="宋体" w:eastAsia="宋体" w:cs="宋体"/>
          <w:b/>
          <w:bCs/>
          <w:color w:val="auto"/>
          <w:sz w:val="21"/>
          <w:szCs w:val="21"/>
          <w:highlight w:val="none"/>
          <w:lang w:val="en-US" w:eastAsia="zh-CN"/>
        </w:rPr>
        <w:fldChar w:fldCharType="begin"/>
      </w:r>
      <w:r>
        <w:rPr>
          <w:rFonts w:hint="eastAsia" w:ascii="宋体" w:hAnsi="宋体" w:eastAsia="宋体" w:cs="宋体"/>
          <w:b/>
          <w:bCs/>
          <w:color w:val="auto"/>
          <w:sz w:val="21"/>
          <w:szCs w:val="21"/>
          <w:highlight w:val="none"/>
          <w:lang w:val="en-US" w:eastAsia="zh-CN"/>
        </w:rPr>
        <w:instrText xml:space="preserve"> HYPERLINK "https://ggzyjy.xinyang.gov.cn/TPBidder" </w:instrText>
      </w:r>
      <w:r>
        <w:rPr>
          <w:rFonts w:hint="eastAsia" w:ascii="宋体" w:hAnsi="宋体" w:eastAsia="宋体" w:cs="宋体"/>
          <w:b/>
          <w:bCs/>
          <w:color w:val="auto"/>
          <w:sz w:val="21"/>
          <w:szCs w:val="21"/>
          <w:highlight w:val="none"/>
          <w:lang w:val="en-US" w:eastAsia="zh-CN"/>
        </w:rPr>
        <w:fldChar w:fldCharType="separate"/>
      </w:r>
      <w:r>
        <w:rPr>
          <w:rFonts w:hint="eastAsia" w:ascii="宋体" w:hAnsi="宋体" w:eastAsia="宋体" w:cs="宋体"/>
          <w:b/>
          <w:bCs/>
          <w:color w:val="auto"/>
          <w:sz w:val="21"/>
          <w:szCs w:val="21"/>
          <w:highlight w:val="none"/>
          <w:lang w:val="en-US" w:eastAsia="zh-CN"/>
        </w:rPr>
        <w:t>https://ggzyjy.xinyang.gov.cn/TPBidder</w:t>
      </w:r>
      <w:r>
        <w:rPr>
          <w:rFonts w:hint="eastAsia" w:ascii="宋体" w:hAnsi="宋体" w:eastAsia="宋体" w:cs="宋体"/>
          <w:b/>
          <w:bCs/>
          <w:color w:val="auto"/>
          <w:sz w:val="21"/>
          <w:szCs w:val="21"/>
          <w:highlight w:val="none"/>
          <w:lang w:val="en-US" w:eastAsia="zh-CN"/>
        </w:rPr>
        <w:fldChar w:fldCharType="end"/>
      </w:r>
    </w:p>
    <w:p w14:paraId="36A67E7C">
      <w:pPr>
        <w:keepNext w:val="0"/>
        <w:keepLines w:val="0"/>
        <w:pageBreakBefore w:val="0"/>
        <w:numPr>
          <w:ilvl w:val="0"/>
          <w:numId w:val="0"/>
        </w:numPr>
        <w:kinsoku/>
        <w:wordWrap/>
        <w:overflowPunct/>
        <w:topLinePunct w:val="0"/>
        <w:autoSpaceDE/>
        <w:autoSpaceDN/>
        <w:bidi w:val="0"/>
        <w:adjustRightInd w:val="0"/>
        <w:snapToGrid w:val="0"/>
        <w:spacing w:line="40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新不见面开标系统：https://ggzyjy.xinyang.gov.cn/BidOpening）</w:t>
      </w:r>
    </w:p>
    <w:p w14:paraId="76262712">
      <w:pPr>
        <w:keepNext w:val="0"/>
        <w:keepLines w:val="0"/>
        <w:pageBreakBefore w:val="0"/>
        <w:numPr>
          <w:ilvl w:val="0"/>
          <w:numId w:val="1"/>
        </w:numPr>
        <w:kinsoku/>
        <w:wordWrap/>
        <w:overflowPunct/>
        <w:topLinePunct w:val="0"/>
        <w:autoSpaceDE/>
        <w:autoSpaceDN/>
        <w:bidi w:val="0"/>
        <w:adjustRightInd w:val="0"/>
        <w:snapToGrid w:val="0"/>
        <w:spacing w:line="408"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凡对本次招标提出询问，请按以下方式联系：</w:t>
      </w:r>
      <w:bookmarkEnd w:id="38"/>
      <w:bookmarkEnd w:id="39"/>
      <w:bookmarkEnd w:id="40"/>
      <w:bookmarkEnd w:id="41"/>
    </w:p>
    <w:p w14:paraId="70381A4D">
      <w:pPr>
        <w:adjustRightInd w:val="0"/>
        <w:snapToGrid w:val="0"/>
        <w:spacing w:line="480" w:lineRule="auto"/>
        <w:outlineLvl w:val="9"/>
        <w:rPr>
          <w:rFonts w:hint="eastAsia" w:ascii="宋体" w:hAnsi="宋体" w:eastAsia="宋体" w:cs="宋体"/>
          <w:color w:val="auto"/>
          <w:szCs w:val="21"/>
          <w:highlight w:val="none"/>
        </w:rPr>
      </w:pPr>
    </w:p>
    <w:p w14:paraId="08E572DE">
      <w:pPr>
        <w:adjustRightInd w:val="0"/>
        <w:snapToGrid w:val="0"/>
        <w:spacing w:line="48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1.采购人信息 </w:t>
      </w:r>
    </w:p>
    <w:p w14:paraId="1F4B37DF">
      <w:pPr>
        <w:adjustRightInd w:val="0"/>
        <w:snapToGrid w:val="0"/>
        <w:spacing w:line="480" w:lineRule="auto"/>
        <w:ind w:firstLine="420"/>
        <w:outlineLvl w:val="9"/>
        <w:rPr>
          <w:rFonts w:hint="default" w:ascii="宋体" w:hAnsi="宋体" w:eastAsia="宋体" w:cs="宋体"/>
          <w:color w:val="auto"/>
          <w:szCs w:val="21"/>
          <w:highlight w:val="none"/>
          <w:u w:val="single"/>
          <w:lang w:val="en-US"/>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lang w:eastAsia="zh-CN"/>
        </w:rPr>
        <w:t>息县教育体育局</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55CF291C">
      <w:pPr>
        <w:adjustRightInd w:val="0"/>
        <w:snapToGrid w:val="0"/>
        <w:spacing w:line="480" w:lineRule="auto"/>
        <w:ind w:firstLine="420"/>
        <w:outlineLvl w:val="9"/>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lang w:eastAsia="zh-CN"/>
        </w:rPr>
        <w:t xml:space="preserve">河南省息县息州大道西段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653D8B32">
      <w:pPr>
        <w:adjustRightInd w:val="0"/>
        <w:snapToGrid w:val="0"/>
        <w:spacing w:line="480" w:lineRule="auto"/>
        <w:ind w:firstLine="420"/>
        <w:outlineLvl w:val="9"/>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彭先生</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004110C7">
      <w:pPr>
        <w:adjustRightInd w:val="0"/>
        <w:snapToGrid w:val="0"/>
        <w:spacing w:line="480" w:lineRule="auto"/>
        <w:ind w:firstLine="420"/>
        <w:outlineLvl w:val="9"/>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0376-5864031</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37A31653">
      <w:pPr>
        <w:adjustRightInd w:val="0"/>
        <w:snapToGrid w:val="0"/>
        <w:spacing w:line="48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705736BA">
      <w:pPr>
        <w:adjustRightInd w:val="0"/>
        <w:snapToGrid w:val="0"/>
        <w:spacing w:line="480" w:lineRule="auto"/>
        <w:ind w:firstLine="420"/>
        <w:outlineLvl w:val="9"/>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名    称：</w:t>
      </w:r>
      <w:r>
        <w:rPr>
          <w:rFonts w:hint="eastAsia" w:ascii="宋体" w:hAnsi="宋体" w:cs="宋体"/>
          <w:color w:val="auto"/>
          <w:szCs w:val="21"/>
          <w:highlight w:val="none"/>
          <w:u w:val="single"/>
          <w:lang w:eastAsia="zh-CN"/>
        </w:rPr>
        <w:t>中勤（河南）工程管理有限公司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02F02902">
      <w:pPr>
        <w:adjustRightInd w:val="0"/>
        <w:snapToGrid w:val="0"/>
        <w:spacing w:line="480" w:lineRule="auto"/>
        <w:ind w:firstLine="42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u w:val="single"/>
          <w:lang w:eastAsia="zh-CN"/>
        </w:rPr>
        <w:t>河南省郑州市中原区汝河路82号院1号楼办公楼3楼东</w:t>
      </w:r>
      <w:r>
        <w:rPr>
          <w:rFonts w:hint="eastAsia" w:ascii="宋体" w:hAnsi="宋体" w:eastAsia="宋体" w:cs="宋体"/>
          <w:color w:val="auto"/>
          <w:szCs w:val="21"/>
          <w:highlight w:val="none"/>
          <w:u w:val="single"/>
          <w:lang w:eastAsia="zh-CN"/>
        </w:rPr>
        <w:tab/>
      </w:r>
    </w:p>
    <w:p w14:paraId="6BFD7F69">
      <w:pPr>
        <w:adjustRightInd w:val="0"/>
        <w:snapToGrid w:val="0"/>
        <w:spacing w:line="480" w:lineRule="auto"/>
        <w:ind w:firstLine="420"/>
        <w:outlineLvl w:val="9"/>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联系方式：</w:t>
      </w:r>
      <w:r>
        <w:rPr>
          <w:rFonts w:hint="eastAsia" w:ascii="宋体" w:hAnsi="宋体" w:cs="宋体"/>
          <w:color w:val="auto"/>
          <w:szCs w:val="21"/>
          <w:highlight w:val="none"/>
          <w:u w:val="single"/>
          <w:lang w:eastAsia="zh-CN"/>
        </w:rPr>
        <w:t>17633762087</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144FFEA3">
      <w:pPr>
        <w:adjustRightInd w:val="0"/>
        <w:snapToGrid w:val="0"/>
        <w:spacing w:line="48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3.项目联系方式 </w:t>
      </w:r>
    </w:p>
    <w:p w14:paraId="656EA921">
      <w:pPr>
        <w:adjustRightInd w:val="0"/>
        <w:snapToGrid w:val="0"/>
        <w:spacing w:line="480" w:lineRule="auto"/>
        <w:ind w:firstLine="420"/>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 系 人：</w:t>
      </w:r>
      <w:r>
        <w:rPr>
          <w:rFonts w:hint="eastAsia" w:ascii="宋体" w:hAnsi="宋体" w:cs="宋体"/>
          <w:color w:val="auto"/>
          <w:szCs w:val="21"/>
          <w:highlight w:val="none"/>
          <w:u w:val="single"/>
          <w:lang w:eastAsia="zh-CN"/>
        </w:rPr>
        <w:t>孙女士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3EDFCE6C">
      <w:pPr>
        <w:adjustRightInd w:val="0"/>
        <w:snapToGrid w:val="0"/>
        <w:spacing w:line="480" w:lineRule="auto"/>
        <w:ind w:firstLine="420"/>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u w:val="single"/>
          <w:lang w:eastAsia="zh-CN"/>
        </w:rPr>
        <w:t>17633762087</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3BE3BBAA">
      <w:pPr>
        <w:adjustRightInd w:val="0"/>
        <w:snapToGrid w:val="0"/>
        <w:spacing w:line="48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4.监督部门信息</w:t>
      </w:r>
    </w:p>
    <w:p w14:paraId="1609D64C">
      <w:pPr>
        <w:adjustRightInd w:val="0"/>
        <w:snapToGrid w:val="0"/>
        <w:spacing w:line="48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息县财政局政府采购股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p>
    <w:p w14:paraId="15B6B49D">
      <w:pPr>
        <w:adjustRightInd w:val="0"/>
        <w:snapToGrid w:val="0"/>
        <w:spacing w:line="48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息县谯楼街488号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p>
    <w:p w14:paraId="504963E8">
      <w:pPr>
        <w:adjustRightInd w:val="0"/>
        <w:snapToGrid w:val="0"/>
        <w:spacing w:line="480" w:lineRule="auto"/>
        <w:ind w:firstLine="420"/>
        <w:outlineLvl w:val="9"/>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张先生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14:paraId="7C424F04">
      <w:pPr>
        <w:adjustRightInd w:val="0"/>
        <w:snapToGrid w:val="0"/>
        <w:spacing w:line="480" w:lineRule="auto"/>
        <w:ind w:firstLine="420"/>
        <w:outlineLvl w:val="9"/>
        <w:rPr>
          <w:rFonts w:hint="default" w:ascii="宋体" w:hAnsi="宋体" w:eastAsia="宋体" w:cs="宋体"/>
          <w:color w:val="auto"/>
          <w:highlight w:val="none"/>
          <w:lang w:val="en-US"/>
        </w:rPr>
      </w:pPr>
      <w:r>
        <w:rPr>
          <w:rFonts w:hint="eastAsia" w:ascii="宋体" w:hAnsi="宋体" w:eastAsia="宋体" w:cs="宋体"/>
          <w:b w:val="0"/>
          <w:bCs w:val="0"/>
          <w:color w:val="auto"/>
          <w:kern w:val="2"/>
          <w:sz w:val="21"/>
          <w:szCs w:val="21"/>
          <w:highlight w:val="none"/>
          <w:lang w:val="en-US" w:eastAsia="zh-CN" w:bidi="ar-SA"/>
        </w:rPr>
        <w:t>联系方式：</w:t>
      </w:r>
      <w:r>
        <w:rPr>
          <w:rFonts w:hint="eastAsia" w:ascii="宋体" w:hAnsi="宋体" w:eastAsia="宋体" w:cs="宋体"/>
          <w:b w:val="0"/>
          <w:bCs w:val="0"/>
          <w:color w:val="auto"/>
          <w:kern w:val="2"/>
          <w:sz w:val="21"/>
          <w:szCs w:val="21"/>
          <w:highlight w:val="none"/>
          <w:u w:val="single"/>
          <w:lang w:val="en-US" w:eastAsia="zh-CN" w:bidi="ar-SA"/>
        </w:rPr>
        <w:t xml:space="preserve">0376-5935027                                </w:t>
      </w:r>
      <w:r>
        <w:rPr>
          <w:rFonts w:hint="eastAsia" w:ascii="宋体" w:hAnsi="宋体" w:cs="宋体"/>
          <w:b w:val="0"/>
          <w:bCs w:val="0"/>
          <w:color w:val="auto"/>
          <w:kern w:val="2"/>
          <w:sz w:val="21"/>
          <w:szCs w:val="21"/>
          <w:highlight w:val="none"/>
          <w:u w:val="single"/>
          <w:lang w:val="en-US" w:eastAsia="zh-CN" w:bidi="ar-SA"/>
        </w:rPr>
        <w:t xml:space="preserve">     </w:t>
      </w:r>
    </w:p>
    <w:p w14:paraId="794A92C9">
      <w:pPr>
        <w:adjustRightInd w:val="0"/>
        <w:snapToGrid w:val="0"/>
        <w:spacing w:line="48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受理异议单位</w:t>
      </w:r>
    </w:p>
    <w:p w14:paraId="7621D361">
      <w:pPr>
        <w:adjustRightInd w:val="0"/>
        <w:snapToGrid w:val="0"/>
        <w:spacing w:line="480" w:lineRule="auto"/>
        <w:ind w:firstLine="420"/>
        <w:outlineLvl w:val="9"/>
        <w:rPr>
          <w:rFonts w:hint="default" w:ascii="宋体" w:hAnsi="宋体" w:eastAsia="宋体" w:cs="宋体"/>
          <w:color w:val="auto"/>
          <w:szCs w:val="21"/>
          <w:highlight w:val="none"/>
          <w:u w:val="single"/>
          <w:lang w:val="en-US"/>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lang w:eastAsia="zh-CN"/>
        </w:rPr>
        <w:t>息县教育体育局</w:t>
      </w:r>
      <w:r>
        <w:rPr>
          <w:rFonts w:hint="eastAsia" w:ascii="宋体" w:hAnsi="宋体" w:eastAsia="宋体" w:cs="宋体"/>
          <w:color w:val="auto"/>
          <w:szCs w:val="21"/>
          <w:highlight w:val="none"/>
          <w:u w:val="single"/>
          <w:lang w:val="en-US" w:eastAsia="zh-CN"/>
        </w:rPr>
        <w:t xml:space="preserve">                                   </w:t>
      </w:r>
    </w:p>
    <w:p w14:paraId="63E2C04B">
      <w:pPr>
        <w:adjustRightInd w:val="0"/>
        <w:snapToGrid w:val="0"/>
        <w:spacing w:line="480" w:lineRule="auto"/>
        <w:ind w:firstLine="420"/>
        <w:outlineLvl w:val="9"/>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lang w:eastAsia="zh-CN"/>
        </w:rPr>
        <w:t xml:space="preserve">河南省息县息州大道西段 </w:t>
      </w:r>
      <w:r>
        <w:rPr>
          <w:rFonts w:hint="eastAsia" w:ascii="宋体" w:hAnsi="宋体" w:eastAsia="宋体" w:cs="宋体"/>
          <w:color w:val="auto"/>
          <w:szCs w:val="21"/>
          <w:highlight w:val="none"/>
          <w:u w:val="single"/>
          <w:lang w:val="en-US" w:eastAsia="zh-CN"/>
        </w:rPr>
        <w:t xml:space="preserve">                          </w:t>
      </w:r>
    </w:p>
    <w:p w14:paraId="7A938FD4">
      <w:pPr>
        <w:adjustRightInd w:val="0"/>
        <w:snapToGrid w:val="0"/>
        <w:spacing w:line="480" w:lineRule="auto"/>
        <w:ind w:firstLine="420"/>
        <w:outlineLvl w:val="9"/>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彭先生</w:t>
      </w:r>
      <w:r>
        <w:rPr>
          <w:rFonts w:hint="eastAsia" w:ascii="宋体" w:hAnsi="宋体" w:eastAsia="宋体" w:cs="宋体"/>
          <w:color w:val="auto"/>
          <w:szCs w:val="21"/>
          <w:highlight w:val="none"/>
          <w:u w:val="single"/>
          <w:lang w:val="en-US" w:eastAsia="zh-CN"/>
        </w:rPr>
        <w:t xml:space="preserve">                                          </w:t>
      </w:r>
    </w:p>
    <w:p w14:paraId="099B260E">
      <w:r>
        <w:rPr>
          <w:rFonts w:hint="eastAsia" w:ascii="宋体" w:hAnsi="宋体" w:eastAsia="宋体" w:cs="宋体"/>
          <w:color w:val="auto"/>
          <w:sz w:val="21"/>
          <w:szCs w:val="21"/>
          <w:highlight w:val="none"/>
          <w:lang w:val="en-US" w:eastAsia="zh-CN"/>
        </w:rPr>
        <w:t xml:space="preserve">联系方式： </w:t>
      </w:r>
      <w:r>
        <w:rPr>
          <w:rFonts w:hint="eastAsia" w:ascii="宋体" w:hAnsi="宋体" w:eastAsia="宋体" w:cs="宋体"/>
          <w:color w:val="auto"/>
          <w:sz w:val="21"/>
          <w:szCs w:val="21"/>
          <w:highlight w:val="none"/>
          <w:u w:val="single"/>
          <w:lang w:val="en-US" w:eastAsia="zh-CN"/>
        </w:rPr>
        <w:t xml:space="preserve">0376-5864031                                    </w:t>
      </w:r>
      <w:r>
        <w:rPr>
          <w:rFonts w:hint="eastAsia" w:ascii="宋体" w:hAnsi="宋体" w:eastAsia="宋体" w:cs="宋体"/>
          <w:color w:val="auto"/>
          <w:sz w:val="21"/>
          <w:szCs w:val="21"/>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5237F"/>
    <w:multiLevelType w:val="singleLevel"/>
    <w:tmpl w:val="81E5237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E64DC"/>
    <w:rsid w:val="2C1E64DC"/>
    <w:rsid w:val="37C66ABD"/>
    <w:rsid w:val="3E8A0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sz w:val="21"/>
    </w:rPr>
  </w:style>
  <w:style w:type="paragraph" w:styleId="3">
    <w:name w:val="toc 1"/>
    <w:basedOn w:val="1"/>
    <w:next w:val="1"/>
    <w:qFormat/>
    <w:uiPriority w:val="39"/>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2979</Words>
  <Characters>3363</Characters>
  <Lines>0</Lines>
  <Paragraphs>0</Paragraphs>
  <TotalTime>0</TotalTime>
  <ScaleCrop>false</ScaleCrop>
  <LinksUpToDate>false</LinksUpToDate>
  <CharactersWithSpaces>4179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2025-06-04T07:31:00Z</dcterms:created>
  <dc:creator>我</dc:creator>
  <cp:lastModifiedBy>我</cp:lastModifiedBy>
  <dcterms:modified xsi:type="dcterms:W3CDTF">2025-06-04T07:58:51Z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08CF1F8944354BFBA00F36024B5F2047_11</vt:lpwstr>
  </property>
  <property fmtid="{D5CDD505-2E9C-101B-9397-08002B2CF9AE}" pid="4" name="KSOTemplateDocerSaveRecord">
    <vt:lpwstr>eyJoZGlkIjoiZWMyY2E1NzczMTk2NGRkODNhODU0NzAyODE5OTgzYjUiLCJ1c2VySWQiOiIzMTYxMTk5ODQifQ==</vt:lpwstr>
  </property>
</Properties>
</file>