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C28C9">
      <w:pPr>
        <w:pStyle w:val="11"/>
        <w:jc w:val="center"/>
        <w:rPr>
          <w:rFonts w:hint="eastAsia" w:ascii="仿宋" w:hAnsi="仿宋" w:eastAsia="仿宋" w:cs="仿宋"/>
          <w:b/>
          <w:bCs/>
          <w:color w:val="auto"/>
          <w:sz w:val="56"/>
          <w:szCs w:val="56"/>
          <w:highlight w:val="none"/>
          <w:lang w:eastAsia="zh-CN"/>
        </w:rPr>
      </w:pPr>
    </w:p>
    <w:p w14:paraId="5ADA8F2A">
      <w:pPr>
        <w:adjustRightInd w:val="0"/>
        <w:snapToGrid w:val="0"/>
        <w:spacing w:beforeAutospacing="0" w:after="200" w:afterAutospacing="0" w:line="360" w:lineRule="auto"/>
        <w:jc w:val="center"/>
        <w:rPr>
          <w:rFonts w:hint="eastAsia" w:ascii="仿宋" w:hAnsi="仿宋" w:eastAsia="仿宋" w:cs="仿宋"/>
          <w:b/>
          <w:color w:val="auto"/>
          <w:kern w:val="0"/>
          <w:sz w:val="44"/>
          <w:szCs w:val="44"/>
          <w:lang w:val="en-US" w:eastAsia="zh-CN"/>
        </w:rPr>
      </w:pPr>
      <w:r>
        <w:rPr>
          <w:rFonts w:hint="eastAsia" w:ascii="仿宋" w:hAnsi="仿宋" w:eastAsia="仿宋" w:cs="仿宋"/>
          <w:b/>
          <w:color w:val="auto"/>
          <w:kern w:val="0"/>
          <w:sz w:val="44"/>
          <w:szCs w:val="44"/>
          <w:lang w:val="en-US" w:eastAsia="zh-CN"/>
        </w:rPr>
        <w:t>荥阳市汜水镇人民政府汜水村污水处理管网整修建设项目</w:t>
      </w:r>
    </w:p>
    <w:p w14:paraId="1D79515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color w:val="auto"/>
          <w:kern w:val="0"/>
          <w:sz w:val="84"/>
          <w:szCs w:val="84"/>
          <w:lang w:val="en-US" w:eastAsia="zh-CN"/>
        </w:rPr>
      </w:pPr>
    </w:p>
    <w:p w14:paraId="2B3E819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lang w:val="en-US" w:eastAsia="zh-CN"/>
        </w:rPr>
        <w:t>竞争</w:t>
      </w:r>
      <w:r>
        <w:rPr>
          <w:rFonts w:hint="eastAsia" w:ascii="仿宋" w:hAnsi="仿宋" w:eastAsia="仿宋" w:cs="仿宋"/>
          <w:b/>
          <w:color w:val="auto"/>
          <w:kern w:val="0"/>
          <w:sz w:val="84"/>
          <w:szCs w:val="84"/>
          <w:highlight w:val="none"/>
          <w:lang w:val="en-US" w:eastAsia="zh-CN"/>
        </w:rPr>
        <w:t>性磋商</w:t>
      </w:r>
      <w:r>
        <w:rPr>
          <w:rFonts w:hint="eastAsia" w:ascii="仿宋" w:hAnsi="仿宋" w:eastAsia="仿宋" w:cs="仿宋"/>
          <w:b/>
          <w:color w:val="auto"/>
          <w:kern w:val="0"/>
          <w:sz w:val="84"/>
          <w:szCs w:val="84"/>
          <w:highlight w:val="none"/>
        </w:rPr>
        <w:t>文件</w:t>
      </w:r>
    </w:p>
    <w:p w14:paraId="73735E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项目</w:t>
      </w:r>
      <w:r>
        <w:rPr>
          <w:rFonts w:hint="eastAsia" w:ascii="仿宋" w:hAnsi="仿宋" w:eastAsia="仿宋" w:cs="仿宋"/>
          <w:b/>
          <w:bCs/>
          <w:color w:val="auto"/>
          <w:kern w:val="0"/>
          <w:sz w:val="30"/>
          <w:szCs w:val="30"/>
          <w:highlight w:val="none"/>
        </w:rPr>
        <w:t>编号：</w:t>
      </w:r>
      <w:r>
        <w:rPr>
          <w:rFonts w:hint="eastAsia" w:ascii="仿宋" w:hAnsi="仿宋" w:eastAsia="仿宋" w:cs="仿宋"/>
          <w:b/>
          <w:bCs/>
          <w:color w:val="auto"/>
          <w:kern w:val="0"/>
          <w:sz w:val="30"/>
          <w:szCs w:val="30"/>
          <w:highlight w:val="none"/>
          <w:lang w:eastAsia="zh-CN"/>
        </w:rPr>
        <w:t>荥财磋商</w:t>
      </w:r>
      <w:r>
        <w:rPr>
          <w:rFonts w:hint="eastAsia" w:ascii="仿宋" w:hAnsi="仿宋" w:eastAsia="仿宋" w:cs="仿宋"/>
          <w:b/>
          <w:bCs/>
          <w:color w:val="auto"/>
          <w:kern w:val="0"/>
          <w:sz w:val="30"/>
          <w:szCs w:val="30"/>
          <w:highlight w:val="none"/>
          <w:lang w:val="en-US" w:eastAsia="zh-CN"/>
        </w:rPr>
        <w:t>-2024-60</w:t>
      </w:r>
    </w:p>
    <w:p w14:paraId="73FE7C3E">
      <w:pPr>
        <w:pStyle w:val="22"/>
        <w:rPr>
          <w:rFonts w:hint="eastAsia" w:ascii="仿宋" w:hAnsi="仿宋" w:eastAsia="仿宋" w:cs="仿宋"/>
          <w:color w:val="auto"/>
          <w:kern w:val="0"/>
          <w:sz w:val="30"/>
          <w:szCs w:val="30"/>
        </w:rPr>
      </w:pPr>
    </w:p>
    <w:p w14:paraId="31C3D1B9">
      <w:pPr>
        <w:pStyle w:val="22"/>
        <w:rPr>
          <w:rFonts w:hint="eastAsia" w:ascii="仿宋" w:hAnsi="仿宋" w:eastAsia="仿宋" w:cs="仿宋"/>
          <w:color w:val="auto"/>
          <w:kern w:val="0"/>
          <w:sz w:val="30"/>
          <w:szCs w:val="30"/>
        </w:rPr>
      </w:pPr>
    </w:p>
    <w:p w14:paraId="3E4642DE">
      <w:pPr>
        <w:pStyle w:val="22"/>
        <w:rPr>
          <w:rFonts w:hint="eastAsia" w:ascii="仿宋" w:hAnsi="仿宋" w:eastAsia="仿宋" w:cs="仿宋"/>
          <w:color w:val="auto"/>
          <w:kern w:val="0"/>
          <w:sz w:val="30"/>
          <w:szCs w:val="30"/>
        </w:rPr>
      </w:pPr>
    </w:p>
    <w:p w14:paraId="39F2962C">
      <w:pPr>
        <w:pStyle w:val="22"/>
        <w:rPr>
          <w:rFonts w:hint="eastAsia" w:ascii="仿宋" w:hAnsi="仿宋" w:eastAsia="仿宋" w:cs="仿宋"/>
          <w:color w:val="auto"/>
          <w:kern w:val="0"/>
          <w:sz w:val="30"/>
          <w:szCs w:val="30"/>
        </w:rPr>
      </w:pPr>
    </w:p>
    <w:p w14:paraId="24ECF003">
      <w:pPr>
        <w:pStyle w:val="22"/>
        <w:rPr>
          <w:rFonts w:hint="eastAsia" w:ascii="仿宋" w:hAnsi="仿宋" w:eastAsia="仿宋" w:cs="仿宋"/>
          <w:color w:val="auto"/>
          <w:kern w:val="0"/>
          <w:sz w:val="30"/>
          <w:szCs w:val="30"/>
        </w:rPr>
      </w:pPr>
    </w:p>
    <w:p w14:paraId="5717E83A">
      <w:pPr>
        <w:pStyle w:val="22"/>
        <w:rPr>
          <w:rFonts w:hint="eastAsia" w:ascii="仿宋" w:hAnsi="仿宋" w:eastAsia="仿宋" w:cs="仿宋"/>
          <w:color w:val="auto"/>
          <w:kern w:val="0"/>
          <w:sz w:val="30"/>
          <w:szCs w:val="30"/>
        </w:rPr>
      </w:pPr>
    </w:p>
    <w:p w14:paraId="1A03E8A9">
      <w:pPr>
        <w:pStyle w:val="22"/>
        <w:rPr>
          <w:rFonts w:hint="eastAsia" w:ascii="仿宋" w:hAnsi="仿宋" w:eastAsia="仿宋" w:cs="仿宋"/>
          <w:color w:val="auto"/>
          <w:kern w:val="0"/>
          <w:sz w:val="30"/>
          <w:szCs w:val="30"/>
        </w:rPr>
      </w:pPr>
    </w:p>
    <w:p w14:paraId="49404F17">
      <w:pPr>
        <w:pStyle w:val="22"/>
        <w:rPr>
          <w:rFonts w:hint="eastAsia" w:ascii="仿宋" w:hAnsi="仿宋" w:eastAsia="仿宋" w:cs="仿宋"/>
          <w:color w:val="auto"/>
          <w:kern w:val="0"/>
          <w:sz w:val="30"/>
          <w:szCs w:val="30"/>
        </w:rPr>
      </w:pPr>
    </w:p>
    <w:p w14:paraId="1601BB23">
      <w:pPr>
        <w:pStyle w:val="22"/>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采购人：</w:t>
      </w:r>
      <w:r>
        <w:rPr>
          <w:rFonts w:hint="eastAsia" w:ascii="仿宋" w:hAnsi="仿宋" w:eastAsia="仿宋" w:cs="仿宋"/>
          <w:color w:val="auto"/>
          <w:kern w:val="0"/>
          <w:sz w:val="30"/>
          <w:szCs w:val="30"/>
        </w:rPr>
        <w:tab/>
      </w:r>
      <w:r>
        <w:rPr>
          <w:rFonts w:hint="eastAsia" w:ascii="仿宋" w:hAnsi="仿宋" w:eastAsia="仿宋" w:cs="仿宋"/>
          <w:color w:val="auto"/>
          <w:kern w:val="0"/>
          <w:sz w:val="30"/>
          <w:szCs w:val="30"/>
        </w:rPr>
        <w:t>荥阳市</w:t>
      </w:r>
      <w:r>
        <w:rPr>
          <w:rFonts w:hint="eastAsia" w:ascii="仿宋" w:hAnsi="仿宋" w:eastAsia="仿宋" w:cs="仿宋"/>
          <w:color w:val="auto"/>
          <w:kern w:val="0"/>
          <w:sz w:val="30"/>
          <w:szCs w:val="30"/>
          <w:lang w:eastAsia="zh-CN"/>
        </w:rPr>
        <w:t>汜水</w:t>
      </w:r>
      <w:r>
        <w:rPr>
          <w:rFonts w:hint="eastAsia" w:ascii="仿宋" w:hAnsi="仿宋" w:eastAsia="仿宋" w:cs="仿宋"/>
          <w:color w:val="auto"/>
          <w:kern w:val="0"/>
          <w:sz w:val="30"/>
          <w:szCs w:val="30"/>
        </w:rPr>
        <w:t>镇人民政府</w:t>
      </w:r>
    </w:p>
    <w:p w14:paraId="5DCE3480">
      <w:pPr>
        <w:pStyle w:val="22"/>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采购代理机构：</w:t>
      </w:r>
      <w:r>
        <w:rPr>
          <w:rFonts w:hint="eastAsia" w:ascii="仿宋" w:hAnsi="仿宋" w:eastAsia="仿宋" w:cs="仿宋"/>
          <w:color w:val="auto"/>
          <w:kern w:val="0"/>
          <w:sz w:val="30"/>
          <w:szCs w:val="30"/>
          <w:lang w:eastAsia="zh-CN"/>
        </w:rPr>
        <w:t>智远工程管理有限公司</w:t>
      </w:r>
    </w:p>
    <w:p w14:paraId="66452338">
      <w:pPr>
        <w:pStyle w:val="22"/>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日期：</w:t>
      </w:r>
      <w:r>
        <w:rPr>
          <w:rFonts w:hint="eastAsia" w:ascii="仿宋" w:hAnsi="仿宋" w:eastAsia="仿宋" w:cs="仿宋"/>
          <w:color w:val="auto"/>
          <w:kern w:val="0"/>
          <w:sz w:val="30"/>
          <w:szCs w:val="30"/>
        </w:rPr>
        <w:tab/>
      </w:r>
      <w:r>
        <w:rPr>
          <w:rFonts w:hint="eastAsia" w:ascii="仿宋" w:hAnsi="仿宋" w:eastAsia="仿宋" w:cs="仿宋"/>
          <w:color w:val="auto"/>
          <w:kern w:val="0"/>
          <w:sz w:val="30"/>
          <w:szCs w:val="30"/>
        </w:rPr>
        <w:t>二〇二</w:t>
      </w:r>
      <w:r>
        <w:rPr>
          <w:rFonts w:hint="eastAsia" w:ascii="仿宋" w:hAnsi="仿宋" w:eastAsia="仿宋" w:cs="仿宋"/>
          <w:color w:val="auto"/>
          <w:kern w:val="0"/>
          <w:sz w:val="30"/>
          <w:szCs w:val="30"/>
          <w:lang w:eastAsia="zh-CN"/>
        </w:rPr>
        <w:t>四</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eastAsia="zh-CN"/>
        </w:rPr>
        <w:t>十一</w:t>
      </w:r>
      <w:r>
        <w:rPr>
          <w:rFonts w:hint="eastAsia" w:ascii="仿宋" w:hAnsi="仿宋" w:eastAsia="仿宋" w:cs="仿宋"/>
          <w:color w:val="auto"/>
          <w:kern w:val="0"/>
          <w:sz w:val="30"/>
          <w:szCs w:val="30"/>
        </w:rPr>
        <w:t>月</w:t>
      </w:r>
    </w:p>
    <w:p w14:paraId="4F5799B0">
      <w:pPr>
        <w:adjustRightInd w:val="0"/>
        <w:snapToGrid w:val="0"/>
        <w:spacing w:beforeAutospacing="0" w:afterAutospacing="0" w:line="360" w:lineRule="auto"/>
        <w:jc w:val="left"/>
        <w:rPr>
          <w:rFonts w:hint="eastAsia" w:ascii="仿宋" w:hAnsi="仿宋" w:eastAsia="仿宋" w:cs="仿宋"/>
          <w:color w:val="auto"/>
          <w:kern w:val="0"/>
          <w:sz w:val="30"/>
          <w:szCs w:val="30"/>
        </w:rPr>
      </w:pPr>
    </w:p>
    <w:p w14:paraId="0488B021">
      <w:pPr>
        <w:adjustRightInd w:val="0"/>
        <w:snapToGrid w:val="0"/>
        <w:spacing w:beforeAutospacing="0" w:afterAutospacing="0" w:line="360" w:lineRule="auto"/>
        <w:jc w:val="left"/>
        <w:rPr>
          <w:rFonts w:hint="eastAsia" w:ascii="仿宋" w:hAnsi="仿宋" w:eastAsia="仿宋" w:cs="仿宋"/>
          <w:color w:val="auto"/>
          <w:kern w:val="0"/>
          <w:sz w:val="30"/>
          <w:szCs w:val="30"/>
        </w:rPr>
      </w:pPr>
    </w:p>
    <w:p w14:paraId="20504CBC">
      <w:pPr>
        <w:pStyle w:val="11"/>
        <w:jc w:val="center"/>
        <w:rPr>
          <w:rFonts w:hint="eastAsia" w:ascii="仿宋" w:hAnsi="仿宋" w:eastAsia="仿宋" w:cs="仿宋"/>
          <w:b/>
          <w:bCs/>
          <w:color w:val="auto"/>
          <w:sz w:val="56"/>
          <w:szCs w:val="56"/>
          <w:highlight w:val="none"/>
          <w:lang w:eastAsia="zh-CN"/>
        </w:rPr>
      </w:pPr>
    </w:p>
    <w:p w14:paraId="280B0D95">
      <w:pPr>
        <w:spacing w:line="400" w:lineRule="exact"/>
        <w:jc w:val="center"/>
        <w:rPr>
          <w:rFonts w:hint="eastAsia" w:ascii="仿宋" w:hAnsi="仿宋" w:eastAsia="仿宋" w:cs="仿宋"/>
          <w:b/>
          <w:bCs/>
          <w:color w:val="auto"/>
          <w:sz w:val="36"/>
          <w:highlight w:val="none"/>
        </w:rPr>
      </w:pPr>
    </w:p>
    <w:p w14:paraId="6BDCB06B">
      <w:pPr>
        <w:spacing w:line="400" w:lineRule="exact"/>
        <w:jc w:val="center"/>
        <w:rPr>
          <w:rFonts w:hint="eastAsia" w:ascii="仿宋" w:hAnsi="仿宋" w:eastAsia="仿宋" w:cs="仿宋"/>
          <w:b/>
          <w:bCs/>
          <w:color w:val="auto"/>
          <w:sz w:val="36"/>
          <w:highlight w:val="none"/>
        </w:rPr>
      </w:pPr>
    </w:p>
    <w:p w14:paraId="590F9F78">
      <w:pPr>
        <w:spacing w:line="400" w:lineRule="exact"/>
        <w:jc w:val="center"/>
        <w:rPr>
          <w:rFonts w:hint="eastAsia" w:ascii="仿宋" w:hAnsi="仿宋" w:eastAsia="仿宋" w:cs="仿宋"/>
          <w:b/>
          <w:bCs/>
          <w:color w:val="auto"/>
          <w:sz w:val="36"/>
          <w:highlight w:val="none"/>
        </w:rPr>
      </w:pPr>
    </w:p>
    <w:p w14:paraId="5B1D7EA7">
      <w:pPr>
        <w:spacing w:line="400" w:lineRule="exact"/>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目     录</w:t>
      </w:r>
    </w:p>
    <w:p w14:paraId="1911D71C">
      <w:pPr>
        <w:pStyle w:val="21"/>
        <w:tabs>
          <w:tab w:val="right" w:leader="dot" w:pos="9736"/>
        </w:tabs>
        <w:spacing w:line="360" w:lineRule="auto"/>
        <w:jc w:val="center"/>
        <w:rPr>
          <w:rFonts w:hint="eastAsia" w:ascii="仿宋" w:hAnsi="仿宋" w:eastAsia="仿宋" w:cs="仿宋"/>
          <w:color w:val="auto"/>
          <w:szCs w:val="21"/>
          <w:highlight w:val="none"/>
        </w:rPr>
      </w:pPr>
    </w:p>
    <w:p w14:paraId="2E21EAE2">
      <w:pPr>
        <w:rPr>
          <w:rFonts w:hint="eastAsia" w:ascii="仿宋" w:hAnsi="仿宋" w:eastAsia="仿宋" w:cs="仿宋"/>
          <w:color w:val="auto"/>
        </w:rPr>
      </w:pPr>
    </w:p>
    <w:p w14:paraId="6B1CFACF">
      <w:pPr>
        <w:pStyle w:val="21"/>
        <w:keepNext w:val="0"/>
        <w:keepLines w:val="0"/>
        <w:pageBreakBefore w:val="0"/>
        <w:widowControl w:val="0"/>
        <w:tabs>
          <w:tab w:val="right" w:leader="dot" w:pos="1046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TOC \o "1-3" \h \z \u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_Toc11129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0"/>
          <w:sz w:val="28"/>
          <w:szCs w:val="28"/>
        </w:rPr>
        <w:t xml:space="preserve">第一章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highlight w:val="none"/>
          <w:lang w:eastAsia="zh-CN"/>
        </w:rPr>
        <w:t>竞争性磋商</w:t>
      </w:r>
      <w:r>
        <w:rPr>
          <w:rFonts w:hint="eastAsia" w:ascii="仿宋" w:hAnsi="仿宋" w:eastAsia="仿宋" w:cs="仿宋"/>
          <w:color w:val="auto"/>
          <w:kern w:val="0"/>
          <w:sz w:val="28"/>
          <w:szCs w:val="28"/>
          <w:highlight w:val="none"/>
        </w:rPr>
        <w:t>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_Toc11129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114B211B">
      <w:pPr>
        <w:pStyle w:val="21"/>
        <w:keepNext w:val="0"/>
        <w:keepLines w:val="0"/>
        <w:pageBreakBefore w:val="0"/>
        <w:widowControl w:val="0"/>
        <w:tabs>
          <w:tab w:val="right" w:leader="dot" w:pos="1046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_Toc32463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第二章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_Toc32463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7AFFA9AA">
      <w:pPr>
        <w:pStyle w:val="21"/>
        <w:keepNext w:val="0"/>
        <w:keepLines w:val="0"/>
        <w:pageBreakBefore w:val="0"/>
        <w:widowControl w:val="0"/>
        <w:tabs>
          <w:tab w:val="right" w:leader="dot" w:pos="1046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_Toc2105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评标办法（综合评分法）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_Toc2105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603F2515">
      <w:pPr>
        <w:pStyle w:val="21"/>
        <w:keepNext w:val="0"/>
        <w:keepLines w:val="0"/>
        <w:pageBreakBefore w:val="0"/>
        <w:widowControl w:val="0"/>
        <w:tabs>
          <w:tab w:val="right" w:leader="dot" w:pos="1046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_Toc18546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合同主要条款及格式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_Toc18546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299B5547">
      <w:pPr>
        <w:pStyle w:val="21"/>
        <w:keepNext w:val="0"/>
        <w:keepLines w:val="0"/>
        <w:pageBreakBefore w:val="0"/>
        <w:widowControl w:val="0"/>
        <w:tabs>
          <w:tab w:val="right" w:leader="dot" w:pos="1046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_Toc7232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lang w:val="en-US" w:eastAsia="zh-CN"/>
        </w:rPr>
        <w:t xml:space="preserve">第五章  </w:t>
      </w:r>
      <w:r>
        <w:rPr>
          <w:rFonts w:hint="eastAsia" w:ascii="仿宋" w:hAnsi="仿宋" w:eastAsia="仿宋" w:cs="仿宋"/>
          <w:bCs/>
          <w:color w:val="auto"/>
          <w:sz w:val="28"/>
          <w:szCs w:val="28"/>
          <w:highlight w:val="none"/>
          <w:lang w:val="en-US" w:eastAsia="zh-CN"/>
        </w:rPr>
        <w:t>工程量清单及图纸</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_Toc7232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09D4E180">
      <w:pPr>
        <w:pStyle w:val="21"/>
        <w:keepNext w:val="0"/>
        <w:keepLines w:val="0"/>
        <w:pageBreakBefore w:val="0"/>
        <w:widowControl w:val="0"/>
        <w:tabs>
          <w:tab w:val="right" w:leader="dot" w:pos="1046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_Toc12544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lang w:val="zh-CN"/>
        </w:rPr>
        <w:t>第</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val="zh-CN"/>
        </w:rPr>
        <w:t>章</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lang w:val="zh-CN"/>
        </w:rPr>
        <w:t>技术标准和要求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_Toc12544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7CB8B5C8">
      <w:pPr>
        <w:pStyle w:val="21"/>
        <w:keepNext w:val="0"/>
        <w:keepLines w:val="0"/>
        <w:pageBreakBefore w:val="0"/>
        <w:widowControl w:val="0"/>
        <w:tabs>
          <w:tab w:val="right" w:leader="dot" w:pos="1046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_Toc7229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第</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 xml:space="preserve">章  </w:t>
      </w:r>
      <w:r>
        <w:rPr>
          <w:rFonts w:hint="eastAsia" w:ascii="仿宋" w:hAnsi="仿宋" w:eastAsia="仿宋" w:cs="仿宋"/>
          <w:bCs/>
          <w:color w:val="auto"/>
          <w:sz w:val="28"/>
          <w:szCs w:val="28"/>
          <w:highlight w:val="none"/>
          <w:lang w:eastAsia="zh-CN"/>
        </w:rPr>
        <w:t>响应文件</w:t>
      </w:r>
      <w:r>
        <w:rPr>
          <w:rFonts w:hint="eastAsia" w:ascii="仿宋" w:hAnsi="仿宋" w:eastAsia="仿宋" w:cs="仿宋"/>
          <w:bCs/>
          <w:color w:val="auto"/>
          <w:sz w:val="28"/>
          <w:szCs w:val="28"/>
          <w:highlight w:val="none"/>
        </w:rPr>
        <w:t>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_Toc7229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4CC57F92">
      <w:pPr>
        <w:pStyle w:val="24"/>
        <w:tabs>
          <w:tab w:val="right" w:leader="dot" w:pos="10466"/>
        </w:tabs>
        <w:rPr>
          <w:rFonts w:hint="eastAsia" w:ascii="仿宋" w:hAnsi="仿宋" w:eastAsia="仿宋" w:cs="仿宋"/>
          <w:color w:val="auto"/>
        </w:rPr>
      </w:pPr>
    </w:p>
    <w:p w14:paraId="29794335">
      <w:pPr>
        <w:pStyle w:val="1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fldChar w:fldCharType="end"/>
      </w:r>
    </w:p>
    <w:p w14:paraId="7AD021B1">
      <w:pPr>
        <w:bidi w:val="0"/>
        <w:rPr>
          <w:rFonts w:hint="eastAsia" w:ascii="仿宋" w:hAnsi="仿宋" w:eastAsia="仿宋" w:cs="仿宋"/>
          <w:color w:val="auto"/>
          <w:lang w:val="zh-CN"/>
        </w:rPr>
      </w:pPr>
    </w:p>
    <w:p w14:paraId="30B2DF04">
      <w:pPr>
        <w:bidi w:val="0"/>
        <w:rPr>
          <w:rFonts w:hint="eastAsia" w:ascii="仿宋" w:hAnsi="仿宋" w:eastAsia="仿宋" w:cs="仿宋"/>
          <w:color w:val="auto"/>
          <w:lang w:val="zh-CN"/>
        </w:rPr>
      </w:pPr>
    </w:p>
    <w:p w14:paraId="5372E116">
      <w:pPr>
        <w:bidi w:val="0"/>
        <w:rPr>
          <w:rFonts w:hint="eastAsia" w:ascii="仿宋" w:hAnsi="仿宋" w:eastAsia="仿宋" w:cs="仿宋"/>
          <w:color w:val="auto"/>
          <w:lang w:val="zh-CN"/>
        </w:rPr>
      </w:pPr>
    </w:p>
    <w:p w14:paraId="2CE90C24">
      <w:pPr>
        <w:bidi w:val="0"/>
        <w:rPr>
          <w:rFonts w:hint="eastAsia" w:ascii="仿宋" w:hAnsi="仿宋" w:eastAsia="仿宋" w:cs="仿宋"/>
          <w:color w:val="auto"/>
          <w:lang w:val="zh-CN"/>
        </w:rPr>
      </w:pPr>
    </w:p>
    <w:p w14:paraId="202AE460">
      <w:pPr>
        <w:bidi w:val="0"/>
        <w:rPr>
          <w:rFonts w:hint="eastAsia" w:ascii="仿宋" w:hAnsi="仿宋" w:eastAsia="仿宋" w:cs="仿宋"/>
          <w:color w:val="auto"/>
          <w:lang w:val="zh-CN"/>
        </w:rPr>
      </w:pPr>
    </w:p>
    <w:p w14:paraId="6839368B">
      <w:pPr>
        <w:bidi w:val="0"/>
        <w:rPr>
          <w:rFonts w:hint="eastAsia" w:ascii="仿宋" w:hAnsi="仿宋" w:eastAsia="仿宋" w:cs="仿宋"/>
          <w:color w:val="auto"/>
          <w:lang w:val="zh-CN"/>
        </w:rPr>
      </w:pPr>
    </w:p>
    <w:p w14:paraId="491346E9">
      <w:pPr>
        <w:bidi w:val="0"/>
        <w:rPr>
          <w:rFonts w:hint="eastAsia" w:ascii="仿宋" w:hAnsi="仿宋" w:eastAsia="仿宋" w:cs="仿宋"/>
          <w:color w:val="auto"/>
          <w:lang w:val="zh-CN"/>
        </w:rPr>
      </w:pPr>
    </w:p>
    <w:p w14:paraId="4123C60B">
      <w:pPr>
        <w:bidi w:val="0"/>
        <w:rPr>
          <w:rFonts w:hint="eastAsia" w:ascii="仿宋" w:hAnsi="仿宋" w:eastAsia="仿宋" w:cs="仿宋"/>
          <w:color w:val="auto"/>
          <w:lang w:val="zh-CN"/>
        </w:rPr>
      </w:pPr>
    </w:p>
    <w:p w14:paraId="212B360E">
      <w:pPr>
        <w:bidi w:val="0"/>
        <w:rPr>
          <w:rFonts w:hint="eastAsia" w:ascii="仿宋" w:hAnsi="仿宋" w:eastAsia="仿宋" w:cs="仿宋"/>
          <w:color w:val="auto"/>
          <w:lang w:val="zh-CN"/>
        </w:rPr>
      </w:pPr>
    </w:p>
    <w:p w14:paraId="44228D46">
      <w:pPr>
        <w:bidi w:val="0"/>
        <w:rPr>
          <w:rFonts w:hint="eastAsia" w:ascii="仿宋" w:hAnsi="仿宋" w:eastAsia="仿宋" w:cs="仿宋"/>
          <w:color w:val="auto"/>
          <w:lang w:val="zh-CN"/>
        </w:rPr>
      </w:pPr>
    </w:p>
    <w:p w14:paraId="18D35913">
      <w:pPr>
        <w:bidi w:val="0"/>
        <w:rPr>
          <w:rFonts w:hint="eastAsia" w:ascii="仿宋" w:hAnsi="仿宋" w:eastAsia="仿宋" w:cs="仿宋"/>
          <w:color w:val="auto"/>
          <w:lang w:val="zh-CN"/>
        </w:rPr>
      </w:pPr>
    </w:p>
    <w:p w14:paraId="4861FBEF">
      <w:pPr>
        <w:bidi w:val="0"/>
        <w:rPr>
          <w:rFonts w:hint="eastAsia" w:ascii="仿宋" w:hAnsi="仿宋" w:eastAsia="仿宋" w:cs="仿宋"/>
          <w:color w:val="auto"/>
          <w:lang w:val="zh-CN"/>
        </w:rPr>
      </w:pPr>
    </w:p>
    <w:p w14:paraId="0A35EBB1">
      <w:pPr>
        <w:bidi w:val="0"/>
        <w:rPr>
          <w:rFonts w:hint="eastAsia" w:ascii="仿宋" w:hAnsi="仿宋" w:eastAsia="仿宋" w:cs="仿宋"/>
          <w:color w:val="auto"/>
          <w:lang w:val="zh-CN"/>
        </w:rPr>
      </w:pPr>
    </w:p>
    <w:p w14:paraId="71A9B259">
      <w:pPr>
        <w:bidi w:val="0"/>
        <w:rPr>
          <w:rFonts w:hint="eastAsia" w:ascii="仿宋" w:hAnsi="仿宋" w:eastAsia="仿宋" w:cs="仿宋"/>
          <w:color w:val="auto"/>
          <w:lang w:val="zh-CN"/>
        </w:rPr>
      </w:pPr>
    </w:p>
    <w:p w14:paraId="4B77DFC0">
      <w:pPr>
        <w:tabs>
          <w:tab w:val="left" w:pos="8386"/>
        </w:tabs>
        <w:bidi w:val="0"/>
        <w:jc w:val="left"/>
        <w:rPr>
          <w:rFonts w:hint="eastAsia" w:ascii="仿宋" w:hAnsi="仿宋" w:eastAsia="仿宋" w:cs="仿宋"/>
          <w:color w:val="auto"/>
          <w:lang w:val="zh-CN"/>
        </w:rPr>
        <w:sectPr>
          <w:headerReference r:id="rId4" w:type="first"/>
          <w:footerReference r:id="rId7" w:type="first"/>
          <w:footerReference r:id="rId5" w:type="default"/>
          <w:headerReference r:id="rId3" w:type="even"/>
          <w:footerReference r:id="rId6" w:type="even"/>
          <w:pgSz w:w="11906" w:h="16838"/>
          <w:pgMar w:top="720" w:right="720" w:bottom="720" w:left="720" w:header="851" w:footer="907" w:gutter="0"/>
          <w:pgNumType w:start="1"/>
          <w:cols w:space="720" w:num="1"/>
          <w:titlePg/>
          <w:docGrid w:linePitch="312" w:charSpace="0"/>
        </w:sectPr>
      </w:pPr>
      <w:r>
        <w:rPr>
          <w:rFonts w:hint="eastAsia" w:ascii="仿宋" w:hAnsi="仿宋" w:eastAsia="仿宋" w:cs="仿宋"/>
          <w:color w:val="auto"/>
          <w:lang w:val="zh-CN"/>
        </w:rPr>
        <w:tab/>
      </w:r>
    </w:p>
    <w:p w14:paraId="5DFC84D0">
      <w:pPr>
        <w:pStyle w:val="4"/>
        <w:numPr>
          <w:ilvl w:val="0"/>
          <w:numId w:val="1"/>
        </w:numPr>
        <w:snapToGrid w:val="0"/>
        <w:spacing w:before="0" w:after="0"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w:t>
      </w:r>
      <w:bookmarkStart w:id="0" w:name="_Toc10576"/>
      <w:bookmarkStart w:id="1" w:name="_Toc11585"/>
      <w:bookmarkStart w:id="2" w:name="_Toc11129"/>
      <w:bookmarkStart w:id="3" w:name="_Toc9300"/>
      <w:bookmarkStart w:id="4" w:name="_Toc16186"/>
      <w:bookmarkStart w:id="5" w:name="_Toc5288"/>
      <w:r>
        <w:rPr>
          <w:rFonts w:hint="eastAsia" w:ascii="仿宋" w:hAnsi="仿宋" w:eastAsia="仿宋" w:cs="仿宋"/>
          <w:color w:val="auto"/>
          <w:kern w:val="0"/>
          <w:sz w:val="32"/>
          <w:szCs w:val="32"/>
          <w:highlight w:val="none"/>
          <w:lang w:eastAsia="zh-CN"/>
        </w:rPr>
        <w:t>竞争性磋商</w:t>
      </w:r>
      <w:r>
        <w:rPr>
          <w:rFonts w:hint="eastAsia" w:ascii="仿宋" w:hAnsi="仿宋" w:eastAsia="仿宋" w:cs="仿宋"/>
          <w:color w:val="auto"/>
          <w:kern w:val="0"/>
          <w:sz w:val="32"/>
          <w:szCs w:val="32"/>
          <w:highlight w:val="none"/>
        </w:rPr>
        <w:t>公告</w:t>
      </w:r>
      <w:bookmarkEnd w:id="0"/>
      <w:bookmarkEnd w:id="1"/>
      <w:bookmarkEnd w:id="2"/>
      <w:bookmarkEnd w:id="3"/>
      <w:bookmarkEnd w:id="4"/>
      <w:bookmarkEnd w:id="5"/>
    </w:p>
    <w:p w14:paraId="3AF65E8B">
      <w:pPr>
        <w:pStyle w:val="28"/>
        <w:keepNext w:val="0"/>
        <w:keepLines w:val="0"/>
        <w:pageBreakBefore w:val="0"/>
        <w:kinsoku/>
        <w:wordWrap/>
        <w:overflowPunct/>
        <w:topLinePunct w:val="0"/>
        <w:autoSpaceDE/>
        <w:autoSpaceDN/>
        <w:bidi w:val="0"/>
        <w:spacing w:after="0" w:afterLines="0" w:line="500" w:lineRule="exact"/>
        <w:ind w:firstLine="241"/>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荥阳市汜水镇人民政府汜水村污水处理管网整修建设项目</w:t>
      </w:r>
    </w:p>
    <w:p w14:paraId="406A3638">
      <w:pPr>
        <w:pStyle w:val="28"/>
        <w:keepNext w:val="0"/>
        <w:keepLines w:val="0"/>
        <w:pageBreakBefore w:val="0"/>
        <w:kinsoku/>
        <w:wordWrap/>
        <w:overflowPunct/>
        <w:topLinePunct w:val="0"/>
        <w:autoSpaceDE/>
        <w:autoSpaceDN/>
        <w:bidi w:val="0"/>
        <w:spacing w:after="0" w:afterLines="0" w:line="500" w:lineRule="exact"/>
        <w:ind w:firstLine="241"/>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竞争性磋商公告</w:t>
      </w:r>
    </w:p>
    <w:p w14:paraId="310219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highlight w:val="none"/>
          <w:lang w:val="en-US" w:eastAsia="zh-CN"/>
        </w:rPr>
      </w:pPr>
      <w:bookmarkStart w:id="6" w:name="_Toc6586678"/>
      <w:bookmarkStart w:id="7" w:name="_Toc21970"/>
      <w:bookmarkStart w:id="8" w:name="_Toc144974495"/>
      <w:bookmarkStart w:id="9" w:name="_Toc152045527"/>
      <w:bookmarkStart w:id="10" w:name="_Toc152042303"/>
      <w:r>
        <w:rPr>
          <w:rFonts w:hint="eastAsia" w:ascii="仿宋" w:hAnsi="仿宋" w:eastAsia="仿宋" w:cs="仿宋"/>
          <w:b/>
          <w:bCs/>
          <w:color w:val="auto"/>
          <w:sz w:val="24"/>
          <w:szCs w:val="24"/>
          <w:highlight w:val="none"/>
          <w:lang w:val="en-US" w:eastAsia="zh-CN"/>
        </w:rPr>
        <w:t>项目概况</w:t>
      </w:r>
    </w:p>
    <w:p w14:paraId="6EB7832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荥阳市汜水镇人民政府汜水村污水处理管网整修建设项目的潜在供应商应在使用CA数字证书登录荥阳市公共资源交易中心网站获取磋商文件，并于2024年11月27日9时00分（北京时间）前递交响应文件。</w:t>
      </w:r>
      <w:bookmarkStart w:id="531" w:name="_GoBack"/>
      <w:bookmarkEnd w:id="531"/>
    </w:p>
    <w:p w14:paraId="254863A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b/>
          <w:bCs/>
          <w:color w:val="auto"/>
          <w:sz w:val="24"/>
          <w:szCs w:val="24"/>
          <w:highlight w:val="none"/>
          <w:lang w:val="en-US" w:eastAsia="zh-CN"/>
        </w:rPr>
      </w:pPr>
      <w:bookmarkStart w:id="11" w:name="_Toc23437"/>
      <w:r>
        <w:rPr>
          <w:rFonts w:hint="eastAsia" w:ascii="仿宋" w:hAnsi="仿宋" w:eastAsia="仿宋" w:cs="仿宋"/>
          <w:b/>
          <w:bCs/>
          <w:color w:val="auto"/>
          <w:sz w:val="24"/>
          <w:szCs w:val="24"/>
          <w:highlight w:val="none"/>
          <w:lang w:val="en-US" w:eastAsia="zh-CN"/>
        </w:rPr>
        <w:t>一、项目基本情况</w:t>
      </w:r>
      <w:bookmarkEnd w:id="11"/>
    </w:p>
    <w:p w14:paraId="0747FB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1、项目编号：荥财磋商-2024-60</w:t>
      </w:r>
    </w:p>
    <w:p w14:paraId="2D598B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2、项目名称：荥阳市汜水镇人民政府汜水村污水处理管网整修建设项目</w:t>
      </w:r>
    </w:p>
    <w:p w14:paraId="252901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3、采购方式：竞争性磋商</w:t>
      </w:r>
    </w:p>
    <w:p w14:paraId="7C838C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4、预算金额：</w:t>
      </w:r>
      <w:r>
        <w:rPr>
          <w:rFonts w:hint="eastAsia" w:ascii="仿宋" w:hAnsi="仿宋" w:eastAsia="仿宋" w:cs="仿宋"/>
          <w:bCs/>
          <w:color w:val="auto"/>
          <w:kern w:val="2"/>
          <w:sz w:val="24"/>
          <w:szCs w:val="24"/>
          <w:highlight w:val="none"/>
          <w:lang w:val="en-US" w:eastAsia="zh-CN" w:bidi="ar-SA"/>
        </w:rPr>
        <w:t>2203293.19</w:t>
      </w:r>
      <w:r>
        <w:rPr>
          <w:rFonts w:hint="eastAsia" w:ascii="仿宋" w:hAnsi="仿宋" w:eastAsia="仿宋" w:cs="仿宋"/>
          <w:color w:val="auto"/>
          <w:sz w:val="24"/>
          <w:szCs w:val="24"/>
          <w:highlight w:val="none"/>
          <w:lang w:val="zh-CN" w:eastAsia="zh-CN"/>
        </w:rPr>
        <w:t>元；</w:t>
      </w:r>
    </w:p>
    <w:p w14:paraId="66DC21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最高限价：</w:t>
      </w:r>
      <w:r>
        <w:rPr>
          <w:rFonts w:hint="eastAsia" w:ascii="仿宋" w:hAnsi="仿宋" w:eastAsia="仿宋" w:cs="仿宋"/>
          <w:bCs/>
          <w:color w:val="auto"/>
          <w:kern w:val="2"/>
          <w:sz w:val="24"/>
          <w:szCs w:val="24"/>
          <w:highlight w:val="none"/>
          <w:lang w:val="en-US" w:eastAsia="zh-CN" w:bidi="ar-SA"/>
        </w:rPr>
        <w:t>2203293.19</w:t>
      </w:r>
      <w:r>
        <w:rPr>
          <w:rFonts w:hint="eastAsia" w:ascii="仿宋" w:hAnsi="仿宋" w:eastAsia="仿宋" w:cs="仿宋"/>
          <w:color w:val="auto"/>
          <w:sz w:val="24"/>
          <w:szCs w:val="24"/>
          <w:highlight w:val="none"/>
          <w:lang w:val="zh-CN" w:eastAsia="zh-CN"/>
        </w:rPr>
        <w:t>元；</w:t>
      </w:r>
    </w:p>
    <w:tbl>
      <w:tblPr>
        <w:tblStyle w:val="30"/>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487"/>
        <w:gridCol w:w="1750"/>
        <w:gridCol w:w="1458"/>
        <w:gridCol w:w="1704"/>
        <w:gridCol w:w="1704"/>
        <w:gridCol w:w="1704"/>
      </w:tblGrid>
      <w:tr w14:paraId="0A47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74" w:type="dxa"/>
            <w:noWrap w:val="0"/>
            <w:vAlign w:val="center"/>
          </w:tcPr>
          <w:p w14:paraId="6821CB22">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序号</w:t>
            </w:r>
          </w:p>
        </w:tc>
        <w:tc>
          <w:tcPr>
            <w:tcW w:w="1487" w:type="dxa"/>
            <w:noWrap w:val="0"/>
            <w:vAlign w:val="center"/>
          </w:tcPr>
          <w:p w14:paraId="03ADDB06">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包号</w:t>
            </w:r>
          </w:p>
        </w:tc>
        <w:tc>
          <w:tcPr>
            <w:tcW w:w="1750" w:type="dxa"/>
            <w:noWrap w:val="0"/>
            <w:vAlign w:val="center"/>
          </w:tcPr>
          <w:p w14:paraId="62E3A2E3">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包名称</w:t>
            </w:r>
          </w:p>
        </w:tc>
        <w:tc>
          <w:tcPr>
            <w:tcW w:w="1458" w:type="dxa"/>
            <w:noWrap w:val="0"/>
            <w:vAlign w:val="center"/>
          </w:tcPr>
          <w:p w14:paraId="46D50B7A">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包预算（元）</w:t>
            </w:r>
          </w:p>
        </w:tc>
        <w:tc>
          <w:tcPr>
            <w:tcW w:w="1704" w:type="dxa"/>
            <w:noWrap w:val="0"/>
            <w:vAlign w:val="center"/>
          </w:tcPr>
          <w:p w14:paraId="2CDD4287">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包最高限价（元）</w:t>
            </w:r>
          </w:p>
        </w:tc>
        <w:tc>
          <w:tcPr>
            <w:tcW w:w="1704" w:type="dxa"/>
            <w:noWrap w:val="0"/>
            <w:vAlign w:val="center"/>
          </w:tcPr>
          <w:p w14:paraId="155B825C">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是否专门面向中小企业</w:t>
            </w:r>
          </w:p>
        </w:tc>
        <w:tc>
          <w:tcPr>
            <w:tcW w:w="1704" w:type="dxa"/>
            <w:noWrap w:val="0"/>
            <w:vAlign w:val="center"/>
          </w:tcPr>
          <w:p w14:paraId="1C138EDF">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采购预留金额（元）</w:t>
            </w:r>
          </w:p>
        </w:tc>
      </w:tr>
      <w:tr w14:paraId="5021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74" w:type="dxa"/>
            <w:noWrap w:val="0"/>
            <w:vAlign w:val="center"/>
          </w:tcPr>
          <w:p w14:paraId="36938B4E">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w:t>
            </w:r>
          </w:p>
        </w:tc>
        <w:tc>
          <w:tcPr>
            <w:tcW w:w="1487" w:type="dxa"/>
            <w:noWrap w:val="0"/>
            <w:vAlign w:val="center"/>
          </w:tcPr>
          <w:p w14:paraId="2F2E1BFA">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荥财磋商-2024-60-1</w:t>
            </w:r>
          </w:p>
        </w:tc>
        <w:tc>
          <w:tcPr>
            <w:tcW w:w="1750" w:type="dxa"/>
            <w:noWrap w:val="0"/>
            <w:vAlign w:val="center"/>
          </w:tcPr>
          <w:p w14:paraId="2B7159E7">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荥阳市汜水镇人民政府汜水村污水处理管网整修建设项目</w:t>
            </w:r>
          </w:p>
        </w:tc>
        <w:tc>
          <w:tcPr>
            <w:tcW w:w="1458" w:type="dxa"/>
            <w:noWrap w:val="0"/>
            <w:vAlign w:val="center"/>
          </w:tcPr>
          <w:p w14:paraId="418207C9">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2203293.19</w:t>
            </w:r>
          </w:p>
        </w:tc>
        <w:tc>
          <w:tcPr>
            <w:tcW w:w="1704" w:type="dxa"/>
            <w:noWrap w:val="0"/>
            <w:vAlign w:val="center"/>
          </w:tcPr>
          <w:p w14:paraId="5E71B0EF">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2203293.19</w:t>
            </w:r>
          </w:p>
        </w:tc>
        <w:tc>
          <w:tcPr>
            <w:tcW w:w="1704" w:type="dxa"/>
            <w:noWrap w:val="0"/>
            <w:vAlign w:val="center"/>
          </w:tcPr>
          <w:p w14:paraId="294677B6">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是</w:t>
            </w:r>
          </w:p>
        </w:tc>
        <w:tc>
          <w:tcPr>
            <w:tcW w:w="1704" w:type="dxa"/>
            <w:noWrap w:val="0"/>
            <w:vAlign w:val="center"/>
          </w:tcPr>
          <w:p w14:paraId="37F8DBF7">
            <w:pPr>
              <w:pStyle w:val="26"/>
              <w:keepNext w:val="0"/>
              <w:keepLines w:val="0"/>
              <w:pageBreakBefore w:val="0"/>
              <w:kinsoku/>
              <w:wordWrap/>
              <w:overflowPunct/>
              <w:topLinePunct w:val="0"/>
              <w:autoSpaceDE/>
              <w:autoSpaceDN/>
              <w:bidi w:val="0"/>
              <w:snapToGrid w:val="0"/>
              <w:spacing w:before="0" w:after="0" w:line="500" w:lineRule="exact"/>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2203293.19</w:t>
            </w:r>
          </w:p>
        </w:tc>
      </w:tr>
    </w:tbl>
    <w:p w14:paraId="28E0DD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5、采购需求（包括但不限于标的的名称、数量、简要技术需求或服务要求等）</w:t>
      </w:r>
    </w:p>
    <w:p w14:paraId="27B0DE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5.1采购内容：该管网采用HDPE双壁波纹管，其中De300HDPE双壁波纹管1361米，De200HDPE双壁波纹管471米，检查井92个等。具体详见施工图纸及工程量清单和采购文件范围内的全部内容。</w:t>
      </w:r>
    </w:p>
    <w:p w14:paraId="1601C6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5.2资金来源：财政资金</w:t>
      </w:r>
    </w:p>
    <w:p w14:paraId="451832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5.3质量要求：合格，符合国家、地方现行相关规范要求</w:t>
      </w:r>
    </w:p>
    <w:p w14:paraId="2D5BA1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5.4工期：60日历天</w:t>
      </w:r>
    </w:p>
    <w:p w14:paraId="283087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5.5标包划分：本项目划分为1个标包</w:t>
      </w:r>
    </w:p>
    <w:p w14:paraId="0AEBED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6、合同履行期限：60日历天</w:t>
      </w:r>
    </w:p>
    <w:p w14:paraId="63C3DC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7、本项目是否接受联合体投标：否 </w:t>
      </w:r>
    </w:p>
    <w:p w14:paraId="6FEEB5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8、是否接受进口产品：否 </w:t>
      </w:r>
    </w:p>
    <w:p w14:paraId="09CBE9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9、是否专门面向中小企业：是</w:t>
      </w:r>
    </w:p>
    <w:p w14:paraId="7929E4C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12" w:name="_Toc4756"/>
      <w:r>
        <w:rPr>
          <w:rFonts w:hint="eastAsia" w:ascii="仿宋" w:hAnsi="仿宋" w:eastAsia="仿宋" w:cs="仿宋"/>
          <w:b/>
          <w:bCs/>
          <w:color w:val="auto"/>
          <w:sz w:val="24"/>
          <w:szCs w:val="24"/>
          <w:highlight w:val="none"/>
          <w:lang w:val="en-US" w:eastAsia="zh-CN"/>
        </w:rPr>
        <w:t>二、申请人资格条件</w:t>
      </w:r>
      <w:r>
        <w:rPr>
          <w:rFonts w:hint="eastAsia" w:ascii="仿宋" w:hAnsi="仿宋" w:eastAsia="仿宋" w:cs="仿宋"/>
          <w:color w:val="auto"/>
          <w:sz w:val="24"/>
          <w:szCs w:val="24"/>
          <w:highlight w:val="none"/>
          <w:lang w:val="en-US" w:eastAsia="zh-CN"/>
        </w:rPr>
        <w:t>：</w:t>
      </w:r>
      <w:bookmarkEnd w:id="12"/>
    </w:p>
    <w:p w14:paraId="77130F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bookmarkStart w:id="13" w:name="_Toc32427"/>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满足《中华人民共和国政府采购法》第二十二条规定；</w:t>
      </w:r>
    </w:p>
    <w:p w14:paraId="52F900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落实政府采购政策满足的资格要求：</w:t>
      </w:r>
      <w:r>
        <w:rPr>
          <w:rFonts w:hint="eastAsia" w:ascii="仿宋" w:hAnsi="仿宋" w:eastAsia="仿宋" w:cs="仿宋"/>
          <w:b w:val="0"/>
          <w:bCs w:val="0"/>
          <w:color w:val="auto"/>
          <w:sz w:val="24"/>
          <w:szCs w:val="24"/>
          <w:highlight w:val="none"/>
          <w:lang w:val="en-US" w:eastAsia="zh-CN"/>
        </w:rPr>
        <w:t>本项目专门面向中小企业采购，即供应商为中小企业</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（供应商提供《中小企业声明函》，详见采购文件格式）。</w:t>
      </w:r>
    </w:p>
    <w:p w14:paraId="7678F7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本项目的特定资格要求</w:t>
      </w:r>
    </w:p>
    <w:p w14:paraId="7CC007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资质</w:t>
      </w:r>
      <w:r>
        <w:rPr>
          <w:rFonts w:hint="eastAsia" w:ascii="仿宋" w:hAnsi="仿宋" w:eastAsia="仿宋" w:cs="仿宋"/>
          <w:b w:val="0"/>
          <w:bCs w:val="0"/>
          <w:color w:val="auto"/>
          <w:sz w:val="24"/>
          <w:szCs w:val="24"/>
          <w:highlight w:val="none"/>
          <w:lang w:eastAsia="zh-CN"/>
        </w:rPr>
        <w:t>要求</w:t>
      </w:r>
      <w:r>
        <w:rPr>
          <w:rFonts w:hint="eastAsia" w:ascii="仿宋" w:hAnsi="仿宋" w:eastAsia="仿宋" w:cs="仿宋"/>
          <w:b w:val="0"/>
          <w:bCs w:val="0"/>
          <w:color w:val="auto"/>
          <w:sz w:val="24"/>
          <w:szCs w:val="24"/>
          <w:highlight w:val="none"/>
        </w:rPr>
        <w:t>：具备市政公用工程施工总承包叁级及以上资质并具有有效的安全生产许可证；</w:t>
      </w:r>
    </w:p>
    <w:p w14:paraId="44E0F2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3.2项目经理：</w:t>
      </w:r>
      <w:r>
        <w:rPr>
          <w:rFonts w:hint="eastAsia" w:ascii="仿宋" w:hAnsi="仿宋" w:eastAsia="仿宋" w:cs="仿宋"/>
          <w:b w:val="0"/>
          <w:bCs w:val="0"/>
          <w:color w:val="auto"/>
          <w:sz w:val="24"/>
          <w:szCs w:val="24"/>
          <w:highlight w:val="none"/>
        </w:rPr>
        <w:t>拟派项目经理须市政公用工程专业贰级及以上注册建造师资格，同时具备有效的安全生产考核合格证，并具有有效的劳动合同和本单位近半年任意</w:t>
      </w:r>
      <w:r>
        <w:rPr>
          <w:rFonts w:hint="eastAsia" w:ascii="仿宋" w:hAnsi="仿宋" w:eastAsia="仿宋" w:cs="仿宋"/>
          <w:b w:val="0"/>
          <w:bCs w:val="0"/>
          <w:color w:val="auto"/>
          <w:sz w:val="24"/>
          <w:szCs w:val="24"/>
          <w:highlight w:val="none"/>
          <w:lang w:eastAsia="zh-CN"/>
        </w:rPr>
        <w:t>一个</w:t>
      </w:r>
      <w:r>
        <w:rPr>
          <w:rFonts w:hint="eastAsia" w:ascii="仿宋" w:hAnsi="仿宋" w:eastAsia="仿宋" w:cs="仿宋"/>
          <w:b w:val="0"/>
          <w:bCs w:val="0"/>
          <w:color w:val="auto"/>
          <w:sz w:val="24"/>
          <w:szCs w:val="24"/>
          <w:highlight w:val="none"/>
        </w:rPr>
        <w:t>月缴纳的养老保险明细（新成立公司时间计算以成立时间为准）；自本项目发布磋商公告之日起至投标截止时间止未担任其他在建工程项目的项目经理并出具无在建承诺书</w:t>
      </w:r>
      <w:r>
        <w:rPr>
          <w:rFonts w:hint="eastAsia" w:ascii="仿宋" w:hAnsi="仿宋" w:eastAsia="仿宋" w:cs="仿宋"/>
          <w:b w:val="0"/>
          <w:bCs w:val="0"/>
          <w:color w:val="auto"/>
          <w:sz w:val="24"/>
          <w:szCs w:val="24"/>
          <w:highlight w:val="none"/>
          <w:lang w:eastAsia="zh-CN"/>
        </w:rPr>
        <w:t>。</w:t>
      </w:r>
    </w:p>
    <w:p w14:paraId="6B05AE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3.3</w:t>
      </w:r>
      <w:r>
        <w:rPr>
          <w:rFonts w:hint="eastAsia" w:ascii="仿宋" w:hAnsi="仿宋" w:eastAsia="仿宋" w:cs="仿宋"/>
          <w:b w:val="0"/>
          <w:bCs w:val="0"/>
          <w:color w:val="auto"/>
          <w:sz w:val="24"/>
          <w:szCs w:val="24"/>
          <w:highlight w:val="none"/>
        </w:rPr>
        <w:t>根据《关于在政府采购活动中查询及使用信用记录有关问题的通知》(财库[2016]125号) 和豫财购【2016】15号的规定，被列为失信被执行人、重大税收违法案件当事人名单、政府采购严重违法失信行为记录名单的，被“中国政府采购网”网站列入政府采购严重违法失信行为记录名单（处罚期限尚未届满的），不得参与本项目的政府采购活动。【信用信息查询渠道：“信用中国”网站（www.creditchina.gov.cn）和中国政府采购网（www.ccgp.gov.cn）】。</w:t>
      </w:r>
    </w:p>
    <w:p w14:paraId="58F72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3.4单位负责人为同一人或存在直接控股、管理关系的不同供应商，不得参加同一合同项下的政府采购活动。</w:t>
      </w:r>
    </w:p>
    <w:p w14:paraId="4C5BD3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3.5为本项目提供整体设计、规范编制或者项目管理、监理、检测等服务的供应商，不得再参加该采购项目的其他采购活动。</w:t>
      </w:r>
    </w:p>
    <w:p w14:paraId="5E13477B">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bookmarkEnd w:id="6"/>
      <w:bookmarkEnd w:id="7"/>
      <w:r>
        <w:rPr>
          <w:rFonts w:hint="eastAsia" w:ascii="仿宋" w:hAnsi="仿宋" w:eastAsia="仿宋" w:cs="仿宋"/>
          <w:b/>
          <w:bCs/>
          <w:color w:val="auto"/>
          <w:sz w:val="24"/>
          <w:szCs w:val="24"/>
          <w:highlight w:val="none"/>
        </w:rPr>
        <w:t>获取采购文件</w:t>
      </w:r>
      <w:bookmarkEnd w:id="13"/>
    </w:p>
    <w:p w14:paraId="1C0FEB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bookmarkStart w:id="14" w:name="_Toc5333"/>
      <w:bookmarkStart w:id="15" w:name="_Toc3139"/>
      <w:bookmarkStart w:id="16" w:name="_Toc6586679"/>
      <w:r>
        <w:rPr>
          <w:rFonts w:hint="eastAsia" w:ascii="仿宋" w:hAnsi="仿宋" w:eastAsia="仿宋" w:cs="仿宋"/>
          <w:color w:val="auto"/>
          <w:kern w:val="0"/>
          <w:sz w:val="24"/>
          <w:szCs w:val="24"/>
          <w:lang w:val="en-US" w:eastAsia="zh-CN" w:bidi="ar"/>
        </w:rPr>
        <w:t>1.时</w:t>
      </w:r>
      <w:r>
        <w:rPr>
          <w:rFonts w:hint="eastAsia" w:ascii="仿宋" w:hAnsi="仿宋" w:eastAsia="仿宋" w:cs="仿宋"/>
          <w:color w:val="auto"/>
          <w:kern w:val="0"/>
          <w:sz w:val="24"/>
          <w:szCs w:val="24"/>
          <w:highlight w:val="none"/>
          <w:lang w:val="en-US" w:eastAsia="zh-CN" w:bidi="ar"/>
        </w:rPr>
        <w:t>间：2024年11月13日至2024年11月19日，每天上午00</w:t>
      </w:r>
      <w:r>
        <w:rPr>
          <w:rFonts w:hint="eastAsia" w:ascii="仿宋" w:hAnsi="仿宋" w:eastAsia="仿宋" w:cs="仿宋"/>
          <w:color w:val="auto"/>
          <w:kern w:val="0"/>
          <w:sz w:val="24"/>
          <w:szCs w:val="24"/>
          <w:lang w:val="en-US" w:eastAsia="zh-CN" w:bidi="ar"/>
        </w:rPr>
        <w:t>:00至12:00，下午12:00至23:59（北京时间，法定节假日除外）</w:t>
      </w:r>
    </w:p>
    <w:p w14:paraId="6EF0D0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2.地点：荥阳市公共资源交易平台。</w:t>
      </w:r>
    </w:p>
    <w:p w14:paraId="7AAA7D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4ECFDD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4.售价：0元。</w:t>
      </w:r>
    </w:p>
    <w:p w14:paraId="10C1E398">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bookmarkEnd w:id="14"/>
    </w:p>
    <w:p w14:paraId="39A023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7" w:name="_Toc22840"/>
      <w:r>
        <w:rPr>
          <w:rFonts w:hint="eastAsia" w:ascii="仿宋" w:hAnsi="仿宋" w:eastAsia="仿宋" w:cs="仿宋"/>
          <w:color w:val="auto"/>
          <w:kern w:val="0"/>
          <w:sz w:val="24"/>
          <w:szCs w:val="24"/>
          <w:highlight w:val="none"/>
          <w:lang w:val="en-US" w:eastAsia="zh-CN" w:bidi="ar"/>
        </w:rPr>
        <w:t xml:space="preserve">1.时间：2024年11月27日9时 00 分（北京时间） </w:t>
      </w:r>
    </w:p>
    <w:p w14:paraId="6F98B9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2.地点：荥阳市公共资源交易平台</w:t>
      </w:r>
    </w:p>
    <w:p w14:paraId="51F29114">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val="en-US" w:eastAsia="zh-CN"/>
        </w:rPr>
        <w:t>响应文件的</w:t>
      </w:r>
      <w:r>
        <w:rPr>
          <w:rFonts w:hint="eastAsia" w:ascii="仿宋" w:hAnsi="仿宋" w:eastAsia="仿宋" w:cs="仿宋"/>
          <w:b/>
          <w:bCs/>
          <w:color w:val="auto"/>
          <w:sz w:val="24"/>
          <w:szCs w:val="24"/>
          <w:highlight w:val="none"/>
        </w:rPr>
        <w:t>开启</w:t>
      </w:r>
      <w:bookmarkEnd w:id="17"/>
    </w:p>
    <w:bookmarkEnd w:id="15"/>
    <w:bookmarkEnd w:id="16"/>
    <w:p w14:paraId="6BB86A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8" w:name="_Toc12087"/>
      <w:r>
        <w:rPr>
          <w:rFonts w:hint="eastAsia" w:ascii="仿宋" w:hAnsi="仿宋" w:eastAsia="仿宋" w:cs="仿宋"/>
          <w:color w:val="auto"/>
          <w:kern w:val="0"/>
          <w:sz w:val="24"/>
          <w:szCs w:val="24"/>
          <w:highlight w:val="none"/>
          <w:lang w:val="en-US" w:eastAsia="zh-CN" w:bidi="ar"/>
        </w:rPr>
        <w:t xml:space="preserve">1.时间：2024年11月27日9时 00 分（北京时间） </w:t>
      </w:r>
    </w:p>
    <w:p w14:paraId="3DF57F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2.地点：荥阳市公共资源交易中心（荥阳市中原路与飞龙路西北角政务服务中心七楼）第二开标室</w:t>
      </w:r>
    </w:p>
    <w:p w14:paraId="3B5B4C0D">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六、发布公告的媒介及公告期限</w:t>
      </w:r>
      <w:bookmarkEnd w:id="18"/>
    </w:p>
    <w:p w14:paraId="65ED96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bookmarkStart w:id="19" w:name="_Toc16708"/>
      <w:r>
        <w:rPr>
          <w:rFonts w:hint="eastAsia" w:ascii="仿宋" w:hAnsi="仿宋" w:eastAsia="仿宋" w:cs="仿宋"/>
          <w:color w:val="auto"/>
          <w:kern w:val="0"/>
          <w:sz w:val="24"/>
          <w:szCs w:val="24"/>
          <w:lang w:val="en-US" w:eastAsia="zh-CN" w:bidi="ar"/>
        </w:rPr>
        <w:t>本次招标公告在《河南省政府采购网》、《荥阳市公共资源交易中心网站》、《河南省电子招标投标公共服务平台》、《中国招标投标公共服务平台》、《荥阳市政府采购网》上发布，招标公告期限为三个工作日。</w:t>
      </w:r>
    </w:p>
    <w:p w14:paraId="14009D4D">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七、</w:t>
      </w:r>
      <w:r>
        <w:rPr>
          <w:rFonts w:hint="eastAsia" w:ascii="仿宋" w:hAnsi="仿宋" w:eastAsia="仿宋" w:cs="仿宋"/>
          <w:b/>
          <w:color w:val="auto"/>
          <w:sz w:val="24"/>
          <w:szCs w:val="24"/>
        </w:rPr>
        <w:t>其他补充事宜</w:t>
      </w:r>
      <w:bookmarkEnd w:id="19"/>
    </w:p>
    <w:p w14:paraId="0ED2E28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bookmarkStart w:id="20" w:name="_Toc19696"/>
      <w:r>
        <w:rPr>
          <w:rFonts w:hint="eastAsia" w:ascii="仿宋" w:hAnsi="仿宋" w:eastAsia="仿宋" w:cs="仿宋"/>
          <w:color w:val="auto"/>
          <w:sz w:val="24"/>
          <w:szCs w:val="24"/>
          <w:lang w:val="en-US" w:eastAsia="zh-CN" w:bidi="ar"/>
        </w:rPr>
        <w:t>1.本项目执行优先采购节能环保、环境标志性产品、优先采购自主创新产品，扶持不发达地区和少数民族地区，促进中小企业、监狱企业、残疾人福利性企业发展等相关政府采购政策。</w:t>
      </w:r>
    </w:p>
    <w:p w14:paraId="7B3E28C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2.投标文件制作及上传：</w:t>
      </w:r>
    </w:p>
    <w:p w14:paraId="2386517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2.1获取招标文件后，投标人（供应商）请登陆荥阳市公共资源交易中心网站—下载中心—下载最新版本“投标文件制作软件”制作电子投标文件（具体制作手册请查询交易中心网站-办事指南-《投标文件制作操作手册》）。</w:t>
      </w:r>
    </w:p>
    <w:p w14:paraId="2FB33DB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2.2投标人（供应商）须在投标截止时间前登陆荥阳市公共资源交易平台上传加密的电子投标文件。</w:t>
      </w:r>
    </w:p>
    <w:p w14:paraId="0828E38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3.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7FC5FBD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4.逾期上传的或者未上传指定地点的投标文件，采购人不予受理。</w:t>
      </w:r>
    </w:p>
    <w:p w14:paraId="679A5D0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5.根据河南省招投标协会关于印发《河南省招标代理服务收费指导意见》豫招协【2023】002号文件计算招标代理费。由成交供应商在领取成交通知书前以现金或者转账形式支付。</w:t>
      </w:r>
    </w:p>
    <w:p w14:paraId="410F2A5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6.本项目监督部门为：荥阳市财政局</w:t>
      </w:r>
    </w:p>
    <w:p w14:paraId="2AE2531F">
      <w:pPr>
        <w:keepNext w:val="0"/>
        <w:keepLines w:val="0"/>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八、凡对本次采购提出询问，请按照以下方式联系</w:t>
      </w:r>
      <w:bookmarkEnd w:id="20"/>
    </w:p>
    <w:p w14:paraId="1472C4C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bookmarkStart w:id="21" w:name="_Toc35393806"/>
      <w:bookmarkStart w:id="22" w:name="_Toc35393637"/>
      <w:bookmarkStart w:id="23" w:name="_Toc28359019"/>
      <w:bookmarkStart w:id="24" w:name="_Toc28359096"/>
      <w:r>
        <w:rPr>
          <w:rFonts w:hint="eastAsia" w:ascii="仿宋" w:hAnsi="仿宋" w:eastAsia="仿宋" w:cs="仿宋"/>
          <w:color w:val="auto"/>
          <w:sz w:val="24"/>
          <w:szCs w:val="24"/>
          <w:lang w:val="en-US" w:eastAsia="zh-CN" w:bidi="ar"/>
        </w:rPr>
        <w:t>1.采购人信息</w:t>
      </w:r>
      <w:bookmarkEnd w:id="21"/>
      <w:bookmarkEnd w:id="22"/>
      <w:bookmarkEnd w:id="23"/>
      <w:bookmarkEnd w:id="24"/>
    </w:p>
    <w:p w14:paraId="55686D2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 xml:space="preserve">名称：荥阳市汜水镇人民政府                 </w:t>
      </w:r>
    </w:p>
    <w:p w14:paraId="536F853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lang w:val="en-US" w:eastAsia="zh-CN" w:bidi="ar"/>
        </w:rPr>
        <w:t>地址</w:t>
      </w:r>
      <w:r>
        <w:rPr>
          <w:rFonts w:hint="eastAsia" w:ascii="仿宋" w:hAnsi="仿宋" w:eastAsia="仿宋" w:cs="仿宋"/>
          <w:color w:val="auto"/>
          <w:sz w:val="24"/>
          <w:szCs w:val="24"/>
          <w:highlight w:val="none"/>
          <w:lang w:val="en-US" w:eastAsia="zh-CN" w:bidi="ar"/>
        </w:rPr>
        <w:t>：荥阳市汜水镇</w:t>
      </w:r>
    </w:p>
    <w:p w14:paraId="3FC67A7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联系人：丁老师 </w:t>
      </w:r>
    </w:p>
    <w:p w14:paraId="7BC2BA6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电话：0371-64898553　</w:t>
      </w:r>
    </w:p>
    <w:p w14:paraId="3E8D31F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2.采购代理机构信息</w:t>
      </w:r>
    </w:p>
    <w:p w14:paraId="3161C5E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名称：</w:t>
      </w:r>
      <w:r>
        <w:rPr>
          <w:rFonts w:hint="eastAsia" w:ascii="仿宋" w:hAnsi="仿宋" w:eastAsia="仿宋" w:cs="仿宋"/>
          <w:color w:val="auto"/>
          <w:sz w:val="24"/>
          <w:szCs w:val="24"/>
          <w:lang w:val="zh-CN" w:eastAsia="zh-CN" w:bidi="ar"/>
        </w:rPr>
        <w:t>智远工程管理有限公司</w:t>
      </w:r>
    </w:p>
    <w:p w14:paraId="6A82252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地址：</w:t>
      </w:r>
      <w:r>
        <w:rPr>
          <w:rFonts w:hint="eastAsia" w:ascii="仿宋" w:hAnsi="仿宋" w:eastAsia="仿宋" w:cs="仿宋"/>
          <w:color w:val="auto"/>
          <w:sz w:val="24"/>
          <w:szCs w:val="24"/>
          <w:lang w:val="zh-CN" w:eastAsia="zh-CN" w:bidi="ar"/>
        </w:rPr>
        <w:t>郑州市高新区莲花街11号</w:t>
      </w:r>
    </w:p>
    <w:p w14:paraId="3A8B30E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联系人：朱少堃 胡凤娟</w:t>
      </w:r>
    </w:p>
    <w:p w14:paraId="203B0B3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联系方式：0371-56271905</w:t>
      </w:r>
    </w:p>
    <w:p w14:paraId="0F51E8A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3.项目联系方式</w:t>
      </w:r>
    </w:p>
    <w:p w14:paraId="45067C6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项目联系人：朱少堃 胡凤娟</w:t>
      </w:r>
    </w:p>
    <w:p w14:paraId="791D049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电话：0371-56271905</w:t>
      </w:r>
    </w:p>
    <w:p w14:paraId="618AB278">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color w:val="auto"/>
          <w:sz w:val="24"/>
          <w:szCs w:val="24"/>
          <w:highlight w:val="none"/>
        </w:rPr>
      </w:pPr>
    </w:p>
    <w:p w14:paraId="64B22394">
      <w:pPr>
        <w:rPr>
          <w:rFonts w:hint="eastAsia" w:ascii="仿宋" w:hAnsi="仿宋" w:eastAsia="仿宋" w:cs="仿宋"/>
          <w:color w:val="auto"/>
          <w:sz w:val="32"/>
          <w:highlight w:val="none"/>
        </w:rPr>
      </w:pPr>
      <w:bookmarkStart w:id="25" w:name="_Toc32463"/>
      <w:r>
        <w:rPr>
          <w:rFonts w:hint="eastAsia" w:ascii="仿宋" w:hAnsi="仿宋" w:eastAsia="仿宋" w:cs="仿宋"/>
          <w:color w:val="auto"/>
          <w:sz w:val="32"/>
          <w:highlight w:val="none"/>
        </w:rPr>
        <w:br w:type="page"/>
      </w:r>
    </w:p>
    <w:p w14:paraId="562F6A16">
      <w:pPr>
        <w:pStyle w:val="4"/>
        <w:spacing w:before="120" w:after="120"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第二章 供应商须知</w:t>
      </w:r>
      <w:bookmarkEnd w:id="8"/>
      <w:bookmarkEnd w:id="9"/>
      <w:bookmarkEnd w:id="10"/>
      <w:bookmarkEnd w:id="25"/>
    </w:p>
    <w:p w14:paraId="119D4FCE">
      <w:pPr>
        <w:pStyle w:val="50"/>
        <w:jc w:val="center"/>
        <w:rPr>
          <w:rFonts w:hint="eastAsia" w:ascii="仿宋" w:hAnsi="仿宋" w:eastAsia="仿宋" w:cs="仿宋"/>
          <w:color w:val="auto"/>
          <w:sz w:val="28"/>
          <w:szCs w:val="28"/>
          <w:highlight w:val="none"/>
        </w:rPr>
      </w:pPr>
      <w:bookmarkStart w:id="26" w:name="_Toc22413"/>
      <w:bookmarkStart w:id="27" w:name="_Toc144974496"/>
      <w:bookmarkStart w:id="28" w:name="_Toc152045528"/>
      <w:bookmarkStart w:id="29" w:name="_Toc152042304"/>
      <w:r>
        <w:rPr>
          <w:rFonts w:hint="eastAsia" w:ascii="仿宋" w:hAnsi="仿宋" w:eastAsia="仿宋" w:cs="仿宋"/>
          <w:color w:val="auto"/>
          <w:sz w:val="28"/>
          <w:szCs w:val="28"/>
          <w:highlight w:val="none"/>
        </w:rPr>
        <w:t>供应商须知前附表</w:t>
      </w:r>
      <w:bookmarkEnd w:id="26"/>
      <w:bookmarkEnd w:id="27"/>
      <w:bookmarkEnd w:id="28"/>
      <w:bookmarkEnd w:id="29"/>
    </w:p>
    <w:tbl>
      <w:tblPr>
        <w:tblStyle w:val="30"/>
        <w:tblW w:w="9420" w:type="dxa"/>
        <w:jc w:val="center"/>
        <w:tblLayout w:type="fixed"/>
        <w:tblCellMar>
          <w:top w:w="0" w:type="dxa"/>
          <w:left w:w="108" w:type="dxa"/>
          <w:bottom w:w="0" w:type="dxa"/>
          <w:right w:w="108" w:type="dxa"/>
        </w:tblCellMar>
      </w:tblPr>
      <w:tblGrid>
        <w:gridCol w:w="967"/>
        <w:gridCol w:w="2337"/>
        <w:gridCol w:w="6116"/>
      </w:tblGrid>
      <w:tr w14:paraId="202E0FDA">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8201BEF">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B61329D">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7F7A5595">
            <w:pPr>
              <w:keepNext w:val="0"/>
              <w:keepLines w:val="0"/>
              <w:pageBreakBefore w:val="0"/>
              <w:kinsoku/>
              <w:overflowPunct/>
              <w:topLinePunct w:val="0"/>
              <w:bidi w:val="0"/>
              <w:snapToGrid/>
              <w:spacing w:before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73D70DCC">
        <w:tblPrEx>
          <w:tblCellMar>
            <w:top w:w="0" w:type="dxa"/>
            <w:left w:w="108" w:type="dxa"/>
            <w:bottom w:w="0" w:type="dxa"/>
            <w:right w:w="108" w:type="dxa"/>
          </w:tblCellMar>
        </w:tblPrEx>
        <w:trPr>
          <w:trHeight w:val="1954" w:hRule="exac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99E90A3">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B49A09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30EA9687">
            <w:pPr>
              <w:pStyle w:val="26"/>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荥阳市汜水镇人民政府</w:t>
            </w:r>
            <w:r>
              <w:rPr>
                <w:rFonts w:hint="eastAsia" w:ascii="仿宋" w:hAnsi="仿宋" w:eastAsia="仿宋" w:cs="仿宋"/>
                <w:color w:val="auto"/>
                <w:sz w:val="24"/>
                <w:szCs w:val="24"/>
                <w:highlight w:val="none"/>
              </w:rPr>
              <w:t xml:space="preserve">                 </w:t>
            </w:r>
          </w:p>
          <w:p w14:paraId="45E0D3A0">
            <w:pPr>
              <w:keepNext w:val="0"/>
              <w:keepLines w:val="0"/>
              <w:pageBreakBefore w:val="0"/>
              <w:kinsoku/>
              <w:wordWrap/>
              <w:overflowPunct/>
              <w:topLinePunct w:val="0"/>
              <w:autoSpaceDE/>
              <w:autoSpaceDN/>
              <w:bidi w:val="0"/>
              <w:adjustRightInd/>
              <w:snapToGrid/>
              <w:spacing w:line="384" w:lineRule="auto"/>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地址：</w:t>
            </w:r>
            <w:r>
              <w:rPr>
                <w:rFonts w:hint="eastAsia" w:ascii="仿宋" w:hAnsi="仿宋" w:eastAsia="仿宋" w:cs="仿宋"/>
                <w:color w:val="auto"/>
                <w:kern w:val="0"/>
                <w:sz w:val="24"/>
                <w:szCs w:val="24"/>
                <w:highlight w:val="none"/>
                <w:lang w:val="en-US" w:eastAsia="zh-CN" w:bidi="ar"/>
              </w:rPr>
              <w:t>荥阳市汜水镇</w:t>
            </w:r>
          </w:p>
          <w:p w14:paraId="1A94914A">
            <w:pPr>
              <w:keepNext w:val="0"/>
              <w:keepLines w:val="0"/>
              <w:pageBreakBefore w:val="0"/>
              <w:kinsoku/>
              <w:wordWrap/>
              <w:overflowPunct/>
              <w:topLinePunct w:val="0"/>
              <w:autoSpaceDE/>
              <w:autoSpaceDN/>
              <w:bidi w:val="0"/>
              <w:adjustRightInd/>
              <w:snapToGrid/>
              <w:spacing w:line="384" w:lineRule="auto"/>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联系人：</w:t>
            </w:r>
            <w:r>
              <w:rPr>
                <w:rFonts w:hint="eastAsia" w:ascii="仿宋" w:hAnsi="仿宋" w:eastAsia="仿宋" w:cs="仿宋"/>
                <w:color w:val="auto"/>
                <w:kern w:val="0"/>
                <w:sz w:val="24"/>
                <w:szCs w:val="24"/>
                <w:highlight w:val="none"/>
                <w:lang w:eastAsia="zh-CN" w:bidi="ar"/>
              </w:rPr>
              <w:t>丁老师</w:t>
            </w:r>
            <w:r>
              <w:rPr>
                <w:rFonts w:hint="eastAsia" w:ascii="仿宋" w:hAnsi="仿宋" w:eastAsia="仿宋" w:cs="仿宋"/>
                <w:color w:val="auto"/>
                <w:kern w:val="0"/>
                <w:sz w:val="24"/>
                <w:szCs w:val="24"/>
                <w:highlight w:val="none"/>
                <w:lang w:val="en-US" w:eastAsia="zh-CN" w:bidi="ar"/>
              </w:rPr>
              <w:t xml:space="preserve"> </w:t>
            </w:r>
          </w:p>
          <w:p w14:paraId="3DFB322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电话：</w:t>
            </w:r>
            <w:r>
              <w:rPr>
                <w:rFonts w:hint="eastAsia" w:ascii="仿宋" w:hAnsi="仿宋" w:eastAsia="仿宋" w:cs="仿宋"/>
                <w:color w:val="auto"/>
                <w:kern w:val="0"/>
                <w:sz w:val="24"/>
                <w:szCs w:val="24"/>
                <w:highlight w:val="none"/>
                <w:lang w:val="en-US" w:eastAsia="zh-CN" w:bidi="ar"/>
              </w:rPr>
              <w:t>0371-64898553</w:t>
            </w:r>
          </w:p>
          <w:p w14:paraId="119117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联系方式： 　</w:t>
            </w:r>
          </w:p>
          <w:p w14:paraId="22CC0BCA">
            <w:pPr>
              <w:keepNext w:val="0"/>
              <w:keepLines w:val="0"/>
              <w:pageBreakBefore w:val="0"/>
              <w:kinsoku/>
              <w:wordWrap w:val="0"/>
              <w:overflowPunct/>
              <w:topLinePunct/>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联系方式： </w:t>
            </w:r>
          </w:p>
          <w:p w14:paraId="643E05CF">
            <w:pPr>
              <w:keepNext w:val="0"/>
              <w:keepLines w:val="0"/>
              <w:pageBreakBefore w:val="0"/>
              <w:kinsoku/>
              <w:overflowPunct/>
              <w:topLinePunct w:val="0"/>
              <w:bidi w:val="0"/>
              <w:snapToGrid/>
              <w:spacing w:beforeAutospacing="0" w:line="360" w:lineRule="auto"/>
              <w:jc w:val="both"/>
              <w:rPr>
                <w:rFonts w:hint="eastAsia" w:ascii="仿宋" w:hAnsi="仿宋" w:eastAsia="仿宋" w:cs="仿宋"/>
                <w:color w:val="auto"/>
                <w:sz w:val="24"/>
                <w:szCs w:val="24"/>
                <w:highlight w:val="none"/>
                <w:lang w:eastAsia="zh-CN"/>
              </w:rPr>
            </w:pPr>
          </w:p>
          <w:p w14:paraId="405BDFB8">
            <w:pPr>
              <w:pStyle w:val="26"/>
              <w:keepNext w:val="0"/>
              <w:keepLines w:val="0"/>
              <w:pageBreakBefore w:val="0"/>
              <w:kinsoku/>
              <w:overflowPunct/>
              <w:topLinePunct w:val="0"/>
              <w:bidi w:val="0"/>
              <w:snapToGrid/>
              <w:spacing w:before="0" w:beforeAutospacing="0" w:after="0" w:afterAutospacing="0" w:line="360" w:lineRule="auto"/>
              <w:jc w:val="both"/>
              <w:rPr>
                <w:rFonts w:hint="eastAsia" w:ascii="仿宋" w:hAnsi="仿宋" w:eastAsia="仿宋" w:cs="仿宋"/>
                <w:color w:val="auto"/>
                <w:sz w:val="24"/>
                <w:szCs w:val="24"/>
                <w:highlight w:val="none"/>
              </w:rPr>
            </w:pPr>
          </w:p>
        </w:tc>
      </w:tr>
      <w:tr w14:paraId="57E94D64">
        <w:tblPrEx>
          <w:tblCellMar>
            <w:top w:w="0" w:type="dxa"/>
            <w:left w:w="108" w:type="dxa"/>
            <w:bottom w:w="0" w:type="dxa"/>
            <w:right w:w="108" w:type="dxa"/>
          </w:tblCellMar>
        </w:tblPrEx>
        <w:trPr>
          <w:trHeight w:val="78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53710F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A51767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03165F8A">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zh-CN" w:eastAsia="zh-CN"/>
              </w:rPr>
              <w:t>智远工程管理有限公司</w:t>
            </w:r>
          </w:p>
          <w:p w14:paraId="4C07B38A">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zh-CN" w:eastAsia="zh-CN"/>
              </w:rPr>
              <w:t>郑州市高新区莲花街11号</w:t>
            </w:r>
          </w:p>
          <w:p w14:paraId="30F6C5F4">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lang w:val="en-US" w:eastAsia="zh-CN" w:bidi="ar"/>
              </w:rPr>
              <w:t>朱少堃 胡凤娟</w:t>
            </w:r>
          </w:p>
          <w:p w14:paraId="0CEFBC3D">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lang w:val="en-US" w:eastAsia="zh-CN" w:bidi="ar"/>
              </w:rPr>
              <w:t>0371-56271905</w:t>
            </w:r>
          </w:p>
        </w:tc>
      </w:tr>
      <w:tr w14:paraId="5C772E1D">
        <w:tblPrEx>
          <w:tblCellMar>
            <w:top w:w="0" w:type="dxa"/>
            <w:left w:w="108" w:type="dxa"/>
            <w:bottom w:w="0" w:type="dxa"/>
            <w:right w:w="108" w:type="dxa"/>
          </w:tblCellMar>
        </w:tblPrEx>
        <w:trPr>
          <w:trHeight w:val="9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C52FE6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0A85DF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23CA47E7">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荥阳市汜水镇人民政府汜水村污水处理管网整修建设项目</w:t>
            </w:r>
          </w:p>
        </w:tc>
      </w:tr>
      <w:tr w14:paraId="5DFF8C74">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F4B93F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A5EA25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地点</w:t>
            </w:r>
          </w:p>
        </w:tc>
        <w:tc>
          <w:tcPr>
            <w:tcW w:w="6116" w:type="dxa"/>
            <w:tcBorders>
              <w:top w:val="single" w:color="auto" w:sz="4" w:space="0"/>
              <w:left w:val="single" w:color="auto" w:sz="4" w:space="0"/>
              <w:bottom w:val="single" w:color="auto" w:sz="4" w:space="0"/>
              <w:right w:val="single" w:color="auto" w:sz="4" w:space="0"/>
            </w:tcBorders>
            <w:noWrap w:val="0"/>
            <w:vAlign w:val="top"/>
          </w:tcPr>
          <w:p w14:paraId="5C0F4F86">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荥阳市</w:t>
            </w:r>
          </w:p>
        </w:tc>
      </w:tr>
      <w:tr w14:paraId="5A098ACB">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356C79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BDEE34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0D9CC4D">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财政资金</w:t>
            </w:r>
          </w:p>
        </w:tc>
      </w:tr>
      <w:tr w14:paraId="7CA255EF">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F554B3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77D681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2FD5BDA">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099DABC8">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487472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EB103F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75CFB860">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已落实</w:t>
            </w:r>
          </w:p>
        </w:tc>
      </w:tr>
      <w:tr w14:paraId="2FA31636">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6EA033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4461441">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采购范围</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2C3F6C60">
            <w:pPr>
              <w:pStyle w:val="26"/>
              <w:keepNext w:val="0"/>
              <w:keepLines w:val="0"/>
              <w:pageBreakBefore w:val="0"/>
              <w:kinsoku/>
              <w:wordWrap w:val="0"/>
              <w:overflowPunct/>
              <w:topLinePunct w:val="0"/>
              <w:bidi w:val="0"/>
              <w:snapToGrid/>
              <w:spacing w:before="0" w:beforeAutospacing="0" w:after="0" w:afterAutospacing="0"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该管网采用HDPE双壁波纹管，其中De300HDPE双壁波纹管1361米，De200HDPE双壁波纹管471米，检查井92个等。具体详见施工图纸及工程量清单和采购文件范围内的全部内容。</w:t>
            </w:r>
          </w:p>
        </w:tc>
      </w:tr>
      <w:tr w14:paraId="4B25623C">
        <w:tblPrEx>
          <w:tblCellMar>
            <w:top w:w="0" w:type="dxa"/>
            <w:left w:w="108" w:type="dxa"/>
            <w:bottom w:w="0" w:type="dxa"/>
            <w:right w:w="108" w:type="dxa"/>
          </w:tblCellMar>
        </w:tblPrEx>
        <w:trPr>
          <w:trHeight w:val="9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26C293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E5CC0C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工期</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7F35633E">
            <w:pPr>
              <w:keepNext w:val="0"/>
              <w:keepLines w:val="0"/>
              <w:pageBreakBefore w:val="0"/>
              <w:kinsoku/>
              <w:overflowPunct/>
              <w:topLinePunct w:val="0"/>
              <w:bidi w:val="0"/>
              <w:snapToGrid/>
              <w:spacing w:beforeAutospacing="0" w:line="360" w:lineRule="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kern w:val="0"/>
                <w:sz w:val="24"/>
                <w:szCs w:val="24"/>
                <w:highlight w:val="none"/>
                <w:shd w:val="clear" w:color="auto" w:fill="FFFFFF"/>
                <w:lang w:val="en-US" w:eastAsia="zh-CN" w:bidi="ar"/>
              </w:rPr>
              <w:t>60日历天</w:t>
            </w:r>
          </w:p>
        </w:tc>
      </w:tr>
      <w:tr w14:paraId="44D10775">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CC9196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0899F7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eastAsia="zh-CN"/>
              </w:rPr>
              <w:t>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1816CB28">
            <w:pPr>
              <w:keepNext w:val="0"/>
              <w:keepLines w:val="0"/>
              <w:pageBreakBefore w:val="0"/>
              <w:kinsoku/>
              <w:overflowPunct/>
              <w:topLinePunct w:val="0"/>
              <w:bidi w:val="0"/>
              <w:snapToGrid/>
              <w:spacing w:beforeAutospacing="0" w:line="360" w:lineRule="auto"/>
              <w:rPr>
                <w:rFonts w:hint="eastAsia" w:ascii="仿宋" w:hAnsi="仿宋" w:eastAsia="仿宋" w:cs="仿宋"/>
                <w:color w:val="auto"/>
                <w:spacing w:val="1"/>
                <w:kern w:val="0"/>
                <w:sz w:val="24"/>
                <w:szCs w:val="24"/>
                <w:highlight w:val="none"/>
              </w:rPr>
            </w:pPr>
            <w:r>
              <w:rPr>
                <w:rFonts w:hint="eastAsia" w:ascii="仿宋" w:hAnsi="仿宋" w:eastAsia="仿宋" w:cs="仿宋"/>
                <w:color w:val="auto"/>
                <w:spacing w:val="1"/>
                <w:kern w:val="0"/>
                <w:sz w:val="24"/>
                <w:szCs w:val="24"/>
                <w:highlight w:val="none"/>
                <w:lang w:val="en-US" w:eastAsia="zh-CN"/>
              </w:rPr>
              <w:t>合格，符合国家、地方现行相关规范要求</w:t>
            </w:r>
          </w:p>
        </w:tc>
      </w:tr>
      <w:tr w14:paraId="320DF298">
        <w:tblPrEx>
          <w:tblCellMar>
            <w:top w:w="0" w:type="dxa"/>
            <w:left w:w="108" w:type="dxa"/>
            <w:bottom w:w="0" w:type="dxa"/>
            <w:right w:w="108" w:type="dxa"/>
          </w:tblCellMar>
        </w:tblPrEx>
        <w:trPr>
          <w:trHeight w:val="9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EE97D05">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6A7F8A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保修期</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83371EA">
            <w:pPr>
              <w:keepNext w:val="0"/>
              <w:keepLines w:val="0"/>
              <w:pageBreakBefore w:val="0"/>
              <w:kinsoku/>
              <w:overflowPunct/>
              <w:topLinePunct w:val="0"/>
              <w:bidi w:val="0"/>
              <w:snapToGrid/>
              <w:spacing w:beforeAutospacing="0" w:line="360" w:lineRule="auto"/>
              <w:rPr>
                <w:rFonts w:hint="default" w:ascii="仿宋" w:hAnsi="仿宋" w:eastAsia="仿宋" w:cs="仿宋"/>
                <w:color w:val="auto"/>
                <w:spacing w:val="1"/>
                <w:kern w:val="0"/>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1年</w:t>
            </w:r>
          </w:p>
        </w:tc>
      </w:tr>
      <w:tr w14:paraId="47F96A1A">
        <w:tblPrEx>
          <w:tblCellMar>
            <w:top w:w="0" w:type="dxa"/>
            <w:left w:w="108" w:type="dxa"/>
            <w:bottom w:w="0" w:type="dxa"/>
            <w:right w:w="108" w:type="dxa"/>
          </w:tblCellMar>
        </w:tblPrEx>
        <w:trPr>
          <w:trHeight w:val="89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4B9093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AE6473B">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25BF5F90">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1.满足《中华人民共和国政府采购法》第二十二条规定；</w:t>
            </w:r>
          </w:p>
          <w:p w14:paraId="2EB55398">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（1）具有独立承担民事责任的能力,须提供有效的《营业执照》/《事业单位法人证书》/《社会团体法人登记证书》/《民办非企业单位登记证书》/《自然人身份证明》等；</w:t>
            </w:r>
          </w:p>
          <w:p w14:paraId="1F112BAA">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（2）具有良好的商业信誉和健全的财务会计制度（供应商自行承诺，格式自拟）；</w:t>
            </w:r>
          </w:p>
          <w:p w14:paraId="59B93D25">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（3）具有履行合同所必需的专业技术能力（供应商自行承诺，格式自拟）；</w:t>
            </w:r>
          </w:p>
          <w:p w14:paraId="3BD8FC79">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（4）具有依法缴纳税收和社会保障资金的良好记录（供应商自行承诺，格式自拟）；</w:t>
            </w:r>
          </w:p>
          <w:p w14:paraId="65D6479A">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（5）参加政府采购活动前三年内，在经营活动中没有重大违法记录（供应商自行承诺，格式自拟）。</w:t>
            </w:r>
          </w:p>
          <w:p w14:paraId="340BF6F3">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2.落实政府采购政策满足的资格要求：本项目专门面向中小企业采购，即供应商为中小企业；（供应商提供《中小企业声明函》，详见采购文件格式）；</w:t>
            </w:r>
          </w:p>
          <w:p w14:paraId="54B3A929">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3.本项目的特定资格要求</w:t>
            </w:r>
          </w:p>
          <w:p w14:paraId="530F4B15">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3.1资质要求：具备市政公用工程施工总承包叁级及以上资质并具有有效的安全生产许可证；</w:t>
            </w:r>
          </w:p>
          <w:p w14:paraId="3F5FC223">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3.2项目经理：拟派项目经理须市政公用工程专业贰级及以上注册建造师资格，同时具备有效的安全生产考核合格证，并具有有效的劳动合同和本单位近半年任意一个月缴纳的养老保险明细（新成立公司时间计算以成立时间为准）；自本项目发布磋商公告之日起至投标截止时间止未担任其他在建工程项目的项目经理并出具无在建承诺书。</w:t>
            </w:r>
          </w:p>
          <w:p w14:paraId="17FAB2F7">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3.3根据《关于在政府采购活动中查询及使用信用记录有关问题的通知》(财库[2016]125号) 和豫财购【2016】15号的规定，被列为失信被执行人、重大税收违法案件当事人名单、政府采购严重违法失信行为记录名单的，被“中国政府采购网”网站列入政府采购严重违法失信行为记录名单（处罚期限尚未届满的），不得参与本项目的政府采购活动。【信用信息查询渠道：“信用中国”网站（www.creditchina.gov.cn）和中国政府采购网（www.ccgp.gov.cn）】。</w:t>
            </w:r>
          </w:p>
          <w:p w14:paraId="15795E3F">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3.4单位负责人为同一人或存在直接控股、管理关系的不同供应商，不得参加同一合同项下的政府采购活动。（供应商自行承诺，格式自拟）；</w:t>
            </w:r>
          </w:p>
          <w:p w14:paraId="29859AEE">
            <w:pPr>
              <w:pStyle w:val="29"/>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color w:val="auto"/>
                <w:lang w:val="en-US"/>
              </w:rPr>
            </w:pPr>
            <w:r>
              <w:rPr>
                <w:rFonts w:hint="eastAsia" w:ascii="仿宋" w:hAnsi="仿宋" w:eastAsia="仿宋" w:cs="仿宋"/>
                <w:color w:val="auto"/>
                <w:kern w:val="0"/>
                <w:sz w:val="24"/>
                <w:szCs w:val="24"/>
                <w:highlight w:val="none"/>
                <w:lang w:val="en-US" w:eastAsia="zh-CN" w:bidi="ar"/>
              </w:rPr>
              <w:t>3.5为本项目提供整体设计、规范编制或者项目管理、监理、检测等服务的供应商，不得再参加该采购项目的其他采购活动。（供应商自行承诺，格式自拟）</w:t>
            </w:r>
          </w:p>
        </w:tc>
      </w:tr>
      <w:tr w14:paraId="5E251BC2">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2D4C30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AE771D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是否接受联合体投标</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615BDE4D">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706A7AE7">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30BB72E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E49901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3BE81B77">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不组织，供应商自行踏勘</w:t>
            </w:r>
          </w:p>
        </w:tc>
      </w:tr>
      <w:tr w14:paraId="608766AE">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CF965B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3B726D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投标预备会</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9F3723A">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r>
      <w:tr w14:paraId="3F5A379C">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79239C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50E920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供应商提出问题的截止时间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39DBE167">
            <w:pPr>
              <w:keepNext w:val="0"/>
              <w:keepLines w:val="0"/>
              <w:pageBreakBefore w:val="0"/>
              <w:kinsoku/>
              <w:overflowPunct/>
              <w:topLinePunct w:val="0"/>
              <w:bidi w:val="0"/>
              <w:adjustRightInd w:val="0"/>
              <w:snapToGrid/>
              <w:spacing w:beforeAutospacing="0"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个工作日内提出</w:t>
            </w:r>
          </w:p>
          <w:p w14:paraId="78C43839">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形式：通过荥阳市公共资源交易中心电子平台系统内提出 </w:t>
            </w:r>
          </w:p>
        </w:tc>
      </w:tr>
      <w:tr w14:paraId="264FF9AD">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459291C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B0F5C0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采购人书面澄清的时间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6A243321">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投标截止时间5天前（采购人、采购代理机构对已发出的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进行的澄清、更正或更改，澄清、更正或更改的内容将作为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的组成部分。采购代理机构将通过网站“变更公告”和系统内部“网上提问”或“群发消息”告知供应商。各供应商须重新下载最新的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和答疑文件，以此编制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tc>
      </w:tr>
      <w:tr w14:paraId="076450E4">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B1A5A6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5567A6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ABC6858">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4C669D0E">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1B9BF5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C7A4C3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7AA7A114">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09F827B7">
        <w:tblPrEx>
          <w:tblCellMar>
            <w:top w:w="0" w:type="dxa"/>
            <w:left w:w="108" w:type="dxa"/>
            <w:bottom w:w="0" w:type="dxa"/>
            <w:right w:w="108" w:type="dxa"/>
          </w:tblCellMar>
        </w:tblPrEx>
        <w:trPr>
          <w:trHeight w:val="565"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58D4F1C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0654BD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其他材料</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5442DF3E">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外，最高投标限价以及采购人在采购期间发出的澄清（如有）、修改、补充、补遗和其它有效正式函件等内容均是</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tc>
      </w:tr>
      <w:tr w14:paraId="31A34EB9">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1A7B613">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02291B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供应商要求澄清</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的截止时间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448C9E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获取磋商文件之日起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个工作日内提出</w:t>
            </w:r>
          </w:p>
        </w:tc>
      </w:tr>
      <w:tr w14:paraId="0D0D4394">
        <w:tblPrEx>
          <w:tblCellMar>
            <w:top w:w="0" w:type="dxa"/>
            <w:left w:w="108" w:type="dxa"/>
            <w:bottom w:w="0" w:type="dxa"/>
            <w:right w:w="108" w:type="dxa"/>
          </w:tblCellMar>
        </w:tblPrEx>
        <w:trPr>
          <w:trHeight w:val="52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D7E6BC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D44647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51DFE1E9">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9时00分（北京时间）</w:t>
            </w:r>
          </w:p>
        </w:tc>
      </w:tr>
      <w:tr w14:paraId="765498C0">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E18215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89BB30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澄清的时间</w:t>
            </w:r>
          </w:p>
        </w:tc>
        <w:tc>
          <w:tcPr>
            <w:tcW w:w="6116" w:type="dxa"/>
            <w:tcBorders>
              <w:top w:val="single" w:color="auto" w:sz="4" w:space="0"/>
              <w:left w:val="single" w:color="auto" w:sz="4" w:space="0"/>
              <w:bottom w:val="single" w:color="auto" w:sz="4" w:space="0"/>
              <w:right w:val="single" w:color="auto" w:sz="4" w:space="0"/>
            </w:tcBorders>
            <w:noWrap w:val="0"/>
            <w:vAlign w:val="top"/>
          </w:tcPr>
          <w:p w14:paraId="3D9A490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14:paraId="723C5759">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60EBB9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554EC01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修改的时间</w:t>
            </w:r>
          </w:p>
        </w:tc>
        <w:tc>
          <w:tcPr>
            <w:tcW w:w="6116" w:type="dxa"/>
            <w:tcBorders>
              <w:top w:val="single" w:color="auto" w:sz="4" w:space="0"/>
              <w:left w:val="single" w:color="auto" w:sz="4" w:space="0"/>
              <w:bottom w:val="single" w:color="auto" w:sz="4" w:space="0"/>
              <w:right w:val="single" w:color="auto" w:sz="4" w:space="0"/>
            </w:tcBorders>
            <w:noWrap w:val="0"/>
            <w:vAlign w:val="top"/>
          </w:tcPr>
          <w:p w14:paraId="3FA085A1">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所有修改均通过“荥阳市公共资源交易中心”电子平台发布，一经发布即视为供应商已收到并确认，请各供应商及时关注本项目通过系统发出的通知，如有遗漏自行负责，采购人和采购代理机构不承担任何责任。</w:t>
            </w:r>
          </w:p>
        </w:tc>
      </w:tr>
      <w:tr w14:paraId="3109DC96">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F0B539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0394E6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其他材料</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7C8ADDE2">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采购人发出的补充文件或变更资料（如有）</w:t>
            </w:r>
          </w:p>
          <w:p w14:paraId="5CFD38DB">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供应商认为需要提交的其他证明材料，具体见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tc>
      </w:tr>
      <w:tr w14:paraId="15C80623">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D7205CC">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188540E">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1F8CA288">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日历天（投标截止之日起）</w:t>
            </w:r>
          </w:p>
        </w:tc>
      </w:tr>
      <w:tr w14:paraId="4D7F7AA0">
        <w:tblPrEx>
          <w:tblCellMar>
            <w:top w:w="0" w:type="dxa"/>
            <w:left w:w="108" w:type="dxa"/>
            <w:bottom w:w="0" w:type="dxa"/>
            <w:right w:w="108" w:type="dxa"/>
          </w:tblCellMar>
        </w:tblPrEx>
        <w:trPr>
          <w:trHeight w:val="170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10A293F">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5EC5619">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投标保证金</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76474098">
            <w:pPr>
              <w:pStyle w:val="26"/>
              <w:keepNext w:val="0"/>
              <w:keepLines w:val="0"/>
              <w:pageBreakBefore w:val="0"/>
              <w:kinsoku/>
              <w:overflowPunct/>
              <w:topLinePunct w:val="0"/>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按照河南省财政厅发布《关于优化政府采购营商环境有关问题的通知》，本采购项目不再收取投标保证金，但供应商应做出相关实质性的承诺。</w:t>
            </w:r>
          </w:p>
        </w:tc>
      </w:tr>
      <w:tr w14:paraId="5A42B25A">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1A18997">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4B0108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是否允许备选投标方案</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5914CC4E">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14:paraId="2EE51864">
        <w:tblPrEx>
          <w:tblCellMar>
            <w:top w:w="0" w:type="dxa"/>
            <w:left w:w="108" w:type="dxa"/>
            <w:bottom w:w="0" w:type="dxa"/>
            <w:right w:w="108" w:type="dxa"/>
          </w:tblCellMar>
        </w:tblPrEx>
        <w:trPr>
          <w:trHeight w:val="69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279D933">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7C9974F1">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签字或盖章要求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15C705F8">
            <w:pPr>
              <w:keepNext w:val="0"/>
              <w:keepLines w:val="0"/>
              <w:pageBreakBefore w:val="0"/>
              <w:kinsoku/>
              <w:overflowPunct/>
              <w:topLinePunct w:val="0"/>
              <w:bidi w:val="0"/>
              <w:snapToGrid/>
              <w:spacing w:beforeAutospacing="0" w:line="360" w:lineRule="auto"/>
              <w:rPr>
                <w:rFonts w:hint="eastAsia" w:ascii="仿宋" w:hAnsi="仿宋" w:eastAsia="仿宋" w:cs="仿宋"/>
                <w:bCs/>
                <w:color w:val="auto"/>
                <w:kern w:val="1"/>
                <w:sz w:val="24"/>
                <w:szCs w:val="24"/>
                <w:highlight w:val="none"/>
              </w:rPr>
            </w:pPr>
            <w:r>
              <w:rPr>
                <w:rFonts w:hint="eastAsia" w:ascii="仿宋" w:hAnsi="仿宋" w:eastAsia="仿宋" w:cs="仿宋"/>
                <w:color w:val="auto"/>
                <w:sz w:val="24"/>
                <w:szCs w:val="24"/>
                <w:highlight w:val="none"/>
              </w:rPr>
              <w:t>供应商在制作电子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制作工具”左侧栏目“</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封面”、“开标一览表”制作完成后须加盖电子签章（包括企业电子签章和个人电子签章）；左侧栏目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文”中的要求签字盖章的格式内容，供应商须按格式内容要求进行电子签章（包括企业电子签章、个人电子签章）。并将所有不可编辑扫描内容（包括营业执照、资质证书等扫描件）电子签章（企业电子签章）。</w:t>
            </w:r>
          </w:p>
        </w:tc>
      </w:tr>
      <w:tr w14:paraId="484D13D1">
        <w:tblPrEx>
          <w:tblCellMar>
            <w:top w:w="0" w:type="dxa"/>
            <w:left w:w="108" w:type="dxa"/>
            <w:bottom w:w="0" w:type="dxa"/>
            <w:right w:w="108" w:type="dxa"/>
          </w:tblCellMar>
        </w:tblPrEx>
        <w:trPr>
          <w:trHeight w:val="54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0253CA6">
            <w:pPr>
              <w:keepNext w:val="0"/>
              <w:keepLines w:val="0"/>
              <w:pageBreakBefore w:val="0"/>
              <w:kinsoku/>
              <w:overflowPunct/>
              <w:topLinePunct w:val="0"/>
              <w:bidi w:val="0"/>
              <w:snapToGrid/>
              <w:spacing w:beforeAutospacing="0"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3.7.4</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6DF03E0">
            <w:pPr>
              <w:pStyle w:val="51"/>
              <w:keepNext w:val="0"/>
              <w:keepLines w:val="0"/>
              <w:pageBreakBefore w:val="0"/>
              <w:kinsoku/>
              <w:overflowPunct/>
              <w:topLinePunct w:val="0"/>
              <w:bidi w:val="0"/>
              <w:snapToGrid/>
              <w:spacing w:beforeAutospacing="0" w:line="360" w:lineRule="auto"/>
              <w:ind w:right="121"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的制作及要求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33439C5">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壹份（</w:t>
            </w:r>
            <w:r>
              <w:rPr>
                <w:rFonts w:hint="eastAsia" w:ascii="仿宋" w:hAnsi="仿宋" w:eastAsia="仿宋" w:cs="仿宋"/>
                <w:color w:val="auto"/>
                <w:sz w:val="24"/>
                <w:szCs w:val="24"/>
                <w:highlight w:val="none"/>
                <w:lang w:val="en-US" w:eastAsia="zh-CN"/>
              </w:rPr>
              <w:t>.XYTF</w:t>
            </w:r>
            <w:r>
              <w:rPr>
                <w:rFonts w:hint="eastAsia" w:ascii="仿宋" w:hAnsi="仿宋" w:eastAsia="仿宋" w:cs="仿宋"/>
                <w:color w:val="auto"/>
                <w:sz w:val="24"/>
                <w:szCs w:val="24"/>
                <w:highlight w:val="none"/>
              </w:rPr>
              <w:t>格式，在会员系统指定位置上传）；</w:t>
            </w:r>
          </w:p>
        </w:tc>
      </w:tr>
      <w:tr w14:paraId="49B5A01E">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28C01AD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B99055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地点</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2DF17BD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提交截止时间前在荥阳市公共资源交易中心交易系统中将加密电子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加密上传。</w:t>
            </w:r>
          </w:p>
        </w:tc>
      </w:tr>
      <w:tr w14:paraId="76E3EA97">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3A8F2D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41DA21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是否退还</w:t>
            </w:r>
            <w:r>
              <w:rPr>
                <w:rFonts w:hint="eastAsia" w:ascii="仿宋" w:hAnsi="仿宋" w:eastAsia="仿宋" w:cs="仿宋"/>
                <w:color w:val="auto"/>
                <w:sz w:val="24"/>
                <w:szCs w:val="24"/>
                <w:highlight w:val="none"/>
                <w:lang w:eastAsia="zh-CN"/>
              </w:rPr>
              <w:t>响应文件</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1FAFE36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470A73C4">
        <w:tblPrEx>
          <w:tblCellMar>
            <w:top w:w="0" w:type="dxa"/>
            <w:left w:w="108" w:type="dxa"/>
            <w:bottom w:w="0" w:type="dxa"/>
            <w:right w:w="108" w:type="dxa"/>
          </w:tblCellMar>
        </w:tblPrEx>
        <w:trPr>
          <w:trHeight w:val="34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5EE9B2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4821D0E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开标时间和地点</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453FB53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9时00分（北京时间）</w:t>
            </w:r>
          </w:p>
          <w:p w14:paraId="197EAD8E">
            <w:pPr>
              <w:keepNext w:val="0"/>
              <w:keepLines w:val="0"/>
              <w:pageBreakBefore w:val="0"/>
              <w:widowControl/>
              <w:shd w:val="clear" w:color="auto" w:fill="FFFFFF"/>
              <w:tabs>
                <w:tab w:val="left" w:pos="7406"/>
              </w:tabs>
              <w:kinsoku/>
              <w:overflowPunct/>
              <w:topLinePunct w:val="0"/>
              <w:bidi w:val="0"/>
              <w:snapToGrid/>
              <w:spacing w:before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kern w:val="0"/>
                <w:sz w:val="24"/>
                <w:szCs w:val="24"/>
                <w:highlight w:val="none"/>
                <w:shd w:val="clear" w:color="auto" w:fill="FFFFFF"/>
                <w:lang w:bidi="ar"/>
              </w:rPr>
              <w:t>：荥阳市公共资源交易中心（荥阳市中原路与飞龙路西北角政务服务中心七楼）远程第</w:t>
            </w:r>
            <w:r>
              <w:rPr>
                <w:rFonts w:hint="eastAsia" w:ascii="仿宋" w:hAnsi="仿宋" w:eastAsia="仿宋" w:cs="仿宋"/>
                <w:color w:val="auto"/>
                <w:kern w:val="0"/>
                <w:sz w:val="24"/>
                <w:szCs w:val="24"/>
                <w:highlight w:val="none"/>
                <w:shd w:val="clear" w:color="auto" w:fill="FFFFFF"/>
                <w:lang w:val="en-US" w:eastAsia="zh-CN" w:bidi="ar"/>
              </w:rPr>
              <w:t>二</w:t>
            </w:r>
            <w:r>
              <w:rPr>
                <w:rFonts w:hint="eastAsia" w:ascii="仿宋" w:hAnsi="仿宋" w:eastAsia="仿宋" w:cs="仿宋"/>
                <w:color w:val="auto"/>
                <w:kern w:val="0"/>
                <w:sz w:val="24"/>
                <w:szCs w:val="24"/>
                <w:highlight w:val="none"/>
                <w:shd w:val="clear" w:color="auto" w:fill="FFFFFF"/>
                <w:lang w:bidi="ar"/>
              </w:rPr>
              <w:t>开标室</w:t>
            </w:r>
            <w:r>
              <w:rPr>
                <w:rFonts w:hint="eastAsia" w:ascii="仿宋" w:hAnsi="仿宋" w:eastAsia="仿宋" w:cs="仿宋"/>
                <w:color w:val="auto"/>
                <w:sz w:val="24"/>
                <w:szCs w:val="24"/>
                <w:highlight w:val="none"/>
              </w:rPr>
              <w:t>；</w:t>
            </w:r>
          </w:p>
          <w:p w14:paraId="55A1323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注：本项目采用“远程不见面”开标方式，远程开标大厅网址为</w:t>
            </w:r>
            <w:r>
              <w:rPr>
                <w:rFonts w:hint="eastAsia" w:ascii="仿宋" w:hAnsi="仿宋" w:eastAsia="仿宋" w:cs="仿宋"/>
                <w:b w:val="0"/>
                <w:color w:val="auto"/>
                <w:sz w:val="24"/>
                <w:szCs w:val="24"/>
                <w:highlight w:val="none"/>
              </w:rPr>
              <w:t>http://</w:t>
            </w:r>
            <w:r>
              <w:rPr>
                <w:rFonts w:hint="eastAsia" w:ascii="仿宋" w:hAnsi="仿宋" w:eastAsia="仿宋" w:cs="仿宋"/>
                <w:b w:val="0"/>
                <w:color w:val="auto"/>
                <w:sz w:val="24"/>
                <w:szCs w:val="24"/>
                <w:highlight w:val="none"/>
                <w:lang w:eastAsia="zh-CN"/>
              </w:rPr>
              <w:t>http://www.xyggzyjyzx.com/</w:t>
            </w:r>
            <w:r>
              <w:rPr>
                <w:rFonts w:hint="eastAsia" w:ascii="仿宋" w:hAnsi="仿宋" w:eastAsia="仿宋" w:cs="仿宋"/>
                <w:b w:val="0"/>
                <w:color w:val="auto"/>
                <w:sz w:val="24"/>
                <w:szCs w:val="24"/>
                <w:highlight w:val="none"/>
              </w:rPr>
              <w:t>:8093/BidOpening</w:t>
            </w:r>
            <w:r>
              <w:rPr>
                <w:rFonts w:hint="eastAsia" w:ascii="仿宋" w:hAnsi="仿宋" w:eastAsia="仿宋" w:cs="仿宋"/>
                <w:color w:val="auto"/>
                <w:sz w:val="24"/>
                <w:szCs w:val="24"/>
                <w:highlight w:val="none"/>
              </w:rPr>
              <w:t>），供应商无需到荥阳市公共资源交易中心现场参加开标会议，无需到达现场提交原件资料。供应商应当在投标截止时间前，登录远程开标大厅，在线准时参加开标活动并进行文件解密等。未在规定截止时间前解密的，采购人不予受理。因加密电子供应商文件未能成功上传或误传而导致的解密失败，将被拒绝。</w:t>
            </w:r>
          </w:p>
        </w:tc>
      </w:tr>
      <w:tr w14:paraId="13FB6A63">
        <w:tblPrEx>
          <w:tblCellMar>
            <w:top w:w="0" w:type="dxa"/>
            <w:left w:w="108" w:type="dxa"/>
            <w:bottom w:w="0" w:type="dxa"/>
            <w:right w:w="108" w:type="dxa"/>
          </w:tblCellMar>
        </w:tblPrEx>
        <w:trPr>
          <w:trHeight w:val="33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13624F6A">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0B2AC5BE">
            <w:pPr>
              <w:pStyle w:val="51"/>
              <w:keepNext w:val="0"/>
              <w:keepLines w:val="0"/>
              <w:pageBreakBefore w:val="0"/>
              <w:kinsoku/>
              <w:overflowPunct/>
              <w:topLinePunct w:val="0"/>
              <w:bidi w:val="0"/>
              <w:snapToGrid/>
              <w:spacing w:beforeAutospacing="0" w:line="360" w:lineRule="auto"/>
              <w:ind w:left="106" w:right="97"/>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开标程序</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0AD9DE6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本项目采用“远程不见面”开标方式,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无需到开标现场，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不再提供资质原件及纸质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文件，以电子</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文件为准；</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活动全部采用电子评审系统评审电子</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登录“荥阳市公共资源交易中心不见面开标大厅”，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65C25FB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不再提供</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电子版（不加密）。</w:t>
            </w:r>
          </w:p>
          <w:p w14:paraId="69C751D6">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5EE3FA0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应认真学习“荥阳市公共资源交易中心网站-办事指南-荥阳市公共资源交易中心不见面开标大厅操作手册（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）”，根据手册要求做好不见面开标的准备工作。</w:t>
            </w:r>
          </w:p>
          <w:p w14:paraId="05163AD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务必按照“荥阳市公共资源交易中心不见面开标大厅操作手册（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）”的要求设置参与不见面开标的电脑环境，否则由此可能引起的签到失败、解密失败或无法解密等问题由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10DF4B3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应提前30分钟，登录“荥阳市公共资源交易中心不见面开标大厅”进行不见面开标准备工作。</w:t>
            </w:r>
          </w:p>
          <w:p w14:paraId="046B0275">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登录“荥阳市公共资源交易中心不见面开标大厅”后，须先进行签到，其后应一直保持在线状态，保证能准时参加开标大会、</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的解密、现场答疑澄清等活动。</w:t>
            </w:r>
          </w:p>
          <w:p w14:paraId="15979F67">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应在解密时间内插入CA锁，输入密码，进行解密，如在解密时间内解密失败，可再次解密，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应在规定时间内完成解密，否则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不予受理。</w:t>
            </w:r>
          </w:p>
        </w:tc>
      </w:tr>
      <w:tr w14:paraId="781AFC58">
        <w:tblPrEx>
          <w:tblCellMar>
            <w:top w:w="0" w:type="dxa"/>
            <w:left w:w="108" w:type="dxa"/>
            <w:bottom w:w="0" w:type="dxa"/>
            <w:right w:w="108" w:type="dxa"/>
          </w:tblCellMar>
        </w:tblPrEx>
        <w:trPr>
          <w:trHeight w:val="50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3B7B87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26B367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评标委员会的组建</w:t>
            </w:r>
          </w:p>
        </w:tc>
        <w:tc>
          <w:tcPr>
            <w:tcW w:w="6116" w:type="dxa"/>
            <w:tcBorders>
              <w:top w:val="single" w:color="auto" w:sz="4" w:space="0"/>
              <w:left w:val="single" w:color="auto" w:sz="4" w:space="0"/>
              <w:bottom w:val="single" w:color="auto" w:sz="4" w:space="0"/>
              <w:right w:val="single" w:color="auto" w:sz="4" w:space="0"/>
            </w:tcBorders>
            <w:noWrap w:val="0"/>
            <w:vAlign w:val="center"/>
          </w:tcPr>
          <w:p w14:paraId="7FD6145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评标委员会构成：</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人，其中采购人代表</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人，专家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p>
          <w:p w14:paraId="2458B355">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评标专家确定方式：投标截止时间前24小时内，</w:t>
            </w:r>
            <w:r>
              <w:rPr>
                <w:rFonts w:hint="eastAsia" w:ascii="仿宋" w:hAnsi="仿宋" w:eastAsia="仿宋" w:cs="仿宋"/>
                <w:color w:val="auto"/>
                <w:kern w:val="0"/>
                <w:sz w:val="24"/>
                <w:szCs w:val="24"/>
                <w:highlight w:val="none"/>
              </w:rPr>
              <w:t>从相关</w:t>
            </w:r>
            <w:r>
              <w:rPr>
                <w:rFonts w:hint="eastAsia" w:ascii="仿宋" w:hAnsi="仿宋" w:eastAsia="仿宋" w:cs="仿宋"/>
                <w:color w:val="auto"/>
                <w:sz w:val="24"/>
                <w:szCs w:val="24"/>
                <w:highlight w:val="none"/>
              </w:rPr>
              <w:t>专家库</w:t>
            </w:r>
            <w:r>
              <w:rPr>
                <w:rFonts w:hint="eastAsia" w:ascii="仿宋" w:hAnsi="仿宋" w:eastAsia="仿宋" w:cs="仿宋"/>
                <w:color w:val="auto"/>
                <w:kern w:val="0"/>
                <w:sz w:val="24"/>
                <w:szCs w:val="24"/>
                <w:highlight w:val="none"/>
              </w:rPr>
              <w:t>中随机抽取</w:t>
            </w:r>
            <w:r>
              <w:rPr>
                <w:rFonts w:hint="eastAsia" w:ascii="仿宋" w:hAnsi="仿宋" w:eastAsia="仿宋" w:cs="仿宋"/>
                <w:color w:val="auto"/>
                <w:spacing w:val="-4"/>
                <w:sz w:val="24"/>
                <w:szCs w:val="24"/>
                <w:highlight w:val="none"/>
              </w:rPr>
              <w:t>。</w:t>
            </w:r>
          </w:p>
        </w:tc>
      </w:tr>
      <w:tr w14:paraId="3771988D">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right w:val="single" w:color="auto" w:sz="4" w:space="0"/>
            </w:tcBorders>
            <w:noWrap w:val="0"/>
            <w:vAlign w:val="center"/>
          </w:tcPr>
          <w:p w14:paraId="390E151D">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2337" w:type="dxa"/>
            <w:tcBorders>
              <w:top w:val="single" w:color="auto" w:sz="4" w:space="0"/>
              <w:left w:val="single" w:color="auto" w:sz="4" w:space="0"/>
              <w:right w:val="single" w:color="auto" w:sz="4" w:space="0"/>
            </w:tcBorders>
            <w:noWrap w:val="0"/>
            <w:vAlign w:val="center"/>
          </w:tcPr>
          <w:p w14:paraId="3CD9DEC2">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是否授权评标委员会确定</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w:t>
            </w:r>
          </w:p>
        </w:tc>
        <w:tc>
          <w:tcPr>
            <w:tcW w:w="6116" w:type="dxa"/>
            <w:tcBorders>
              <w:top w:val="single" w:color="auto" w:sz="4" w:space="0"/>
              <w:left w:val="single" w:color="auto" w:sz="4" w:space="0"/>
              <w:right w:val="single" w:color="auto" w:sz="4" w:space="0"/>
            </w:tcBorders>
            <w:noWrap w:val="0"/>
            <w:vAlign w:val="center"/>
          </w:tcPr>
          <w:p w14:paraId="5612ACF5">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候选人数：3名</w:t>
            </w:r>
          </w:p>
        </w:tc>
      </w:tr>
      <w:tr w14:paraId="5E95C74D">
        <w:tblPrEx>
          <w:tblCellMar>
            <w:top w:w="0" w:type="dxa"/>
            <w:left w:w="0" w:type="dxa"/>
            <w:bottom w:w="0" w:type="dxa"/>
            <w:right w:w="0" w:type="dxa"/>
          </w:tblCellMar>
        </w:tblPrEx>
        <w:trPr>
          <w:trHeight w:val="664"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71E1C869">
            <w:pPr>
              <w:keepNext w:val="0"/>
              <w:keepLines w:val="0"/>
              <w:pageBreakBefore w:val="0"/>
              <w:kinsoku/>
              <w:overflowPunct/>
              <w:topLinePunct w:val="0"/>
              <w:autoSpaceDE w:val="0"/>
              <w:autoSpaceDN w:val="0"/>
              <w:bidi w:val="0"/>
              <w:adjustRightInd w:val="0"/>
              <w:snapToGrid/>
              <w:spacing w:beforeAutospacing="0" w:line="360" w:lineRule="auto"/>
              <w:ind w:right="35"/>
              <w:jc w:val="center"/>
              <w:rPr>
                <w:rFonts w:hint="eastAsia" w:ascii="仿宋" w:hAnsi="仿宋" w:eastAsia="仿宋" w:cs="仿宋"/>
                <w:color w:val="auto"/>
                <w:spacing w:val="1"/>
                <w:kern w:val="0"/>
                <w:sz w:val="24"/>
                <w:szCs w:val="24"/>
                <w:highlight w:val="none"/>
              </w:rPr>
            </w:pPr>
            <w:r>
              <w:rPr>
                <w:rFonts w:hint="eastAsia" w:ascii="仿宋" w:hAnsi="仿宋" w:eastAsia="仿宋" w:cs="仿宋"/>
                <w:b/>
                <w:color w:val="auto"/>
                <w:sz w:val="24"/>
                <w:szCs w:val="24"/>
                <w:highlight w:val="none"/>
              </w:rPr>
              <w:t>10</w:t>
            </w:r>
          </w:p>
        </w:tc>
        <w:tc>
          <w:tcPr>
            <w:tcW w:w="8453" w:type="dxa"/>
            <w:gridSpan w:val="2"/>
            <w:tcBorders>
              <w:top w:val="single" w:color="000000" w:sz="4" w:space="0"/>
              <w:left w:val="single" w:color="000000" w:sz="4" w:space="0"/>
              <w:bottom w:val="single" w:color="000000" w:sz="4" w:space="0"/>
              <w:right w:val="single" w:color="000000" w:sz="4" w:space="0"/>
            </w:tcBorders>
            <w:noWrap w:val="0"/>
            <w:vAlign w:val="center"/>
          </w:tcPr>
          <w:p w14:paraId="408ADB7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需要补充的其他内容</w:t>
            </w:r>
          </w:p>
        </w:tc>
      </w:tr>
      <w:tr w14:paraId="2D2539EB">
        <w:tblPrEx>
          <w:tblCellMar>
            <w:top w:w="0" w:type="dxa"/>
            <w:left w:w="0" w:type="dxa"/>
            <w:bottom w:w="0" w:type="dxa"/>
            <w:right w:w="0" w:type="dxa"/>
          </w:tblCellMar>
        </w:tblPrEx>
        <w:trPr>
          <w:trHeight w:val="341"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07696C96">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38E0DF7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14:paraId="65F898B1">
            <w:pPr>
              <w:pStyle w:val="29"/>
              <w:keepNext w:val="0"/>
              <w:keepLines w:val="0"/>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设最高投标限价，最高投标限价为</w:t>
            </w:r>
            <w:r>
              <w:rPr>
                <w:rFonts w:hint="eastAsia" w:ascii="仿宋" w:hAnsi="仿宋" w:eastAsia="仿宋" w:cs="仿宋"/>
                <w:bCs/>
                <w:color w:val="auto"/>
                <w:kern w:val="2"/>
                <w:sz w:val="24"/>
                <w:szCs w:val="24"/>
                <w:highlight w:val="none"/>
                <w:lang w:val="en-US" w:eastAsia="zh-CN" w:bidi="ar-SA"/>
              </w:rPr>
              <w:t>2203293.19</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凡供应商的投标价格超出“最高投标限价”（不含等于“最高投标限价”）的，该供应商的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将不予进行后续评审，否决其投标。</w:t>
            </w:r>
          </w:p>
        </w:tc>
      </w:tr>
      <w:tr w14:paraId="467A1FFE">
        <w:tblPrEx>
          <w:tblCellMar>
            <w:top w:w="0" w:type="dxa"/>
            <w:left w:w="0" w:type="dxa"/>
            <w:bottom w:w="0" w:type="dxa"/>
            <w:right w:w="0"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70522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2F45EC0F">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14:paraId="51779E3A">
            <w:pPr>
              <w:keepNext w:val="0"/>
              <w:keepLines w:val="0"/>
              <w:pageBreakBefore w:val="0"/>
              <w:kinsoku/>
              <w:overflowPunct/>
              <w:topLinePunct w:val="0"/>
              <w:bidi w:val="0"/>
              <w:snapToGrid/>
              <w:spacing w:beforeAutospacing="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采购代理服务费由中标人根据河南省招投标协会关于印发《河南省招标代理服务收费指导意见》豫招协【2023】002号文件规定，按成交价差额定率累计法计算招标代理费，由成交供应商在领取成交通知书前以现金或者转账形式支付。</w:t>
            </w:r>
          </w:p>
        </w:tc>
      </w:tr>
      <w:tr w14:paraId="70A0F5E6">
        <w:tblPrEx>
          <w:tblCellMar>
            <w:top w:w="0" w:type="dxa"/>
            <w:left w:w="0" w:type="dxa"/>
            <w:bottom w:w="0" w:type="dxa"/>
            <w:right w:w="0" w:type="dxa"/>
          </w:tblCellMar>
        </w:tblPrEx>
        <w:trPr>
          <w:trHeight w:val="1039"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3C83F3D4">
            <w:pPr>
              <w:keepNext w:val="0"/>
              <w:keepLines w:val="0"/>
              <w:pageBreakBefore w:val="0"/>
              <w:kinsoku/>
              <w:overflowPunct/>
              <w:topLinePunct w:val="0"/>
              <w:bidi w:val="0"/>
              <w:snapToGrid/>
              <w:spacing w:beforeAutospacing="0"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10.3</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5EF6EE4">
            <w:pPr>
              <w:keepNext w:val="0"/>
              <w:keepLines w:val="0"/>
              <w:pageBreakBefore w:val="0"/>
              <w:numPr>
                <w:ilvl w:val="0"/>
                <w:numId w:val="0"/>
              </w:numPr>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14:paraId="36252473">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工程完工后拨付至工程合同总价的70%;竣工验收及经审计部门审计决算后拨付至工程合同总价的97%，剩余3%工程款待工程保修期满后经复验无质量问题一次无息付清。</w:t>
            </w:r>
          </w:p>
        </w:tc>
      </w:tr>
      <w:tr w14:paraId="49843932">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0F60A6C5">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4</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38E39F9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本项目需要落实的政府采购政策</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14:paraId="3A209363">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政府采购相关政策：</w:t>
            </w:r>
          </w:p>
          <w:p w14:paraId="30DC2E5B">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为贯彻落实财库[2020]46号《政府采购促进中小企业发展管理办法》、财库[2022]19号《关于进一步加大政府采购支持中小企业力度的通知》、豫财购[2022]5号《河南省财政厅关于进一步做好政府采购支持中小企业发展有关事项的通知》、荥财字[2022]21号《荥阳市财政局关于政府采购支持稳经济促增长的通知》等文件，本项目鼓励中小企业参与投标，中小企业划型标准以工信部联企业〔2011〕300号《工业和信息化部、国家统计局、国家发展和改革委员会、财政部关于印发中小企业划型标准规定的通知》、国家统计局关于印发《统计上大中小微型企业划分办法（2017）》的通知为依据，</w:t>
            </w:r>
            <w:r>
              <w:rPr>
                <w:rFonts w:hint="eastAsia" w:ascii="仿宋" w:hAnsi="仿宋" w:eastAsia="仿宋" w:cs="仿宋"/>
                <w:b/>
                <w:bCs/>
                <w:color w:val="auto"/>
                <w:sz w:val="24"/>
                <w:szCs w:val="24"/>
                <w:highlight w:val="none"/>
              </w:rPr>
              <w:t>本次采购所属行业类别属于</w:t>
            </w:r>
            <w:r>
              <w:rPr>
                <w:rFonts w:hint="eastAsia" w:ascii="仿宋" w:hAnsi="仿宋" w:eastAsia="仿宋" w:cs="仿宋"/>
                <w:b/>
                <w:bCs/>
                <w:color w:val="auto"/>
                <w:sz w:val="24"/>
                <w:szCs w:val="24"/>
                <w:highlight w:val="none"/>
                <w:lang w:val="en-US" w:eastAsia="zh-CN"/>
              </w:rPr>
              <w:t>建筑业</w:t>
            </w:r>
            <w:r>
              <w:rPr>
                <w:rFonts w:hint="eastAsia" w:ascii="仿宋" w:hAnsi="仿宋" w:eastAsia="仿宋" w:cs="仿宋"/>
                <w:b/>
                <w:bCs/>
                <w:color w:val="auto"/>
                <w:sz w:val="24"/>
                <w:szCs w:val="24"/>
                <w:highlight w:val="none"/>
              </w:rPr>
              <w:t>。</w:t>
            </w:r>
          </w:p>
          <w:p w14:paraId="598E9DFE">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335DC9DA">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19225A64">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根据财库[2019]9号《财政部、发展改革委、生态环境部、市场监管总局关于调整优化节能产品、环境标志产品政府采购执行机制的通知》、财库[2019]18号《财政部、生态环境部关于印发环境标志产品政府采购品目清单的通知》、财库[2019]19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14:paraId="77FA109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56A582A8">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根据政府采购政策，本项目如涉及到自主创新首购产品，应当采购由财政部会同科技部等部门制定的《政府采购自主创新产品目录》内的产品。</w:t>
            </w:r>
          </w:p>
          <w:p w14:paraId="6659143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根据政府采购政策，本项目如涉及到无线局域网产品，应当优先采购《无线局域网认证产品政府采购清单》内的产品，如涉及到信息安全产品，应当采购经国家认证的信息安全产品。</w:t>
            </w:r>
          </w:p>
          <w:p w14:paraId="584B6D2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根据政府采购政策，本项目如涉及到计算机办公设备产品，供应商所投产品必须是预装正版操作系统软件的计算机产品。</w:t>
            </w:r>
          </w:p>
          <w:p w14:paraId="6D525262">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依据荥财字[2020]89号文关于深入推进政府采购合同融资工作的通知，参与政府采购活动的供应商，在中标后可以持政府采购合同向融资机构贷款，在荥阳市政府采购网“荥阳市政府采购合同融资入口”或工作动态栏获取融资渠道和方式。</w:t>
            </w:r>
          </w:p>
          <w:p w14:paraId="39D3E310">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荥阳市政府采购合同融资政策告知函</w:t>
            </w:r>
          </w:p>
          <w:p w14:paraId="2A8F408C">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各供应商： </w:t>
            </w:r>
          </w:p>
          <w:p w14:paraId="6E1BEEE8">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欢迎贵公司参与荥阳市政府采购活动！ </w:t>
            </w:r>
          </w:p>
          <w:p w14:paraId="357DDF6F">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政府采购合同融资是河南省财政厅、郑州市财政局及荥阳市财政局支持中小微企业发展，针对参与政府采购活动的供应商融资难、融资贵问题推出的一项融资政策。贵公司若成为本次 政府采购项目的中标（成交）供应商，可持政府采购合同向金融机构申请贷款，无需抵押、担 保，融资机构将根据《河南省政府采购合同融资工作实施方案》（豫财购〔2017〕10 号）和《郑 州市财政局关于加强和推进政府采购合同融资工作的通知》（郑财购 〔2018〕4 号），按照双 方自愿的原则提供便捷、优惠的贷款服务。 </w:t>
            </w:r>
          </w:p>
          <w:p w14:paraId="474F1078">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贷款渠道和提供贷款的金融机构，可在荥阳市政府采购网 “荥阳市政府采购合同融资入口” 或工作动态栏查询联系。</w:t>
            </w:r>
          </w:p>
        </w:tc>
      </w:tr>
      <w:tr w14:paraId="3F11C611">
        <w:tblPrEx>
          <w:tblCellMar>
            <w:top w:w="0" w:type="dxa"/>
            <w:left w:w="0" w:type="dxa"/>
            <w:bottom w:w="0" w:type="dxa"/>
            <w:right w:w="0" w:type="dxa"/>
          </w:tblCellMar>
        </w:tblPrEx>
        <w:trPr>
          <w:trHeight w:val="52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571B24C8">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34659064">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特别提醒</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14:paraId="46D61E66">
            <w:pPr>
              <w:keepNext w:val="0"/>
              <w:keepLines w:val="0"/>
              <w:pageBreakBefore w:val="0"/>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供应商应在投标截止时间前每日关注“荥阳市公共资源交易中心网站是否刊登本项目招标文件澄清、修改文件，并自行下载，如由于供应商未看到澄清文件而带来的风险，采购人和采购代理机构不承担任何责任。</w:t>
            </w:r>
          </w:p>
          <w:p w14:paraId="6CAC44C8">
            <w:pPr>
              <w:keepNext w:val="0"/>
              <w:keepLines w:val="0"/>
              <w:pageBreakBefore w:val="0"/>
              <w:kinsoku/>
              <w:overflowPunct/>
              <w:topLinePunct w:val="0"/>
              <w:bidi w:val="0"/>
              <w:snapToGrid/>
              <w:spacing w:beforeAutospacing="0"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开标会议结束之后，请各供应商保持在线状态，等候线上二次报价通知。</w:t>
            </w:r>
          </w:p>
        </w:tc>
      </w:tr>
      <w:tr w14:paraId="158B70E9">
        <w:tblPrEx>
          <w:tblCellMar>
            <w:top w:w="0" w:type="dxa"/>
            <w:left w:w="0" w:type="dxa"/>
            <w:bottom w:w="0" w:type="dxa"/>
            <w:right w:w="0" w:type="dxa"/>
          </w:tblCellMar>
        </w:tblPrEx>
        <w:trPr>
          <w:trHeight w:val="51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14:paraId="0026D459">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481C7EC0">
            <w:pPr>
              <w:keepNext w:val="0"/>
              <w:keepLines w:val="0"/>
              <w:pageBreakBefore w:val="0"/>
              <w:kinsoku/>
              <w:overflowPunct/>
              <w:topLinePunct w:val="0"/>
              <w:bidi w:val="0"/>
              <w:snapToGrid/>
              <w:spacing w:before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14:paraId="17FBE72D">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未尽事宜，则按照《</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color w:val="auto"/>
                <w:sz w:val="24"/>
                <w:szCs w:val="24"/>
                <w:highlight w:val="none"/>
              </w:rPr>
              <w:t>》等法律法规执行。</w:t>
            </w:r>
          </w:p>
          <w:p w14:paraId="4BDCF4B2">
            <w:pPr>
              <w:keepNext w:val="0"/>
              <w:keepLines w:val="0"/>
              <w:pageBreakBefore w:val="0"/>
              <w:numPr>
                <w:ilvl w:val="0"/>
                <w:numId w:val="0"/>
              </w:numPr>
              <w:kinsoku/>
              <w:overflowPunct/>
              <w:topLinePunct w:val="0"/>
              <w:bidi w:val="0"/>
              <w:snapToGrid/>
              <w:spacing w:before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供应商需独立制作、修改和上传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，若因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制作机器码与其他供应</w:t>
            </w:r>
            <w:r>
              <w:rPr>
                <w:rFonts w:hint="eastAsia" w:ascii="仿宋" w:hAnsi="仿宋" w:eastAsia="仿宋" w:cs="仿宋"/>
                <w:color w:val="auto"/>
                <w:sz w:val="24"/>
                <w:szCs w:val="24"/>
                <w:highlight w:val="none"/>
                <w:lang w:eastAsia="zh-CN"/>
              </w:rPr>
              <w:t>商一致，机器码一致的所有响应文件按无效文件处理，所造成的不良后果由供应商自行承担。</w:t>
            </w:r>
          </w:p>
          <w:p w14:paraId="2D82B5C8">
            <w:pPr>
              <w:keepNext w:val="0"/>
              <w:keepLines w:val="0"/>
              <w:pageBreakBefore w:val="0"/>
              <w:numPr>
                <w:ilvl w:val="0"/>
                <w:numId w:val="0"/>
              </w:numPr>
              <w:kinsoku/>
              <w:overflowPunct/>
              <w:topLinePunct w:val="0"/>
              <w:bidi w:val="0"/>
              <w:snapToGrid/>
              <w:spacing w:beforeAutospacing="0" w:line="360" w:lineRule="auto"/>
              <w:rPr>
                <w:rFonts w:hint="default" w:eastAsia="仿宋"/>
                <w:color w:val="auto"/>
                <w:lang w:val="en-US" w:eastAsia="zh-CN"/>
              </w:rPr>
            </w:pPr>
            <w:r>
              <w:rPr>
                <w:rFonts w:hint="eastAsia" w:ascii="仿宋" w:hAnsi="仿宋" w:eastAsia="仿宋" w:cs="仿宋"/>
                <w:color w:val="auto"/>
                <w:sz w:val="24"/>
                <w:szCs w:val="24"/>
                <w:highlight w:val="none"/>
                <w:lang w:val="en-US" w:eastAsia="zh-CN"/>
              </w:rPr>
              <w:t>3.成交公告期后，成交人在领取成交通知书时向采购人提交与加密版投标文件完全一致的叁份纸质响应文件及壹份电子版（U盘）以供存档。</w:t>
            </w:r>
          </w:p>
        </w:tc>
      </w:tr>
    </w:tbl>
    <w:p w14:paraId="0A3A5556">
      <w:pPr>
        <w:pStyle w:val="50"/>
        <w:spacing w:before="0" w:line="360" w:lineRule="auto"/>
        <w:rPr>
          <w:rFonts w:hint="eastAsia" w:ascii="仿宋" w:hAnsi="仿宋" w:eastAsia="仿宋" w:cs="仿宋"/>
          <w:b/>
          <w:color w:val="auto"/>
          <w:sz w:val="24"/>
          <w:szCs w:val="24"/>
          <w:highlight w:val="none"/>
        </w:rPr>
      </w:pPr>
      <w:bookmarkStart w:id="30" w:name="_Toc144974497"/>
      <w:bookmarkStart w:id="31" w:name="_Toc152042305"/>
      <w:bookmarkStart w:id="32" w:name="_Toc8636"/>
      <w:bookmarkStart w:id="33" w:name="_Toc23752"/>
      <w:bookmarkStart w:id="34" w:name="_Toc152045529"/>
      <w:r>
        <w:rPr>
          <w:rFonts w:hint="eastAsia" w:ascii="仿宋" w:hAnsi="仿宋" w:eastAsia="仿宋" w:cs="仿宋"/>
          <w:b/>
          <w:color w:val="auto"/>
          <w:sz w:val="24"/>
          <w:szCs w:val="24"/>
          <w:highlight w:val="none"/>
        </w:rPr>
        <w:t>1. 总则</w:t>
      </w:r>
      <w:bookmarkEnd w:id="30"/>
      <w:bookmarkEnd w:id="31"/>
      <w:bookmarkEnd w:id="32"/>
      <w:bookmarkEnd w:id="33"/>
      <w:bookmarkEnd w:id="34"/>
    </w:p>
    <w:p w14:paraId="563950C3">
      <w:pPr>
        <w:pStyle w:val="52"/>
        <w:spacing w:line="360" w:lineRule="auto"/>
        <w:outlineLvl w:val="0"/>
        <w:rPr>
          <w:rFonts w:hint="eastAsia" w:ascii="仿宋" w:hAnsi="仿宋" w:eastAsia="仿宋" w:cs="仿宋"/>
          <w:color w:val="auto"/>
          <w:sz w:val="24"/>
          <w:szCs w:val="24"/>
          <w:highlight w:val="none"/>
        </w:rPr>
      </w:pPr>
      <w:bookmarkStart w:id="35" w:name="_Toc18341"/>
      <w:bookmarkStart w:id="36" w:name="_Toc152045530"/>
      <w:bookmarkStart w:id="37" w:name="_Toc152042306"/>
      <w:bookmarkStart w:id="38" w:name="_Toc532034640"/>
      <w:bookmarkStart w:id="39" w:name="_Toc29380"/>
      <w:bookmarkStart w:id="40" w:name="_Toc144974498"/>
      <w:r>
        <w:rPr>
          <w:rFonts w:hint="eastAsia" w:ascii="仿宋" w:hAnsi="仿宋" w:eastAsia="仿宋" w:cs="仿宋"/>
          <w:color w:val="auto"/>
          <w:sz w:val="24"/>
          <w:szCs w:val="24"/>
          <w:highlight w:val="none"/>
        </w:rPr>
        <w:t>1.1 项目概况</w:t>
      </w:r>
      <w:bookmarkEnd w:id="35"/>
      <w:bookmarkEnd w:id="36"/>
      <w:bookmarkEnd w:id="37"/>
      <w:bookmarkEnd w:id="38"/>
      <w:bookmarkEnd w:id="39"/>
      <w:bookmarkEnd w:id="40"/>
    </w:p>
    <w:p w14:paraId="325836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color w:val="auto"/>
          <w:sz w:val="24"/>
          <w:szCs w:val="24"/>
          <w:highlight w:val="none"/>
        </w:rPr>
        <w:t>》等有关法律、法规和规章的规定，本采购项目已具备采购条件，现对本项目进行采购。</w:t>
      </w:r>
    </w:p>
    <w:p w14:paraId="7D27BE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本采购项目采购人：见供应商须知前附表。</w:t>
      </w:r>
    </w:p>
    <w:p w14:paraId="77C442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本项目采购代理机构：见供应商须知前附表。</w:t>
      </w:r>
    </w:p>
    <w:p w14:paraId="241D78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本采购项目名称：见供应商须知前附表。</w:t>
      </w:r>
    </w:p>
    <w:p w14:paraId="7D6255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1.1.5本项目</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地点：见供应商须知前附表。</w:t>
      </w:r>
    </w:p>
    <w:p w14:paraId="704E62EF">
      <w:pPr>
        <w:pStyle w:val="52"/>
        <w:spacing w:line="360" w:lineRule="auto"/>
        <w:outlineLvl w:val="0"/>
        <w:rPr>
          <w:rFonts w:hint="eastAsia" w:ascii="仿宋" w:hAnsi="仿宋" w:eastAsia="仿宋" w:cs="仿宋"/>
          <w:color w:val="auto"/>
          <w:sz w:val="24"/>
          <w:szCs w:val="24"/>
          <w:highlight w:val="none"/>
        </w:rPr>
      </w:pPr>
      <w:bookmarkStart w:id="41" w:name="_Toc23695"/>
      <w:bookmarkStart w:id="42" w:name="_Toc152045531"/>
      <w:bookmarkStart w:id="43" w:name="_Toc152042307"/>
      <w:bookmarkStart w:id="44" w:name="_Toc10480"/>
      <w:bookmarkStart w:id="45" w:name="_Toc144974499"/>
      <w:bookmarkStart w:id="46" w:name="_Toc532034641"/>
      <w:r>
        <w:rPr>
          <w:rFonts w:hint="eastAsia" w:ascii="仿宋" w:hAnsi="仿宋" w:eastAsia="仿宋" w:cs="仿宋"/>
          <w:color w:val="auto"/>
          <w:sz w:val="24"/>
          <w:szCs w:val="24"/>
          <w:highlight w:val="none"/>
        </w:rPr>
        <w:t>1.2 资金来源和落实情况</w:t>
      </w:r>
      <w:bookmarkEnd w:id="41"/>
      <w:bookmarkEnd w:id="42"/>
      <w:bookmarkEnd w:id="43"/>
      <w:bookmarkEnd w:id="44"/>
      <w:bookmarkEnd w:id="45"/>
      <w:bookmarkEnd w:id="46"/>
    </w:p>
    <w:p w14:paraId="76643E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本采购项目的资金来源：见供应商须知前附表。</w:t>
      </w:r>
    </w:p>
    <w:p w14:paraId="0AE1F5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本采购项目的出资比例：见供应商须知前附表。</w:t>
      </w:r>
    </w:p>
    <w:p w14:paraId="64D7DEB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本采购项目的资金落实情况：见供应商须知前附表。</w:t>
      </w:r>
    </w:p>
    <w:p w14:paraId="6582A5FE">
      <w:pPr>
        <w:pStyle w:val="52"/>
        <w:spacing w:line="360" w:lineRule="auto"/>
        <w:outlineLvl w:val="0"/>
        <w:rPr>
          <w:rFonts w:hint="eastAsia" w:ascii="仿宋" w:hAnsi="仿宋" w:eastAsia="仿宋" w:cs="仿宋"/>
          <w:color w:val="auto"/>
          <w:sz w:val="24"/>
          <w:szCs w:val="24"/>
          <w:highlight w:val="none"/>
        </w:rPr>
      </w:pPr>
      <w:bookmarkStart w:id="47" w:name="_Toc152042308"/>
      <w:bookmarkStart w:id="48" w:name="_Toc144974500"/>
      <w:bookmarkStart w:id="49" w:name="_Toc152045532"/>
      <w:bookmarkStart w:id="50" w:name="_Toc19535"/>
      <w:bookmarkStart w:id="51" w:name="_Toc3519"/>
      <w:bookmarkStart w:id="52" w:name="_Toc532034642"/>
      <w:r>
        <w:rPr>
          <w:rFonts w:hint="eastAsia" w:ascii="仿宋" w:hAnsi="仿宋" w:eastAsia="仿宋" w:cs="仿宋"/>
          <w:color w:val="auto"/>
          <w:sz w:val="24"/>
          <w:szCs w:val="24"/>
          <w:highlight w:val="none"/>
        </w:rPr>
        <w:t>1.3 采购范围、</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和质量</w:t>
      </w:r>
      <w:bookmarkEnd w:id="47"/>
      <w:bookmarkEnd w:id="48"/>
      <w:bookmarkEnd w:id="49"/>
      <w:r>
        <w:rPr>
          <w:rFonts w:hint="eastAsia" w:ascii="仿宋" w:hAnsi="仿宋" w:eastAsia="仿宋" w:cs="仿宋"/>
          <w:color w:val="auto"/>
          <w:sz w:val="24"/>
          <w:szCs w:val="24"/>
          <w:highlight w:val="none"/>
        </w:rPr>
        <w:t>标准</w:t>
      </w:r>
      <w:bookmarkEnd w:id="50"/>
      <w:bookmarkEnd w:id="51"/>
      <w:bookmarkEnd w:id="52"/>
    </w:p>
    <w:p w14:paraId="14EDCAC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本次采购范围：见供应商须知前附表。</w:t>
      </w:r>
    </w:p>
    <w:p w14:paraId="1DA9F95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本项目的</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：见供应商前附表。</w:t>
      </w:r>
    </w:p>
    <w:p w14:paraId="6040EE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本项目的质量标准：见供应商须知前附表。</w:t>
      </w:r>
    </w:p>
    <w:p w14:paraId="01511440">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1.3.4 </w:t>
      </w:r>
      <w:r>
        <w:rPr>
          <w:rFonts w:hint="eastAsia" w:ascii="仿宋" w:hAnsi="仿宋" w:eastAsia="仿宋" w:cs="仿宋"/>
          <w:color w:val="auto"/>
          <w:sz w:val="24"/>
          <w:szCs w:val="24"/>
          <w:highlight w:val="none"/>
        </w:rPr>
        <w:t>本项目的</w:t>
      </w:r>
      <w:r>
        <w:rPr>
          <w:rFonts w:hint="eastAsia" w:ascii="仿宋" w:hAnsi="仿宋" w:eastAsia="仿宋" w:cs="仿宋"/>
          <w:color w:val="auto"/>
          <w:sz w:val="24"/>
          <w:szCs w:val="24"/>
          <w:highlight w:val="none"/>
          <w:lang w:eastAsia="zh-CN"/>
        </w:rPr>
        <w:t>保修期：</w:t>
      </w:r>
      <w:r>
        <w:rPr>
          <w:rFonts w:hint="eastAsia" w:ascii="仿宋" w:hAnsi="仿宋" w:eastAsia="仿宋" w:cs="仿宋"/>
          <w:color w:val="auto"/>
          <w:sz w:val="24"/>
          <w:szCs w:val="24"/>
          <w:highlight w:val="none"/>
        </w:rPr>
        <w:t>见供应商须知前附表。</w:t>
      </w:r>
    </w:p>
    <w:p w14:paraId="3867597F">
      <w:pPr>
        <w:pStyle w:val="52"/>
        <w:spacing w:line="360" w:lineRule="auto"/>
        <w:outlineLvl w:val="0"/>
        <w:rPr>
          <w:rFonts w:hint="eastAsia" w:ascii="仿宋" w:hAnsi="仿宋" w:eastAsia="仿宋" w:cs="仿宋"/>
          <w:color w:val="auto"/>
          <w:sz w:val="24"/>
          <w:szCs w:val="24"/>
          <w:highlight w:val="none"/>
        </w:rPr>
      </w:pPr>
      <w:bookmarkStart w:id="53" w:name="_Toc152045534"/>
      <w:bookmarkStart w:id="54" w:name="_Toc532034643"/>
      <w:bookmarkStart w:id="55" w:name="_Toc2941"/>
      <w:bookmarkStart w:id="56" w:name="_Toc6427"/>
      <w:bookmarkStart w:id="57" w:name="_Toc144974502"/>
      <w:bookmarkStart w:id="58" w:name="_Toc152042310"/>
      <w:r>
        <w:rPr>
          <w:rFonts w:hint="eastAsia" w:ascii="仿宋" w:hAnsi="仿宋" w:eastAsia="仿宋" w:cs="仿宋"/>
          <w:color w:val="auto"/>
          <w:sz w:val="24"/>
          <w:szCs w:val="24"/>
          <w:highlight w:val="none"/>
        </w:rPr>
        <w:t>1.4 供货商资格要求</w:t>
      </w:r>
      <w:bookmarkEnd w:id="53"/>
      <w:bookmarkEnd w:id="54"/>
      <w:bookmarkEnd w:id="55"/>
      <w:bookmarkEnd w:id="56"/>
      <w:bookmarkEnd w:id="57"/>
      <w:bookmarkEnd w:id="58"/>
    </w:p>
    <w:p w14:paraId="24D7289D">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1.4.1供货商</w:t>
      </w:r>
      <w:r>
        <w:rPr>
          <w:rFonts w:hint="eastAsia" w:ascii="仿宋" w:hAnsi="仿宋" w:eastAsia="仿宋" w:cs="仿宋"/>
          <w:color w:val="auto"/>
          <w:kern w:val="0"/>
          <w:sz w:val="24"/>
          <w:szCs w:val="24"/>
          <w:highlight w:val="none"/>
        </w:rPr>
        <w:t>应具备承担本项目的资格要求：</w:t>
      </w:r>
      <w:r>
        <w:rPr>
          <w:rFonts w:hint="eastAsia" w:ascii="仿宋" w:hAnsi="仿宋" w:eastAsia="仿宋" w:cs="仿宋"/>
          <w:color w:val="auto"/>
          <w:sz w:val="24"/>
          <w:szCs w:val="24"/>
          <w:highlight w:val="none"/>
        </w:rPr>
        <w:t>详见</w:t>
      </w: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须知前附表；</w:t>
      </w:r>
    </w:p>
    <w:p w14:paraId="7D411D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本次采购不接受联合体投标。</w:t>
      </w:r>
    </w:p>
    <w:p w14:paraId="2F25EC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供应商不得存在下列情形之一：</w:t>
      </w:r>
    </w:p>
    <w:p w14:paraId="371FD4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（1）为采购人不具有独立法人资格的附属机构（单位）；</w:t>
      </w:r>
    </w:p>
    <w:p w14:paraId="04E256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（2）为本标段前期准备提供设计或咨询服务的，但设计施工总承包的除外；</w:t>
      </w:r>
    </w:p>
    <w:p w14:paraId="7C4D626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（3）为本标段提供招标代理服务的；</w:t>
      </w:r>
    </w:p>
    <w:p w14:paraId="425965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（4）被责令停业的；</w:t>
      </w:r>
    </w:p>
    <w:p w14:paraId="233523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（5）被暂停或取消投标资格的；</w:t>
      </w:r>
    </w:p>
    <w:p w14:paraId="7E9AEB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（6）财产被接管或冻结的；</w:t>
      </w:r>
    </w:p>
    <w:p w14:paraId="30809C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（7）在最近三年内有骗取中标或严重违约或重大工程质量问题的。</w:t>
      </w:r>
    </w:p>
    <w:p w14:paraId="0C51135E">
      <w:pPr>
        <w:pStyle w:val="52"/>
        <w:spacing w:line="360" w:lineRule="auto"/>
        <w:outlineLvl w:val="0"/>
        <w:rPr>
          <w:rFonts w:hint="eastAsia" w:ascii="仿宋" w:hAnsi="仿宋" w:eastAsia="仿宋" w:cs="仿宋"/>
          <w:color w:val="auto"/>
          <w:sz w:val="24"/>
          <w:szCs w:val="24"/>
          <w:highlight w:val="none"/>
        </w:rPr>
      </w:pPr>
      <w:bookmarkStart w:id="59" w:name="_Toc3633"/>
      <w:bookmarkStart w:id="60" w:name="_Toc152045535"/>
      <w:bookmarkStart w:id="61" w:name="_Toc8518"/>
      <w:bookmarkStart w:id="62" w:name="_Toc532034644"/>
      <w:bookmarkStart w:id="63" w:name="_Toc152042311"/>
      <w:bookmarkStart w:id="64" w:name="_Toc144974503"/>
      <w:r>
        <w:rPr>
          <w:rFonts w:hint="eastAsia" w:ascii="仿宋" w:hAnsi="仿宋" w:eastAsia="仿宋" w:cs="仿宋"/>
          <w:color w:val="auto"/>
          <w:sz w:val="24"/>
          <w:szCs w:val="24"/>
          <w:highlight w:val="none"/>
        </w:rPr>
        <w:t>1.5 费用承担</w:t>
      </w:r>
      <w:bookmarkEnd w:id="59"/>
      <w:bookmarkEnd w:id="60"/>
      <w:bookmarkEnd w:id="61"/>
      <w:bookmarkEnd w:id="62"/>
      <w:bookmarkEnd w:id="63"/>
      <w:bookmarkEnd w:id="64"/>
    </w:p>
    <w:p w14:paraId="4B7FE723">
      <w:pPr>
        <w:spacing w:line="360" w:lineRule="auto"/>
        <w:ind w:firstLine="48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kern w:val="0"/>
          <w:sz w:val="24"/>
          <w:szCs w:val="24"/>
          <w:highlight w:val="none"/>
        </w:rPr>
        <w:t>供应商</w:t>
      </w:r>
      <w:r>
        <w:rPr>
          <w:rFonts w:hint="eastAsia" w:ascii="仿宋" w:hAnsi="仿宋" w:eastAsia="仿宋" w:cs="仿宋"/>
          <w:color w:val="auto"/>
          <w:sz w:val="24"/>
          <w:szCs w:val="24"/>
          <w:highlight w:val="none"/>
        </w:rPr>
        <w:t>准备和参加投标活动发生的费用自理。</w:t>
      </w:r>
    </w:p>
    <w:p w14:paraId="0295FC72">
      <w:pPr>
        <w:pStyle w:val="52"/>
        <w:spacing w:line="360" w:lineRule="auto"/>
        <w:outlineLvl w:val="0"/>
        <w:rPr>
          <w:rFonts w:hint="eastAsia" w:ascii="仿宋" w:hAnsi="仿宋" w:eastAsia="仿宋" w:cs="仿宋"/>
          <w:color w:val="auto"/>
          <w:sz w:val="24"/>
          <w:szCs w:val="24"/>
          <w:highlight w:val="none"/>
        </w:rPr>
      </w:pPr>
      <w:bookmarkStart w:id="65" w:name="_Toc152045536"/>
      <w:bookmarkStart w:id="66" w:name="_Toc532034645"/>
      <w:bookmarkStart w:id="67" w:name="_Toc19869"/>
      <w:bookmarkStart w:id="68" w:name="_Toc144974504"/>
      <w:bookmarkStart w:id="69" w:name="_Toc14437"/>
      <w:bookmarkStart w:id="70" w:name="_Toc152042312"/>
      <w:r>
        <w:rPr>
          <w:rFonts w:hint="eastAsia" w:ascii="仿宋" w:hAnsi="仿宋" w:eastAsia="仿宋" w:cs="仿宋"/>
          <w:color w:val="auto"/>
          <w:sz w:val="24"/>
          <w:szCs w:val="24"/>
          <w:highlight w:val="none"/>
        </w:rPr>
        <w:t>1.6 保密</w:t>
      </w:r>
      <w:bookmarkEnd w:id="65"/>
      <w:bookmarkEnd w:id="66"/>
      <w:bookmarkEnd w:id="67"/>
      <w:bookmarkEnd w:id="68"/>
      <w:bookmarkEnd w:id="69"/>
      <w:bookmarkEnd w:id="70"/>
    </w:p>
    <w:p w14:paraId="61EF08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参与采购投标活动的各方应对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中的商业和技术等秘密保密，违者应对由此造成的后果承担法律责任。</w:t>
      </w:r>
    </w:p>
    <w:p w14:paraId="7CCD8C78">
      <w:pPr>
        <w:pStyle w:val="52"/>
        <w:spacing w:line="360" w:lineRule="auto"/>
        <w:outlineLvl w:val="0"/>
        <w:rPr>
          <w:rFonts w:hint="eastAsia" w:ascii="仿宋" w:hAnsi="仿宋" w:eastAsia="仿宋" w:cs="仿宋"/>
          <w:color w:val="auto"/>
          <w:sz w:val="24"/>
          <w:szCs w:val="24"/>
          <w:highlight w:val="none"/>
        </w:rPr>
      </w:pPr>
      <w:bookmarkStart w:id="71" w:name="_Toc144974505"/>
      <w:bookmarkStart w:id="72" w:name="_Toc12872"/>
      <w:bookmarkStart w:id="73" w:name="_Toc152042313"/>
      <w:bookmarkStart w:id="74" w:name="_Toc152045537"/>
      <w:bookmarkStart w:id="75" w:name="_Toc18112"/>
      <w:bookmarkStart w:id="76" w:name="_Toc532034646"/>
      <w:r>
        <w:rPr>
          <w:rFonts w:hint="eastAsia" w:ascii="仿宋" w:hAnsi="仿宋" w:eastAsia="仿宋" w:cs="仿宋"/>
          <w:color w:val="auto"/>
          <w:sz w:val="24"/>
          <w:szCs w:val="24"/>
          <w:highlight w:val="none"/>
        </w:rPr>
        <w:t>1.7 语言</w:t>
      </w:r>
      <w:bookmarkEnd w:id="71"/>
      <w:r>
        <w:rPr>
          <w:rFonts w:hint="eastAsia" w:ascii="仿宋" w:hAnsi="仿宋" w:eastAsia="仿宋" w:cs="仿宋"/>
          <w:color w:val="auto"/>
          <w:sz w:val="24"/>
          <w:szCs w:val="24"/>
          <w:highlight w:val="none"/>
        </w:rPr>
        <w:t>文字</w:t>
      </w:r>
      <w:bookmarkEnd w:id="72"/>
      <w:bookmarkEnd w:id="73"/>
      <w:bookmarkEnd w:id="74"/>
      <w:bookmarkEnd w:id="75"/>
      <w:bookmarkEnd w:id="76"/>
    </w:p>
    <w:p w14:paraId="345422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除专用术语外，与采购投标有关的语言均使用中文。必要时专用术语应附有中文注释。</w:t>
      </w:r>
    </w:p>
    <w:p w14:paraId="6EB2A136">
      <w:pPr>
        <w:pStyle w:val="52"/>
        <w:spacing w:line="360" w:lineRule="auto"/>
        <w:outlineLvl w:val="0"/>
        <w:rPr>
          <w:rFonts w:hint="eastAsia" w:ascii="仿宋" w:hAnsi="仿宋" w:eastAsia="仿宋" w:cs="仿宋"/>
          <w:color w:val="auto"/>
          <w:sz w:val="24"/>
          <w:szCs w:val="24"/>
          <w:highlight w:val="none"/>
        </w:rPr>
      </w:pPr>
      <w:bookmarkStart w:id="77" w:name="_Toc152042314"/>
      <w:bookmarkStart w:id="78" w:name="_Toc144974506"/>
      <w:bookmarkStart w:id="79" w:name="_Toc532034647"/>
      <w:bookmarkStart w:id="80" w:name="_Toc152045538"/>
      <w:bookmarkStart w:id="81" w:name="_Toc27851"/>
      <w:bookmarkStart w:id="82" w:name="_Toc15061"/>
      <w:r>
        <w:rPr>
          <w:rFonts w:hint="eastAsia" w:ascii="仿宋" w:hAnsi="仿宋" w:eastAsia="仿宋" w:cs="仿宋"/>
          <w:color w:val="auto"/>
          <w:sz w:val="24"/>
          <w:szCs w:val="24"/>
          <w:highlight w:val="none"/>
        </w:rPr>
        <w:t>1.8 计量单位</w:t>
      </w:r>
      <w:bookmarkEnd w:id="77"/>
      <w:bookmarkEnd w:id="78"/>
      <w:bookmarkEnd w:id="79"/>
      <w:bookmarkEnd w:id="80"/>
      <w:bookmarkEnd w:id="81"/>
      <w:bookmarkEnd w:id="82"/>
    </w:p>
    <w:p w14:paraId="36857DE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40E32B09">
      <w:pPr>
        <w:pStyle w:val="52"/>
        <w:spacing w:line="360" w:lineRule="auto"/>
        <w:outlineLvl w:val="0"/>
        <w:rPr>
          <w:rFonts w:hint="eastAsia" w:ascii="仿宋" w:hAnsi="仿宋" w:eastAsia="仿宋" w:cs="仿宋"/>
          <w:color w:val="auto"/>
          <w:sz w:val="24"/>
          <w:szCs w:val="24"/>
          <w:highlight w:val="none"/>
        </w:rPr>
      </w:pPr>
      <w:bookmarkStart w:id="83" w:name="_Toc152042315"/>
      <w:bookmarkStart w:id="84" w:name="_Toc28426"/>
      <w:bookmarkStart w:id="85" w:name="_Toc144974507"/>
      <w:bookmarkStart w:id="86" w:name="_Toc21226"/>
      <w:bookmarkStart w:id="87" w:name="_Toc152045539"/>
      <w:bookmarkStart w:id="88" w:name="_Toc532034648"/>
      <w:r>
        <w:rPr>
          <w:rFonts w:hint="eastAsia" w:ascii="仿宋" w:hAnsi="仿宋" w:eastAsia="仿宋" w:cs="仿宋"/>
          <w:color w:val="auto"/>
          <w:sz w:val="24"/>
          <w:szCs w:val="24"/>
          <w:highlight w:val="none"/>
        </w:rPr>
        <w:t>1.9 踏勘现场</w:t>
      </w:r>
      <w:bookmarkEnd w:id="83"/>
      <w:bookmarkEnd w:id="84"/>
      <w:bookmarkEnd w:id="85"/>
      <w:bookmarkEnd w:id="86"/>
      <w:bookmarkEnd w:id="87"/>
      <w:bookmarkEnd w:id="88"/>
    </w:p>
    <w:p w14:paraId="33848F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bookmarkStart w:id="89" w:name="_Toc152045540"/>
      <w:bookmarkStart w:id="90" w:name="_Toc144974508"/>
      <w:bookmarkStart w:id="91" w:name="_Toc152042316"/>
      <w:bookmarkStart w:id="92" w:name="_Toc532034649"/>
    </w:p>
    <w:p w14:paraId="5A47CF56">
      <w:pPr>
        <w:pStyle w:val="52"/>
        <w:spacing w:line="360" w:lineRule="auto"/>
        <w:outlineLvl w:val="0"/>
        <w:rPr>
          <w:rFonts w:hint="eastAsia" w:ascii="仿宋" w:hAnsi="仿宋" w:eastAsia="仿宋" w:cs="仿宋"/>
          <w:color w:val="auto"/>
          <w:sz w:val="24"/>
          <w:szCs w:val="24"/>
          <w:highlight w:val="none"/>
        </w:rPr>
      </w:pPr>
      <w:bookmarkStart w:id="93" w:name="_Toc29962"/>
      <w:bookmarkStart w:id="94" w:name="_Toc21569"/>
      <w:r>
        <w:rPr>
          <w:rFonts w:hint="eastAsia" w:ascii="仿宋" w:hAnsi="仿宋" w:eastAsia="仿宋" w:cs="仿宋"/>
          <w:color w:val="auto"/>
          <w:sz w:val="24"/>
          <w:szCs w:val="24"/>
          <w:highlight w:val="none"/>
        </w:rPr>
        <w:t>1.10 投标预备会</w:t>
      </w:r>
      <w:bookmarkEnd w:id="89"/>
      <w:bookmarkEnd w:id="90"/>
      <w:bookmarkEnd w:id="91"/>
      <w:bookmarkEnd w:id="92"/>
      <w:bookmarkEnd w:id="93"/>
      <w:bookmarkEnd w:id="94"/>
      <w:bookmarkStart w:id="95" w:name="_Toc532034650"/>
      <w:bookmarkStart w:id="96" w:name="_Toc30593"/>
      <w:bookmarkStart w:id="97" w:name="_Toc144974509"/>
      <w:bookmarkStart w:id="98" w:name="_Toc152042317"/>
      <w:bookmarkStart w:id="99" w:name="_Toc152045541"/>
    </w:p>
    <w:p w14:paraId="6745A6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bookmarkEnd w:id="95"/>
      <w:bookmarkEnd w:id="96"/>
      <w:bookmarkStart w:id="100" w:name="_Toc532034651"/>
    </w:p>
    <w:p w14:paraId="68305A8F">
      <w:pPr>
        <w:pStyle w:val="52"/>
        <w:spacing w:line="360" w:lineRule="auto"/>
        <w:outlineLvl w:val="0"/>
        <w:rPr>
          <w:rFonts w:hint="eastAsia" w:ascii="仿宋" w:hAnsi="仿宋" w:eastAsia="仿宋" w:cs="仿宋"/>
          <w:color w:val="auto"/>
          <w:sz w:val="24"/>
          <w:szCs w:val="24"/>
          <w:highlight w:val="none"/>
        </w:rPr>
      </w:pPr>
      <w:bookmarkStart w:id="101" w:name="_Toc4325"/>
      <w:bookmarkStart w:id="102" w:name="_Toc17800"/>
      <w:r>
        <w:rPr>
          <w:rFonts w:hint="eastAsia" w:ascii="仿宋" w:hAnsi="仿宋" w:eastAsia="仿宋" w:cs="仿宋"/>
          <w:color w:val="auto"/>
          <w:sz w:val="24"/>
          <w:szCs w:val="24"/>
          <w:highlight w:val="none"/>
        </w:rPr>
        <w:t>1.11 分包</w:t>
      </w:r>
      <w:bookmarkEnd w:id="97"/>
      <w:bookmarkEnd w:id="98"/>
      <w:bookmarkEnd w:id="99"/>
      <w:bookmarkEnd w:id="100"/>
      <w:bookmarkEnd w:id="101"/>
      <w:bookmarkEnd w:id="102"/>
      <w:bookmarkStart w:id="103" w:name="_Toc21720"/>
      <w:bookmarkStart w:id="104" w:name="_Toc532034652"/>
    </w:p>
    <w:p w14:paraId="4380CE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bookmarkEnd w:id="103"/>
      <w:bookmarkEnd w:id="104"/>
      <w:bookmarkStart w:id="105" w:name="_Toc532034653"/>
    </w:p>
    <w:p w14:paraId="62202AD3">
      <w:pPr>
        <w:pStyle w:val="52"/>
        <w:spacing w:line="360" w:lineRule="auto"/>
        <w:outlineLvl w:val="0"/>
        <w:rPr>
          <w:rFonts w:hint="eastAsia" w:ascii="仿宋" w:hAnsi="仿宋" w:eastAsia="仿宋" w:cs="仿宋"/>
          <w:color w:val="auto"/>
          <w:sz w:val="24"/>
          <w:szCs w:val="24"/>
          <w:highlight w:val="none"/>
        </w:rPr>
      </w:pPr>
      <w:bookmarkStart w:id="106" w:name="_Toc23455"/>
      <w:bookmarkStart w:id="107" w:name="_Toc30608"/>
      <w:r>
        <w:rPr>
          <w:rFonts w:hint="eastAsia" w:ascii="仿宋" w:hAnsi="仿宋" w:eastAsia="仿宋" w:cs="仿宋"/>
          <w:color w:val="auto"/>
          <w:sz w:val="24"/>
          <w:szCs w:val="24"/>
          <w:highlight w:val="none"/>
        </w:rPr>
        <w:t>1.12 偏离</w:t>
      </w:r>
      <w:bookmarkEnd w:id="105"/>
      <w:bookmarkEnd w:id="106"/>
      <w:bookmarkEnd w:id="107"/>
      <w:bookmarkStart w:id="108" w:name="_Toc532034654"/>
      <w:bookmarkStart w:id="109" w:name="_Toc12632"/>
      <w:bookmarkStart w:id="110" w:name="_Toc144974510"/>
      <w:bookmarkStart w:id="111" w:name="_Toc152045542"/>
      <w:bookmarkStart w:id="112" w:name="_Toc152042318"/>
    </w:p>
    <w:p w14:paraId="016556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允许</w:t>
      </w:r>
      <w:bookmarkEnd w:id="108"/>
      <w:bookmarkEnd w:id="109"/>
    </w:p>
    <w:p w14:paraId="7E47E00E">
      <w:pPr>
        <w:pStyle w:val="50"/>
        <w:spacing w:before="0" w:line="360" w:lineRule="auto"/>
        <w:rPr>
          <w:rFonts w:hint="eastAsia" w:ascii="仿宋" w:hAnsi="仿宋" w:eastAsia="仿宋" w:cs="仿宋"/>
          <w:b/>
          <w:color w:val="auto"/>
          <w:sz w:val="24"/>
          <w:szCs w:val="24"/>
          <w:highlight w:val="none"/>
          <w:lang w:eastAsia="zh-CN"/>
        </w:rPr>
      </w:pPr>
      <w:bookmarkStart w:id="113" w:name="_Toc4614"/>
      <w:bookmarkStart w:id="114" w:name="_Toc13698"/>
      <w:r>
        <w:rPr>
          <w:rFonts w:hint="eastAsia" w:ascii="仿宋" w:hAnsi="仿宋" w:eastAsia="仿宋" w:cs="仿宋"/>
          <w:b/>
          <w:color w:val="auto"/>
          <w:sz w:val="24"/>
          <w:szCs w:val="24"/>
          <w:highlight w:val="none"/>
        </w:rPr>
        <w:t xml:space="preserve">2. </w:t>
      </w:r>
      <w:bookmarkEnd w:id="110"/>
      <w:bookmarkEnd w:id="111"/>
      <w:bookmarkEnd w:id="112"/>
      <w:r>
        <w:rPr>
          <w:rFonts w:hint="eastAsia" w:ascii="仿宋" w:hAnsi="仿宋" w:eastAsia="仿宋" w:cs="仿宋"/>
          <w:b/>
          <w:color w:val="auto"/>
          <w:sz w:val="24"/>
          <w:szCs w:val="24"/>
          <w:highlight w:val="none"/>
          <w:lang w:eastAsia="zh-CN"/>
        </w:rPr>
        <w:t>磋商文件</w:t>
      </w:r>
      <w:bookmarkEnd w:id="113"/>
      <w:bookmarkEnd w:id="114"/>
    </w:p>
    <w:p w14:paraId="2A244084">
      <w:pPr>
        <w:pStyle w:val="52"/>
        <w:spacing w:line="360" w:lineRule="auto"/>
        <w:outlineLvl w:val="0"/>
        <w:rPr>
          <w:rFonts w:hint="eastAsia" w:ascii="仿宋" w:hAnsi="仿宋" w:eastAsia="仿宋" w:cs="仿宋"/>
          <w:color w:val="auto"/>
          <w:sz w:val="24"/>
          <w:szCs w:val="24"/>
          <w:highlight w:val="none"/>
        </w:rPr>
      </w:pPr>
      <w:bookmarkStart w:id="115" w:name="_Toc1427"/>
      <w:bookmarkStart w:id="116" w:name="_Toc152042319"/>
      <w:bookmarkStart w:id="117" w:name="_Toc144974511"/>
      <w:bookmarkStart w:id="118" w:name="_Toc532034656"/>
      <w:bookmarkStart w:id="119" w:name="_Toc8110"/>
      <w:bookmarkStart w:id="120" w:name="_Toc152045543"/>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w:t>
      </w:r>
      <w:bookmarkEnd w:id="115"/>
      <w:bookmarkEnd w:id="116"/>
      <w:bookmarkEnd w:id="117"/>
      <w:bookmarkEnd w:id="118"/>
      <w:bookmarkEnd w:id="119"/>
      <w:bookmarkEnd w:id="120"/>
    </w:p>
    <w:p w14:paraId="180FE050">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包括：</w:t>
      </w:r>
    </w:p>
    <w:p w14:paraId="4B844946">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公告</w:t>
      </w:r>
    </w:p>
    <w:p w14:paraId="5AA54BED">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（2）供应商须知；</w:t>
      </w:r>
    </w:p>
    <w:p w14:paraId="68D20584">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（3）评标办法；</w:t>
      </w:r>
    </w:p>
    <w:p w14:paraId="206CC894">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14:paraId="30BA65A9">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（5）工程量清单及图纸；</w:t>
      </w:r>
    </w:p>
    <w:p w14:paraId="457E3D77">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zh-CN" w:eastAsia="zh-CN" w:bidi="ar-SA"/>
        </w:rPr>
        <w:t>技术标准和要求</w:t>
      </w:r>
      <w:r>
        <w:rPr>
          <w:rFonts w:hint="eastAsia" w:ascii="仿宋" w:hAnsi="仿宋" w:eastAsia="仿宋" w:cs="仿宋"/>
          <w:color w:val="auto"/>
          <w:kern w:val="2"/>
          <w:sz w:val="24"/>
          <w:szCs w:val="24"/>
          <w:highlight w:val="none"/>
          <w:lang w:val="en-US" w:eastAsia="zh-CN" w:bidi="ar-SA"/>
        </w:rPr>
        <w:t>；</w:t>
      </w:r>
    </w:p>
    <w:p w14:paraId="2B171F3E">
      <w:pPr>
        <w:tabs>
          <w:tab w:val="left" w:pos="1260"/>
        </w:tabs>
        <w:autoSpaceDE w:val="0"/>
        <w:autoSpaceDN w:val="0"/>
        <w:adjustRightInd w:val="0"/>
        <w:spacing w:line="360" w:lineRule="auto"/>
        <w:ind w:firstLine="484" w:firstLineChars="202"/>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（7）响应文件格式；</w:t>
      </w:r>
    </w:p>
    <w:p w14:paraId="7CCDC00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根据本章第2.2款和第2.3款对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所作的澄清、修改，构成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bookmarkStart w:id="121" w:name="_Toc9630"/>
      <w:bookmarkStart w:id="122" w:name="_Toc17993"/>
      <w:bookmarkStart w:id="123" w:name="_Toc152045544"/>
      <w:bookmarkStart w:id="124" w:name="_Toc152042320"/>
      <w:bookmarkStart w:id="125" w:name="_Toc532034657"/>
      <w:bookmarkStart w:id="126" w:name="_Toc144974512"/>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的澄清</w:t>
      </w:r>
      <w:bookmarkEnd w:id="121"/>
      <w:bookmarkEnd w:id="122"/>
      <w:bookmarkEnd w:id="123"/>
      <w:bookmarkEnd w:id="124"/>
      <w:bookmarkEnd w:id="125"/>
      <w:bookmarkEnd w:id="126"/>
    </w:p>
    <w:p w14:paraId="273AAC88">
      <w:pPr>
        <w:spacing w:line="360" w:lineRule="auto"/>
        <w:ind w:firstLine="480" w:firstLineChars="200"/>
        <w:rPr>
          <w:rFonts w:hint="eastAsia" w:ascii="仿宋" w:hAnsi="仿宋" w:eastAsia="仿宋" w:cs="仿宋"/>
          <w:color w:val="auto"/>
          <w:sz w:val="24"/>
          <w:szCs w:val="24"/>
          <w:highlight w:val="none"/>
        </w:rPr>
      </w:pPr>
      <w:bookmarkStart w:id="127" w:name="_Toc6732"/>
      <w:bookmarkStart w:id="128" w:name="_Toc144974513"/>
      <w:bookmarkStart w:id="129" w:name="_Toc152045545"/>
      <w:bookmarkStart w:id="130" w:name="_Toc152042321"/>
      <w:bookmarkStart w:id="131" w:name="_Toc144974514"/>
      <w:bookmarkStart w:id="132" w:name="_Toc152045546"/>
      <w:bookmarkStart w:id="133" w:name="_Toc152042322"/>
      <w:r>
        <w:rPr>
          <w:rFonts w:hint="eastAsia" w:ascii="仿宋" w:hAnsi="仿宋" w:eastAsia="仿宋" w:cs="仿宋"/>
          <w:color w:val="auto"/>
          <w:sz w:val="24"/>
          <w:szCs w:val="24"/>
          <w:highlight w:val="none"/>
        </w:rPr>
        <w:t>2.2.1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应仔细阅读和检查</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须知前附表规定的时间前以书面形式（包括信函、电报、传真等可以有形地表现所载内容的形式，下同），要求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对磋商文件予以澄清，否则由此引起的任何后果均由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自己承担，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均不承担任何责任。</w:t>
      </w:r>
    </w:p>
    <w:p w14:paraId="5D1B102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磋商文件的澄清将在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须知前附表规定的提交响应文件截止时间5天前通过“荥阳市公共资源交易中心平台”发给所有购买磋商文件的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，但不指明澄清问题的来源</w:t>
      </w:r>
      <w:r>
        <w:rPr>
          <w:rFonts w:hint="eastAsia" w:ascii="仿宋" w:hAnsi="仿宋" w:eastAsia="仿宋" w:cs="仿宋"/>
          <w:color w:val="auto"/>
          <w:sz w:val="24"/>
          <w:szCs w:val="24"/>
          <w:highlight w:val="none"/>
          <w:lang w:eastAsia="zh-CN"/>
        </w:rPr>
        <w:t>。</w:t>
      </w:r>
    </w:p>
    <w:p w14:paraId="2BF749A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7DD7FD49">
      <w:pPr>
        <w:pStyle w:val="52"/>
        <w:spacing w:line="360" w:lineRule="auto"/>
        <w:outlineLvl w:val="0"/>
        <w:rPr>
          <w:rFonts w:hint="eastAsia" w:ascii="仿宋" w:hAnsi="仿宋" w:eastAsia="仿宋" w:cs="仿宋"/>
          <w:color w:val="auto"/>
          <w:sz w:val="24"/>
          <w:szCs w:val="24"/>
          <w:highlight w:val="none"/>
        </w:rPr>
      </w:pPr>
      <w:bookmarkStart w:id="134" w:name="_Toc22646"/>
      <w:bookmarkStart w:id="135" w:name="_Toc28594"/>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的修改</w:t>
      </w:r>
      <w:bookmarkEnd w:id="127"/>
      <w:bookmarkEnd w:id="128"/>
      <w:bookmarkEnd w:id="129"/>
      <w:bookmarkEnd w:id="130"/>
      <w:bookmarkEnd w:id="134"/>
      <w:bookmarkEnd w:id="135"/>
    </w:p>
    <w:p w14:paraId="374B80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在提交响应文件截止5天前，</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可以书面形式修改磋商文件，并通过“荥阳市公共资源交易中心平台”通知所有已购买磋商文件的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。如果修改磋商文件的时间距提交响应文件截止时间不足5天，相应延长提交响应文件截止时间。 </w:t>
      </w:r>
    </w:p>
    <w:p w14:paraId="4E8F621E">
      <w:pPr>
        <w:keepNext w:val="0"/>
        <w:keepLines w:val="0"/>
        <w:pageBreakBefore w:val="0"/>
        <w:widowControl w:val="0"/>
        <w:kinsoku/>
        <w:wordWrap/>
        <w:overflowPunct/>
        <w:topLinePunct w:val="0"/>
        <w:autoSpaceDE/>
        <w:autoSpaceDN/>
        <w:bidi w:val="0"/>
        <w:adjustRightInd/>
        <w:snapToGrid/>
        <w:spacing w:line="360" w:lineRule="auto"/>
        <w:ind w:left="100" w:right="0"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2.3.2请各供应商及时关注交易平台，因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未看到或其他原因造成的后果，由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57C8EA5A">
      <w:pPr>
        <w:pStyle w:val="50"/>
        <w:spacing w:before="0" w:line="360" w:lineRule="auto"/>
        <w:outlineLvl w:val="0"/>
        <w:rPr>
          <w:rFonts w:hint="eastAsia" w:ascii="仿宋" w:hAnsi="仿宋" w:eastAsia="仿宋" w:cs="仿宋"/>
          <w:b/>
          <w:color w:val="auto"/>
          <w:sz w:val="24"/>
          <w:szCs w:val="24"/>
          <w:highlight w:val="none"/>
          <w:lang w:eastAsia="zh-CN"/>
        </w:rPr>
      </w:pPr>
      <w:bookmarkStart w:id="136" w:name="_Toc31734"/>
      <w:bookmarkStart w:id="137" w:name="_Toc14329"/>
      <w:r>
        <w:rPr>
          <w:rFonts w:hint="eastAsia" w:ascii="仿宋" w:hAnsi="仿宋" w:eastAsia="仿宋" w:cs="仿宋"/>
          <w:b/>
          <w:color w:val="auto"/>
          <w:sz w:val="24"/>
          <w:szCs w:val="24"/>
          <w:highlight w:val="none"/>
        </w:rPr>
        <w:t xml:space="preserve">3. </w:t>
      </w:r>
      <w:bookmarkEnd w:id="131"/>
      <w:bookmarkEnd w:id="132"/>
      <w:bookmarkEnd w:id="133"/>
      <w:r>
        <w:rPr>
          <w:rFonts w:hint="eastAsia" w:ascii="仿宋" w:hAnsi="仿宋" w:eastAsia="仿宋" w:cs="仿宋"/>
          <w:b/>
          <w:color w:val="auto"/>
          <w:sz w:val="24"/>
          <w:szCs w:val="24"/>
          <w:highlight w:val="none"/>
          <w:lang w:eastAsia="zh-CN"/>
        </w:rPr>
        <w:t>响应文件</w:t>
      </w:r>
      <w:bookmarkEnd w:id="136"/>
      <w:bookmarkEnd w:id="137"/>
    </w:p>
    <w:p w14:paraId="2C9EE594">
      <w:pPr>
        <w:pStyle w:val="52"/>
        <w:spacing w:line="360" w:lineRule="auto"/>
        <w:outlineLvl w:val="0"/>
        <w:rPr>
          <w:rFonts w:hint="eastAsia" w:ascii="仿宋" w:hAnsi="仿宋" w:eastAsia="仿宋" w:cs="仿宋"/>
          <w:color w:val="auto"/>
          <w:sz w:val="24"/>
          <w:szCs w:val="24"/>
          <w:highlight w:val="none"/>
        </w:rPr>
      </w:pPr>
      <w:bookmarkStart w:id="138" w:name="_Toc32008"/>
      <w:bookmarkStart w:id="139" w:name="_Toc16017"/>
      <w:bookmarkStart w:id="140" w:name="_Toc152045547"/>
      <w:bookmarkStart w:id="141" w:name="_Toc532034660"/>
      <w:bookmarkStart w:id="142" w:name="_Toc144974515"/>
      <w:bookmarkStart w:id="143" w:name="_Toc152042323"/>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w:t>
      </w:r>
      <w:bookmarkEnd w:id="138"/>
      <w:bookmarkEnd w:id="139"/>
      <w:bookmarkEnd w:id="140"/>
      <w:bookmarkEnd w:id="141"/>
      <w:bookmarkEnd w:id="142"/>
      <w:bookmarkEnd w:id="143"/>
    </w:p>
    <w:p w14:paraId="548EF918">
      <w:pPr>
        <w:pStyle w:val="27"/>
        <w:tabs>
          <w:tab w:val="left" w:pos="1260"/>
          <w:tab w:val="left" w:pos="1455"/>
        </w:tabs>
        <w:adjustRightInd/>
        <w:spacing w:before="0" w:after="0" w:line="360" w:lineRule="auto"/>
        <w:ind w:right="-63" w:rightChars="-30" w:firstLine="480" w:firstLineChars="200"/>
        <w:jc w:val="both"/>
        <w:textAlignment w:val="auto"/>
        <w:outlineLvl w:val="9"/>
        <w:rPr>
          <w:rFonts w:hint="eastAsia" w:ascii="仿宋" w:hAnsi="仿宋" w:eastAsia="仿宋" w:cs="仿宋"/>
          <w:color w:val="auto"/>
          <w:sz w:val="24"/>
          <w:szCs w:val="24"/>
          <w:highlight w:val="none"/>
        </w:rPr>
      </w:pPr>
      <w:bookmarkStart w:id="144" w:name="_Toc256519658"/>
      <w:bookmarkStart w:id="145" w:name="_Toc532034661"/>
      <w:bookmarkStart w:id="146" w:name="_Toc3035"/>
      <w:bookmarkStart w:id="147" w:name="_Toc12446"/>
      <w:bookmarkStart w:id="148" w:name="_Toc20961"/>
      <w:bookmarkStart w:id="149" w:name="_Toc152045548"/>
      <w:bookmarkStart w:id="150" w:name="_Toc152042324"/>
      <w:bookmarkStart w:id="151" w:name="_Toc144974516"/>
      <w:r>
        <w:rPr>
          <w:rFonts w:hint="eastAsia" w:ascii="仿宋" w:hAnsi="仿宋" w:eastAsia="仿宋" w:cs="仿宋"/>
          <w:b w:val="0"/>
          <w:color w:val="auto"/>
          <w:sz w:val="24"/>
          <w:szCs w:val="24"/>
          <w:highlight w:val="none"/>
        </w:rPr>
        <w:t>3.1.1</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应包括下列内容：</w:t>
      </w:r>
      <w:bookmarkEnd w:id="144"/>
      <w:bookmarkEnd w:id="145"/>
      <w:bookmarkEnd w:id="146"/>
      <w:bookmarkEnd w:id="147"/>
      <w:bookmarkEnd w:id="148"/>
    </w:p>
    <w:p w14:paraId="740FDE18">
      <w:pPr>
        <w:spacing w:line="360" w:lineRule="auto"/>
        <w:ind w:firstLine="480" w:firstLineChars="200"/>
        <w:rPr>
          <w:rFonts w:hint="eastAsia" w:ascii="仿宋" w:hAnsi="仿宋" w:eastAsia="仿宋" w:cs="仿宋"/>
          <w:color w:val="auto"/>
          <w:sz w:val="24"/>
          <w:szCs w:val="24"/>
          <w:highlight w:val="none"/>
        </w:rPr>
      </w:pPr>
      <w:bookmarkStart w:id="152" w:name="_Toc532034662"/>
      <w:bookmarkStart w:id="153" w:name="_Toc11833"/>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函及</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w:t>
      </w:r>
    </w:p>
    <w:p w14:paraId="601960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二、法定代表人身份证明及授权委托书</w:t>
      </w:r>
    </w:p>
    <w:p w14:paraId="642A731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三、投标承诺函</w:t>
      </w:r>
    </w:p>
    <w:p w14:paraId="1207E1B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已标价工程量清单</w:t>
      </w:r>
    </w:p>
    <w:p w14:paraId="79218F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资格证明文件</w:t>
      </w:r>
    </w:p>
    <w:p w14:paraId="594BD3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、技术文件</w:t>
      </w:r>
    </w:p>
    <w:p w14:paraId="6A6A05D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七、项目管理机构</w:t>
      </w:r>
    </w:p>
    <w:p w14:paraId="16657E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、供应商认为与本次项目有关的其他材料</w:t>
      </w:r>
    </w:p>
    <w:p w14:paraId="5E11CD16">
      <w:pPr>
        <w:pStyle w:val="52"/>
        <w:spacing w:line="360" w:lineRule="auto"/>
        <w:outlineLvl w:val="0"/>
        <w:rPr>
          <w:rFonts w:hint="eastAsia" w:ascii="仿宋" w:hAnsi="仿宋" w:eastAsia="仿宋" w:cs="仿宋"/>
          <w:color w:val="auto"/>
          <w:sz w:val="24"/>
          <w:szCs w:val="24"/>
          <w:highlight w:val="none"/>
        </w:rPr>
      </w:pPr>
      <w:bookmarkStart w:id="154" w:name="_Toc20315"/>
      <w:r>
        <w:rPr>
          <w:rFonts w:hint="eastAsia" w:ascii="仿宋" w:hAnsi="仿宋" w:eastAsia="仿宋" w:cs="仿宋"/>
          <w:color w:val="auto"/>
          <w:sz w:val="24"/>
          <w:szCs w:val="24"/>
          <w:highlight w:val="none"/>
        </w:rPr>
        <w:t>3.2 投标报价</w:t>
      </w:r>
      <w:bookmarkEnd w:id="149"/>
      <w:bookmarkEnd w:id="150"/>
      <w:bookmarkEnd w:id="151"/>
      <w:bookmarkEnd w:id="152"/>
      <w:bookmarkEnd w:id="153"/>
      <w:bookmarkEnd w:id="154"/>
    </w:p>
    <w:p w14:paraId="0E22B6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的投标报价应包括实施完成本项目全部工作所必需的一切费用。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应综合考虑完成本项目的全部工作进行报价，</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额外不再支付任何费用，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不得以任何理由要求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增加合同价款。</w:t>
      </w:r>
    </w:p>
    <w:p w14:paraId="3B17E110">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3.2.2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的报价应根据招标要求由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参照相关收费管理规定,并结合市场行情、本项目实际情况和自身实力，自主合理报价</w:t>
      </w:r>
      <w:r>
        <w:rPr>
          <w:rFonts w:hint="eastAsia" w:ascii="仿宋" w:hAnsi="仿宋" w:eastAsia="仿宋" w:cs="仿宋"/>
          <w:color w:val="auto"/>
          <w:sz w:val="24"/>
          <w:szCs w:val="24"/>
          <w:highlight w:val="none"/>
          <w:lang w:eastAsia="zh-CN"/>
        </w:rPr>
        <w:t>。</w:t>
      </w:r>
    </w:p>
    <w:p w14:paraId="4B966FCD">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3.2.3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在报价时应考虑服务期间的物价上涨、政策性调整等诸多因素以及由此引起的费用变动并计入报价</w:t>
      </w:r>
      <w:r>
        <w:rPr>
          <w:rFonts w:hint="eastAsia" w:ascii="仿宋" w:hAnsi="仿宋" w:eastAsia="仿宋" w:cs="仿宋"/>
          <w:color w:val="auto"/>
          <w:sz w:val="24"/>
          <w:szCs w:val="24"/>
          <w:highlight w:val="none"/>
          <w:lang w:eastAsia="zh-CN"/>
        </w:rPr>
        <w:t>。</w:t>
      </w:r>
    </w:p>
    <w:p w14:paraId="75A04027">
      <w:pPr>
        <w:spacing w:line="360" w:lineRule="auto"/>
        <w:outlineLvl w:val="0"/>
        <w:rPr>
          <w:rFonts w:hint="eastAsia" w:ascii="仿宋" w:hAnsi="仿宋" w:eastAsia="仿宋" w:cs="仿宋"/>
          <w:color w:val="auto"/>
          <w:sz w:val="24"/>
          <w:szCs w:val="24"/>
          <w:highlight w:val="none"/>
        </w:rPr>
      </w:pPr>
      <w:bookmarkStart w:id="155" w:name="_Toc13404"/>
      <w:bookmarkStart w:id="156" w:name="_Toc532034663"/>
      <w:bookmarkStart w:id="157" w:name="_Toc152042325"/>
      <w:bookmarkStart w:id="158" w:name="_Toc144974517"/>
      <w:bookmarkStart w:id="159" w:name="_Toc686"/>
      <w:bookmarkStart w:id="160" w:name="_Toc29629"/>
      <w:bookmarkStart w:id="161" w:name="_Toc152045549"/>
      <w:r>
        <w:rPr>
          <w:rFonts w:hint="eastAsia" w:ascii="仿宋" w:hAnsi="仿宋" w:eastAsia="仿宋" w:cs="仿宋"/>
          <w:color w:val="auto"/>
          <w:sz w:val="24"/>
          <w:szCs w:val="24"/>
          <w:highlight w:val="none"/>
        </w:rPr>
        <w:t>3.3 投标有效期</w:t>
      </w:r>
      <w:bookmarkEnd w:id="155"/>
      <w:bookmarkEnd w:id="156"/>
      <w:bookmarkEnd w:id="157"/>
      <w:bookmarkEnd w:id="158"/>
      <w:bookmarkEnd w:id="159"/>
      <w:bookmarkEnd w:id="160"/>
      <w:bookmarkEnd w:id="161"/>
    </w:p>
    <w:p w14:paraId="224348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3.3.1在供应商须知前附表规定的投标有效期内，供应商不得要求撤销或修改其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0054F2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3.3.2出现特殊情况需要延长投标有效期的，采购人以书面形式通知所有供应商延长投标有效期。供应商同意延长的，应相应延长其投标承诺函的有效期，但不得要求或被允许修改或撤销其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；供应商拒绝延长的，其投标失效。</w:t>
      </w:r>
    </w:p>
    <w:p w14:paraId="0CA9B081">
      <w:pPr>
        <w:pStyle w:val="52"/>
        <w:spacing w:line="360" w:lineRule="auto"/>
        <w:outlineLvl w:val="0"/>
        <w:rPr>
          <w:rFonts w:hint="eastAsia" w:ascii="仿宋" w:hAnsi="仿宋" w:eastAsia="仿宋" w:cs="仿宋"/>
          <w:color w:val="auto"/>
          <w:sz w:val="24"/>
          <w:szCs w:val="24"/>
          <w:highlight w:val="none"/>
        </w:rPr>
      </w:pPr>
      <w:bookmarkStart w:id="162" w:name="_Toc532034664"/>
      <w:bookmarkStart w:id="163" w:name="_Toc12143"/>
      <w:bookmarkStart w:id="164" w:name="_Toc144974518"/>
      <w:bookmarkStart w:id="165" w:name="_Toc152042326"/>
      <w:bookmarkStart w:id="166" w:name="_Toc4601"/>
      <w:bookmarkStart w:id="167" w:name="_Toc152045550"/>
      <w:bookmarkStart w:id="168" w:name="_Toc144974520"/>
      <w:bookmarkStart w:id="169" w:name="_Toc152042328"/>
      <w:bookmarkStart w:id="170" w:name="_Toc152045552"/>
      <w:r>
        <w:rPr>
          <w:rFonts w:hint="eastAsia" w:ascii="仿宋" w:hAnsi="仿宋" w:eastAsia="仿宋" w:cs="仿宋"/>
          <w:color w:val="auto"/>
          <w:sz w:val="24"/>
          <w:szCs w:val="24"/>
          <w:highlight w:val="none"/>
        </w:rPr>
        <w:t>3.4 投标保证金</w:t>
      </w:r>
      <w:bookmarkEnd w:id="162"/>
      <w:bookmarkEnd w:id="163"/>
      <w:bookmarkEnd w:id="164"/>
      <w:bookmarkEnd w:id="165"/>
      <w:bookmarkEnd w:id="166"/>
      <w:bookmarkEnd w:id="167"/>
    </w:p>
    <w:bookmarkEnd w:id="168"/>
    <w:bookmarkEnd w:id="169"/>
    <w:bookmarkEnd w:id="170"/>
    <w:p w14:paraId="7962F144">
      <w:pPr>
        <w:spacing w:line="360" w:lineRule="auto"/>
        <w:ind w:firstLine="480" w:firstLineChars="200"/>
        <w:rPr>
          <w:rFonts w:hint="eastAsia" w:ascii="仿宋" w:hAnsi="仿宋" w:eastAsia="仿宋" w:cs="仿宋"/>
          <w:color w:val="auto"/>
          <w:sz w:val="24"/>
          <w:szCs w:val="24"/>
          <w:highlight w:val="none"/>
        </w:rPr>
      </w:pPr>
      <w:bookmarkStart w:id="171" w:name="_Toc152045553"/>
      <w:bookmarkStart w:id="172" w:name="_Toc144974521"/>
      <w:bookmarkStart w:id="173" w:name="_Toc152042329"/>
      <w:bookmarkStart w:id="174" w:name="_Toc532034665"/>
      <w:r>
        <w:rPr>
          <w:rFonts w:hint="eastAsia" w:ascii="仿宋" w:hAnsi="仿宋" w:eastAsia="仿宋" w:cs="仿宋"/>
          <w:color w:val="auto"/>
          <w:sz w:val="24"/>
          <w:szCs w:val="24"/>
          <w:highlight w:val="none"/>
        </w:rPr>
        <w:t>按照河南省财政厅发布《关于优化政府采购营商环境有关问题的通知》，本采购项目不再收取投标保证金，但供应商应做出相关实质性的承诺。</w:t>
      </w:r>
    </w:p>
    <w:bookmarkEnd w:id="171"/>
    <w:bookmarkEnd w:id="172"/>
    <w:bookmarkEnd w:id="173"/>
    <w:bookmarkEnd w:id="174"/>
    <w:p w14:paraId="2CE237DE">
      <w:pPr>
        <w:spacing w:line="360" w:lineRule="auto"/>
        <w:rPr>
          <w:rFonts w:hint="eastAsia" w:ascii="仿宋" w:hAnsi="仿宋" w:eastAsia="仿宋" w:cs="仿宋"/>
          <w:color w:val="auto"/>
          <w:sz w:val="24"/>
          <w:szCs w:val="24"/>
          <w:highlight w:val="none"/>
        </w:rPr>
      </w:pPr>
      <w:bookmarkStart w:id="175" w:name="_Toc152042331"/>
      <w:bookmarkStart w:id="176" w:name="_Toc144974523"/>
      <w:bookmarkStart w:id="177" w:name="_Toc152045555"/>
      <w:r>
        <w:rPr>
          <w:rFonts w:hint="eastAsia" w:ascii="仿宋" w:hAnsi="仿宋" w:eastAsia="仿宋" w:cs="仿宋"/>
          <w:color w:val="auto"/>
          <w:sz w:val="24"/>
          <w:szCs w:val="24"/>
          <w:highlight w:val="none"/>
        </w:rPr>
        <w:t>3.5 资格审查资料</w:t>
      </w:r>
    </w:p>
    <w:p w14:paraId="761DAD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时，应按新情况提供相关资料，以证实其各项资格条件仍能继续满足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的要求，具备承担本项目的资质条件、能力和信誉。</w:t>
      </w:r>
    </w:p>
    <w:p w14:paraId="16B29780">
      <w:pPr>
        <w:pStyle w:val="52"/>
        <w:spacing w:line="360" w:lineRule="auto"/>
        <w:outlineLvl w:val="0"/>
        <w:rPr>
          <w:rFonts w:hint="eastAsia" w:ascii="仿宋" w:hAnsi="仿宋" w:eastAsia="仿宋" w:cs="仿宋"/>
          <w:color w:val="auto"/>
          <w:sz w:val="24"/>
          <w:szCs w:val="24"/>
          <w:highlight w:val="none"/>
        </w:rPr>
      </w:pPr>
      <w:bookmarkStart w:id="178" w:name="_Toc21617"/>
      <w:bookmarkStart w:id="179" w:name="_Toc27001"/>
      <w:bookmarkStart w:id="180" w:name="_Toc12185"/>
      <w:r>
        <w:rPr>
          <w:rFonts w:hint="eastAsia" w:ascii="仿宋" w:hAnsi="仿宋" w:eastAsia="仿宋" w:cs="仿宋"/>
          <w:color w:val="auto"/>
          <w:sz w:val="24"/>
          <w:szCs w:val="24"/>
          <w:highlight w:val="none"/>
        </w:rPr>
        <w:t>3.6 备选投标方案</w:t>
      </w:r>
      <w:bookmarkEnd w:id="178"/>
      <w:bookmarkEnd w:id="179"/>
      <w:bookmarkEnd w:id="180"/>
    </w:p>
    <w:p w14:paraId="690489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除供应商须知前附表另有规定外，供应商不得递交备选投标方案。允许供应商递交备选投标方案的，只有</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人所递交的备选投标方案方可予以考虑。评标委员会认为中标人的备选投标方案优于其按照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要求编制的投标方案的，采购人可以接受该备选投标方案。</w:t>
      </w:r>
    </w:p>
    <w:p w14:paraId="2295D8CE">
      <w:pPr>
        <w:pStyle w:val="52"/>
        <w:spacing w:line="360" w:lineRule="auto"/>
        <w:outlineLvl w:val="0"/>
        <w:rPr>
          <w:rFonts w:hint="eastAsia" w:ascii="仿宋" w:hAnsi="仿宋" w:eastAsia="仿宋" w:cs="仿宋"/>
          <w:color w:val="auto"/>
          <w:sz w:val="24"/>
          <w:szCs w:val="24"/>
          <w:highlight w:val="none"/>
        </w:rPr>
      </w:pPr>
      <w:bookmarkStart w:id="181" w:name="_Toc2797"/>
      <w:bookmarkStart w:id="182" w:name="_Toc144974522"/>
      <w:bookmarkStart w:id="183" w:name="_Toc152042330"/>
      <w:bookmarkStart w:id="184" w:name="_Toc24496"/>
      <w:bookmarkStart w:id="185" w:name="_Toc9548"/>
      <w:bookmarkStart w:id="186" w:name="_Toc152045554"/>
      <w:r>
        <w:rPr>
          <w:rFonts w:hint="eastAsia" w:ascii="仿宋" w:hAnsi="仿宋" w:eastAsia="仿宋" w:cs="仿宋"/>
          <w:color w:val="auto"/>
          <w:sz w:val="24"/>
          <w:szCs w:val="24"/>
          <w:highlight w:val="none"/>
        </w:rPr>
        <w:t xml:space="preserve">3.7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的编制</w:t>
      </w:r>
      <w:bookmarkEnd w:id="181"/>
      <w:bookmarkEnd w:id="182"/>
      <w:bookmarkEnd w:id="183"/>
      <w:bookmarkEnd w:id="184"/>
      <w:bookmarkEnd w:id="185"/>
      <w:bookmarkEnd w:id="186"/>
    </w:p>
    <w:p w14:paraId="58BF71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格式”进行编写，如有必要，可以增加附页，作为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的组成部分。其中，</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函附录在满足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实质性要求的基础上，可以提出比</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要求更有利于采购人的承诺。</w:t>
      </w:r>
    </w:p>
    <w:p w14:paraId="00E22F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应当对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有关招标范围、投标有效期、</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、质量要求、技术标准等实质性内容作出响应。</w:t>
      </w:r>
    </w:p>
    <w:p w14:paraId="6DF9968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3.7.3供应商必须对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所提供的全部资料的真实性承担法律责任，并无条件接受招标单位及招标监督管理部门等对其中任何资料进行核实的要求。</w:t>
      </w:r>
    </w:p>
    <w:p w14:paraId="5B547EAD">
      <w:pPr>
        <w:pStyle w:val="52"/>
        <w:spacing w:line="360" w:lineRule="auto"/>
        <w:outlineLvl w:val="0"/>
        <w:rPr>
          <w:rFonts w:hint="eastAsia" w:ascii="仿宋" w:hAnsi="仿宋" w:eastAsia="仿宋" w:cs="仿宋"/>
          <w:color w:val="auto"/>
          <w:sz w:val="24"/>
          <w:szCs w:val="24"/>
          <w:highlight w:val="none"/>
        </w:rPr>
      </w:pPr>
      <w:bookmarkStart w:id="187" w:name="_Toc7868"/>
      <w:bookmarkStart w:id="188" w:name="_Toc6683"/>
      <w:bookmarkStart w:id="189" w:name="_Toc28164"/>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的样式和签署</w:t>
      </w:r>
      <w:bookmarkEnd w:id="187"/>
      <w:bookmarkEnd w:id="188"/>
      <w:bookmarkEnd w:id="189"/>
    </w:p>
    <w:p w14:paraId="36F027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3.8.1供应商须在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递交截止时间前制作并提交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3A940A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.XYTF</w:t>
      </w:r>
      <w:r>
        <w:rPr>
          <w:rFonts w:hint="eastAsia" w:ascii="仿宋" w:hAnsi="仿宋" w:eastAsia="仿宋" w:cs="仿宋"/>
          <w:color w:val="auto"/>
          <w:sz w:val="24"/>
          <w:szCs w:val="24"/>
          <w:highlight w:val="none"/>
        </w:rPr>
        <w:t xml:space="preserve"> 格式）,应在投标截止时间前通过“荥阳市公共资源交易中心（</w:t>
      </w:r>
      <w:r>
        <w:rPr>
          <w:rFonts w:hint="eastAsia" w:ascii="仿宋" w:hAnsi="仿宋" w:eastAsia="仿宋" w:cs="仿宋"/>
          <w:color w:val="auto"/>
          <w:sz w:val="24"/>
          <w:szCs w:val="24"/>
          <w:highlight w:val="none"/>
          <w:lang w:eastAsia="zh-CN"/>
        </w:rPr>
        <w:t>http://www.xyggzyjyzx.com/</w:t>
      </w:r>
      <w:r>
        <w:rPr>
          <w:rFonts w:hint="eastAsia" w:ascii="仿宋" w:hAnsi="仿宋" w:eastAsia="仿宋" w:cs="仿宋"/>
          <w:color w:val="auto"/>
          <w:sz w:val="24"/>
          <w:szCs w:val="24"/>
          <w:highlight w:val="none"/>
        </w:rPr>
        <w:t>）”电子交易平台内上传；</w:t>
      </w:r>
    </w:p>
    <w:p w14:paraId="066E6A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3.8.2加密的电子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为“荥阳市公共资源交易中心（</w:t>
      </w:r>
      <w:r>
        <w:rPr>
          <w:rFonts w:hint="eastAsia" w:ascii="仿宋" w:hAnsi="仿宋" w:eastAsia="仿宋" w:cs="仿宋"/>
          <w:color w:val="auto"/>
          <w:sz w:val="24"/>
          <w:szCs w:val="24"/>
          <w:highlight w:val="none"/>
          <w:lang w:eastAsia="zh-CN"/>
        </w:rPr>
        <w:t>http://www.xyggzyjyzx.com/</w:t>
      </w:r>
      <w:r>
        <w:rPr>
          <w:rFonts w:hint="eastAsia" w:ascii="仿宋" w:hAnsi="仿宋" w:eastAsia="仿宋" w:cs="仿宋"/>
          <w:color w:val="auto"/>
          <w:sz w:val="24"/>
          <w:szCs w:val="24"/>
          <w:highlight w:val="none"/>
        </w:rPr>
        <w:t>）” 网站提供的“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制作工具”软件制作生成的加密版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79EE1C7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3.8.3供应商在制作电子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w:t>
      </w:r>
    </w:p>
    <w:p w14:paraId="0D8E27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制作工具”左侧栏目“</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封面”、“</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一览表”制作完成后须加盖电子签章（包括企业电子签章和个人电子签章）；</w:t>
      </w:r>
    </w:p>
    <w:p w14:paraId="4F79E8B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（2）左侧栏目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正文”中的要求签字盖章的格式内容，供应商须按格式内容要求进行电子签章（包括企业电子签章、个人电子签章）。</w:t>
      </w:r>
    </w:p>
    <w:p w14:paraId="476218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（3）将所有不可编辑扫描内容（包括营业执照、资质证书等扫描件）电子签章（企业电子签章）。</w:t>
      </w:r>
    </w:p>
    <w:p w14:paraId="2CCC71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格式所要求包含的全部资料应全部制作在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内，严格按照本项目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所有格式如实填写（不涉及的内容除外），不应存在漏项或缺项，否则将存在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被拒绝的风险。开标一览表，须严格按照格式编辑，并作为电子开评标系统上传的依据。</w:t>
      </w:r>
    </w:p>
    <w:p w14:paraId="6BB87FF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3.8.5电子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以外的任何资料采购人和代理机构将拒收。</w:t>
      </w:r>
    </w:p>
    <w:p w14:paraId="56E503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3.8.6供应商编辑电子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时，根据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要求用 CA 密钥进行签章制作；最后一步生成电子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.XYTF</w:t>
      </w:r>
      <w:r>
        <w:rPr>
          <w:rFonts w:hint="eastAsia" w:ascii="仿宋" w:hAnsi="仿宋" w:eastAsia="仿宋" w:cs="仿宋"/>
          <w:color w:val="auto"/>
          <w:sz w:val="24"/>
          <w:szCs w:val="24"/>
          <w:highlight w:val="none"/>
        </w:rPr>
        <w:t>格式）时，只能用本单位的企业 CA 密钥。</w:t>
      </w:r>
    </w:p>
    <w:p w14:paraId="179F1259">
      <w:pPr>
        <w:pStyle w:val="50"/>
        <w:spacing w:before="0" w:line="360" w:lineRule="auto"/>
        <w:outlineLvl w:val="0"/>
        <w:rPr>
          <w:rFonts w:hint="eastAsia" w:ascii="仿宋" w:hAnsi="仿宋" w:eastAsia="仿宋" w:cs="仿宋"/>
          <w:b/>
          <w:color w:val="auto"/>
          <w:sz w:val="24"/>
          <w:szCs w:val="24"/>
          <w:highlight w:val="none"/>
        </w:rPr>
      </w:pPr>
      <w:bookmarkStart w:id="190" w:name="_Toc12590"/>
      <w:r>
        <w:rPr>
          <w:rFonts w:hint="eastAsia" w:ascii="仿宋" w:hAnsi="仿宋" w:eastAsia="仿宋" w:cs="仿宋"/>
          <w:b/>
          <w:color w:val="auto"/>
          <w:sz w:val="24"/>
          <w:szCs w:val="24"/>
          <w:highlight w:val="none"/>
        </w:rPr>
        <w:t>4. 投标</w:t>
      </w:r>
      <w:bookmarkEnd w:id="175"/>
      <w:bookmarkEnd w:id="176"/>
      <w:bookmarkEnd w:id="177"/>
      <w:bookmarkEnd w:id="190"/>
    </w:p>
    <w:p w14:paraId="5A00C9F2">
      <w:pPr>
        <w:pStyle w:val="52"/>
        <w:spacing w:line="360" w:lineRule="auto"/>
        <w:outlineLvl w:val="0"/>
        <w:rPr>
          <w:rFonts w:hint="eastAsia" w:ascii="仿宋" w:hAnsi="仿宋" w:eastAsia="仿宋" w:cs="仿宋"/>
          <w:color w:val="auto"/>
          <w:sz w:val="24"/>
          <w:szCs w:val="24"/>
          <w:highlight w:val="none"/>
        </w:rPr>
      </w:pPr>
      <w:bookmarkStart w:id="191" w:name="_Toc10945"/>
      <w:bookmarkStart w:id="192" w:name="_Toc25782"/>
      <w:bookmarkStart w:id="193" w:name="_Toc29519"/>
      <w:bookmarkStart w:id="194" w:name="_Toc2329"/>
      <w:bookmarkStart w:id="195" w:name="_Toc25132"/>
      <w:bookmarkStart w:id="196" w:name="_Toc20899"/>
      <w:bookmarkStart w:id="197" w:name="_Toc144974527"/>
      <w:bookmarkStart w:id="198" w:name="_Toc152042335"/>
      <w:bookmarkStart w:id="199" w:name="_Toc152045559"/>
      <w:r>
        <w:rPr>
          <w:rFonts w:hint="eastAsia" w:ascii="仿宋" w:hAnsi="仿宋" w:eastAsia="仿宋" w:cs="仿宋"/>
          <w:b/>
          <w:bCs/>
          <w:color w:val="auto"/>
          <w:sz w:val="24"/>
          <w:szCs w:val="24"/>
          <w:highlight w:val="none"/>
        </w:rPr>
        <w:t>4.1</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的密封和标记</w:t>
      </w:r>
      <w:bookmarkEnd w:id="191"/>
      <w:bookmarkEnd w:id="192"/>
      <w:bookmarkEnd w:id="193"/>
      <w:bookmarkEnd w:id="194"/>
      <w:bookmarkEnd w:id="195"/>
      <w:bookmarkEnd w:id="196"/>
    </w:p>
    <w:p w14:paraId="72C48A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交易中心系统上传的电子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应使用数字证书认证并加密。</w:t>
      </w:r>
    </w:p>
    <w:p w14:paraId="1D4B929D">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4.2</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w:t>
      </w:r>
    </w:p>
    <w:p w14:paraId="23F0A4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4.2.1供应商应在投标截止时间前上传加密的电子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.XYTF</w:t>
      </w:r>
      <w:r>
        <w:rPr>
          <w:rFonts w:hint="eastAsia" w:ascii="仿宋" w:hAnsi="仿宋" w:eastAsia="仿宋" w:cs="仿宋"/>
          <w:color w:val="auto"/>
          <w:sz w:val="24"/>
          <w:szCs w:val="24"/>
          <w:highlight w:val="none"/>
        </w:rPr>
        <w:t>）到会员系统的指定位置。上传时必须得到电脑“上传成功”的确认。请供应商在上传时认真检查上传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是否完整、正确。</w:t>
      </w:r>
    </w:p>
    <w:p w14:paraId="5049B2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4.2.2供应商因交易中心投标系统问题无法上传电子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时，请在工作时间与荥阳市公共资源交易中心联系。</w:t>
      </w:r>
    </w:p>
    <w:p w14:paraId="4E77D8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4.2.3逾期上传的或者未上传至指定位置的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，采购人不予受理。</w:t>
      </w:r>
    </w:p>
    <w:p w14:paraId="59C5677C">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4.3</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的修改与撤回</w:t>
      </w:r>
    </w:p>
    <w:p w14:paraId="41B11C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4.3.1供应商在递交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后，在投标截止时间之前可以修改或撤回其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，但供应商必须在投标截止时间之前。在投标截止时间后，供应商不得再要求修改或撤回其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。最终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以投标截止时间前完成上传至荥阳市公共资源交易中心交易系统最后一份</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为准。</w:t>
      </w:r>
    </w:p>
    <w:p w14:paraId="579544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4.3.2从投标截止期至供应商在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中载明的投标有效期满期间，供应商不得撤回其投标。</w:t>
      </w:r>
    </w:p>
    <w:p w14:paraId="1DB383FD">
      <w:pPr>
        <w:pStyle w:val="50"/>
        <w:spacing w:before="0" w:line="360" w:lineRule="auto"/>
        <w:outlineLvl w:val="0"/>
        <w:rPr>
          <w:rFonts w:hint="eastAsia" w:ascii="仿宋" w:hAnsi="仿宋" w:eastAsia="仿宋" w:cs="仿宋"/>
          <w:b/>
          <w:color w:val="auto"/>
          <w:sz w:val="24"/>
          <w:szCs w:val="24"/>
          <w:highlight w:val="none"/>
        </w:rPr>
      </w:pPr>
      <w:bookmarkStart w:id="200" w:name="_Toc10356"/>
      <w:r>
        <w:rPr>
          <w:rFonts w:hint="eastAsia" w:ascii="仿宋" w:hAnsi="仿宋" w:eastAsia="仿宋" w:cs="仿宋"/>
          <w:b/>
          <w:color w:val="auto"/>
          <w:sz w:val="24"/>
          <w:szCs w:val="24"/>
          <w:highlight w:val="none"/>
        </w:rPr>
        <w:t>5. 开标</w:t>
      </w:r>
      <w:bookmarkEnd w:id="197"/>
      <w:bookmarkEnd w:id="198"/>
      <w:bookmarkEnd w:id="199"/>
      <w:bookmarkEnd w:id="200"/>
    </w:p>
    <w:p w14:paraId="5F073DFE">
      <w:pPr>
        <w:pStyle w:val="52"/>
        <w:spacing w:line="360" w:lineRule="auto"/>
        <w:outlineLvl w:val="0"/>
        <w:rPr>
          <w:rFonts w:hint="eastAsia" w:ascii="仿宋" w:hAnsi="仿宋" w:eastAsia="仿宋" w:cs="仿宋"/>
          <w:color w:val="auto"/>
          <w:sz w:val="24"/>
          <w:szCs w:val="24"/>
          <w:highlight w:val="none"/>
        </w:rPr>
      </w:pPr>
      <w:bookmarkStart w:id="201" w:name="_Toc144974528"/>
      <w:bookmarkStart w:id="202" w:name="_Toc152042336"/>
      <w:bookmarkStart w:id="203" w:name="_Toc532034672"/>
      <w:bookmarkStart w:id="204" w:name="_Toc12233"/>
      <w:bookmarkStart w:id="205" w:name="_Toc152045560"/>
      <w:bookmarkStart w:id="206" w:name="_Toc21477"/>
      <w:r>
        <w:rPr>
          <w:rFonts w:hint="eastAsia" w:ascii="仿宋" w:hAnsi="仿宋" w:eastAsia="仿宋" w:cs="仿宋"/>
          <w:color w:val="auto"/>
          <w:sz w:val="24"/>
          <w:szCs w:val="24"/>
          <w:highlight w:val="none"/>
        </w:rPr>
        <w:t>5.1 开标时间和地点</w:t>
      </w:r>
      <w:bookmarkEnd w:id="201"/>
      <w:bookmarkEnd w:id="202"/>
      <w:bookmarkEnd w:id="203"/>
      <w:bookmarkEnd w:id="204"/>
      <w:bookmarkEnd w:id="205"/>
      <w:bookmarkEnd w:id="206"/>
    </w:p>
    <w:p w14:paraId="7B0EB82F">
      <w:pPr>
        <w:spacing w:line="360" w:lineRule="auto"/>
        <w:ind w:firstLine="480" w:firstLineChars="200"/>
        <w:rPr>
          <w:rFonts w:hint="eastAsia" w:ascii="仿宋" w:hAnsi="仿宋" w:eastAsia="仿宋" w:cs="仿宋"/>
          <w:color w:val="auto"/>
          <w:sz w:val="24"/>
          <w:szCs w:val="24"/>
          <w:highlight w:val="none"/>
        </w:rPr>
      </w:pPr>
      <w:bookmarkStart w:id="207" w:name="_Toc144974529"/>
      <w:bookmarkStart w:id="208" w:name="_Toc152042337"/>
      <w:bookmarkStart w:id="209" w:name="_Toc152045561"/>
      <w:bookmarkStart w:id="210" w:name="_Toc152042338"/>
      <w:bookmarkStart w:id="211" w:name="_Toc144974530"/>
      <w:bookmarkStart w:id="212" w:name="_Toc152045562"/>
      <w:r>
        <w:rPr>
          <w:rFonts w:hint="eastAsia" w:ascii="仿宋" w:hAnsi="仿宋" w:eastAsia="仿宋" w:cs="仿宋"/>
          <w:color w:val="auto"/>
          <w:sz w:val="24"/>
          <w:szCs w:val="24"/>
          <w:highlight w:val="none"/>
        </w:rPr>
        <w:t>5.1.1采购人在本章供应商须知前附表第 2.2.2 项规定的投标截止时间（开标时间）和供应商须知前附表规定的地点通过电子视频进行公开开标。</w:t>
      </w:r>
    </w:p>
    <w:p w14:paraId="741B7B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5.1.2本项目采用“远程不见面”开标方式，远程开标大厅网址为</w:t>
      </w:r>
    </w:p>
    <w:p w14:paraId="2C0700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http://</w:t>
      </w:r>
      <w:r>
        <w:rPr>
          <w:rFonts w:hint="eastAsia" w:ascii="仿宋" w:hAnsi="仿宋" w:eastAsia="仿宋" w:cs="仿宋"/>
          <w:b w:val="0"/>
          <w:color w:val="auto"/>
          <w:sz w:val="24"/>
          <w:szCs w:val="24"/>
          <w:highlight w:val="none"/>
          <w:lang w:eastAsia="zh-CN"/>
        </w:rPr>
        <w:t>http://www.xyggzyjyzx.com/</w:t>
      </w:r>
      <w:r>
        <w:rPr>
          <w:rFonts w:hint="eastAsia" w:ascii="仿宋" w:hAnsi="仿宋" w:eastAsia="仿宋" w:cs="仿宋"/>
          <w:b w:val="0"/>
          <w:color w:val="auto"/>
          <w:sz w:val="24"/>
          <w:szCs w:val="24"/>
          <w:highlight w:val="none"/>
        </w:rPr>
        <w:t>:8093/BidOpening</w:t>
      </w:r>
      <w:r>
        <w:rPr>
          <w:rFonts w:hint="eastAsia" w:ascii="仿宋" w:hAnsi="仿宋" w:eastAsia="仿宋" w:cs="仿宋"/>
          <w:b w:val="0"/>
          <w:color w:val="auto"/>
          <w:sz w:val="24"/>
          <w:szCs w:val="24"/>
          <w:highlight w:val="none"/>
          <w:lang w:eastAsia="zh-CN"/>
        </w:rPr>
        <w:t>）</w:t>
      </w:r>
      <w:r>
        <w:rPr>
          <w:rFonts w:hint="eastAsia" w:ascii="仿宋" w:hAnsi="仿宋" w:eastAsia="仿宋" w:cs="仿宋"/>
          <w:color w:val="auto"/>
          <w:sz w:val="24"/>
          <w:szCs w:val="24"/>
          <w:highlight w:val="none"/>
        </w:rPr>
        <w:t>， 供应商无需到荥阳市公共资源交易中心现场参加开标会议，无需到达现场提交原件资料。供应商应当在投标截止时间前，登录远程开标大厅，在线准时参加开标活动并进行文件解密等。</w:t>
      </w:r>
    </w:p>
    <w:p w14:paraId="68FDAC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5.1.3供应商须在系统规定的解密时间内完成解密，未在规定截止时间前解密的，采购人不予受理。因加密电子供应商文件未能成功上传或误传而导致的解密失败，将被拒绝。</w:t>
      </w:r>
    </w:p>
    <w:p w14:paraId="7C7B6A75">
      <w:pPr>
        <w:pStyle w:val="52"/>
        <w:spacing w:line="360" w:lineRule="auto"/>
        <w:outlineLvl w:val="0"/>
        <w:rPr>
          <w:rFonts w:hint="eastAsia" w:ascii="仿宋" w:hAnsi="仿宋" w:eastAsia="仿宋" w:cs="仿宋"/>
          <w:color w:val="auto"/>
          <w:sz w:val="24"/>
          <w:szCs w:val="24"/>
          <w:highlight w:val="none"/>
        </w:rPr>
      </w:pPr>
      <w:bookmarkStart w:id="213" w:name="_Toc6512"/>
      <w:bookmarkStart w:id="214" w:name="_Toc22870"/>
      <w:bookmarkStart w:id="215" w:name="_Toc24719"/>
      <w:r>
        <w:rPr>
          <w:rFonts w:hint="eastAsia" w:ascii="仿宋" w:hAnsi="仿宋" w:eastAsia="仿宋" w:cs="仿宋"/>
          <w:color w:val="auto"/>
          <w:sz w:val="24"/>
          <w:szCs w:val="24"/>
          <w:highlight w:val="none"/>
        </w:rPr>
        <w:t>5.2 开标程序</w:t>
      </w:r>
      <w:bookmarkEnd w:id="207"/>
      <w:bookmarkEnd w:id="208"/>
      <w:bookmarkEnd w:id="209"/>
      <w:bookmarkEnd w:id="213"/>
      <w:bookmarkEnd w:id="214"/>
      <w:bookmarkEnd w:id="215"/>
    </w:p>
    <w:p w14:paraId="14ED5E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本项目采用电子开标。到投标截止时间止，各供应商对加密的电子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进行解密。解密完成后各供应商的电子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的实质性内容将自动显示在网页中。供应商在投标截止时间前未上传电子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 xml:space="preserve">的将视为放弃投标。 </w:t>
      </w:r>
    </w:p>
    <w:p w14:paraId="32458A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14:paraId="6C7E12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供应商未参加开标的，视同认可开标结果。</w:t>
      </w:r>
    </w:p>
    <w:p w14:paraId="39B57284">
      <w:pPr>
        <w:pStyle w:val="50"/>
        <w:spacing w:before="0" w:line="360" w:lineRule="auto"/>
        <w:outlineLvl w:val="0"/>
        <w:rPr>
          <w:rFonts w:hint="eastAsia" w:ascii="仿宋" w:hAnsi="仿宋" w:eastAsia="仿宋" w:cs="仿宋"/>
          <w:b/>
          <w:color w:val="auto"/>
          <w:sz w:val="24"/>
          <w:szCs w:val="24"/>
          <w:highlight w:val="none"/>
        </w:rPr>
      </w:pPr>
      <w:bookmarkStart w:id="216" w:name="_Toc29431"/>
      <w:r>
        <w:rPr>
          <w:rFonts w:hint="eastAsia" w:ascii="仿宋" w:hAnsi="仿宋" w:eastAsia="仿宋" w:cs="仿宋"/>
          <w:b/>
          <w:color w:val="auto"/>
          <w:sz w:val="24"/>
          <w:szCs w:val="24"/>
          <w:highlight w:val="none"/>
        </w:rPr>
        <w:t>6. 评标</w:t>
      </w:r>
      <w:bookmarkEnd w:id="210"/>
      <w:bookmarkEnd w:id="211"/>
      <w:bookmarkEnd w:id="212"/>
      <w:bookmarkEnd w:id="216"/>
    </w:p>
    <w:p w14:paraId="25BA9445">
      <w:pPr>
        <w:pStyle w:val="52"/>
        <w:spacing w:line="360" w:lineRule="auto"/>
        <w:outlineLvl w:val="0"/>
        <w:rPr>
          <w:rFonts w:hint="eastAsia" w:ascii="仿宋" w:hAnsi="仿宋" w:eastAsia="仿宋" w:cs="仿宋"/>
          <w:color w:val="auto"/>
          <w:sz w:val="24"/>
          <w:szCs w:val="24"/>
          <w:highlight w:val="none"/>
        </w:rPr>
      </w:pPr>
      <w:bookmarkStart w:id="217" w:name="_Toc25684"/>
      <w:bookmarkStart w:id="218" w:name="_Toc144974531"/>
      <w:bookmarkStart w:id="219" w:name="_Toc152045563"/>
      <w:bookmarkStart w:id="220" w:name="_Toc532034675"/>
      <w:bookmarkStart w:id="221" w:name="_Toc152042339"/>
      <w:bookmarkStart w:id="222" w:name="_Toc8863"/>
      <w:r>
        <w:rPr>
          <w:rFonts w:hint="eastAsia" w:ascii="仿宋" w:hAnsi="仿宋" w:eastAsia="仿宋" w:cs="仿宋"/>
          <w:color w:val="auto"/>
          <w:sz w:val="24"/>
          <w:szCs w:val="24"/>
          <w:highlight w:val="none"/>
        </w:rPr>
        <w:t>6.1 评标委员会</w:t>
      </w:r>
      <w:bookmarkEnd w:id="217"/>
      <w:bookmarkEnd w:id="218"/>
      <w:bookmarkEnd w:id="219"/>
      <w:bookmarkEnd w:id="220"/>
      <w:bookmarkEnd w:id="221"/>
      <w:bookmarkEnd w:id="222"/>
    </w:p>
    <w:p w14:paraId="4DD3A0C8">
      <w:pPr>
        <w:spacing w:line="360" w:lineRule="auto"/>
        <w:ind w:firstLine="480" w:firstLineChars="200"/>
        <w:rPr>
          <w:rFonts w:hint="eastAsia" w:ascii="仿宋" w:hAnsi="仿宋" w:eastAsia="仿宋" w:cs="仿宋"/>
          <w:color w:val="auto"/>
          <w:sz w:val="24"/>
          <w:szCs w:val="24"/>
          <w:highlight w:val="none"/>
        </w:rPr>
      </w:pPr>
      <w:bookmarkStart w:id="223" w:name="_Toc152045566"/>
      <w:bookmarkStart w:id="224" w:name="_Toc152042342"/>
      <w:bookmarkStart w:id="225" w:name="_Toc144974534"/>
      <w:r>
        <w:rPr>
          <w:rFonts w:hint="eastAsia" w:ascii="仿宋" w:hAnsi="仿宋" w:eastAsia="仿宋" w:cs="仿宋"/>
          <w:color w:val="auto"/>
          <w:sz w:val="24"/>
          <w:szCs w:val="24"/>
          <w:highlight w:val="none"/>
        </w:rPr>
        <w:t>6.1.1 评标由采购人依法组建的评标委员会负责。评标委员会由采购人以及有关技术、经济等方面的专家组成。评标委员会成员人数以及技术、经济等方面专家的确定方式见供应商须知前附表。</w:t>
      </w:r>
    </w:p>
    <w:p w14:paraId="66CB47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评标委员会成员有下列情形之一的，应当回避：</w:t>
      </w:r>
    </w:p>
    <w:p w14:paraId="20C0D37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(1）采购人或供应商的主要负责人的近亲属；</w:t>
      </w:r>
    </w:p>
    <w:p w14:paraId="01A070F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(2）项目主管部门或者行政监督部门的人员：</w:t>
      </w:r>
    </w:p>
    <w:p w14:paraId="3491BD4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(3）与供应商有经济利益关系，可能影响对投标公正评审的；</w:t>
      </w:r>
    </w:p>
    <w:p w14:paraId="3E53F76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(4）曾因在采购、评标以及其他与采购投标有关活动中从事违法行为而受过行政处罚或刑事处罚的。</w:t>
      </w:r>
    </w:p>
    <w:p w14:paraId="74D91EED">
      <w:pPr>
        <w:pStyle w:val="6"/>
        <w:spacing w:before="0" w:after="0" w:line="360" w:lineRule="auto"/>
        <w:rPr>
          <w:rFonts w:hint="eastAsia" w:ascii="仿宋" w:hAnsi="仿宋" w:eastAsia="仿宋" w:cs="仿宋"/>
          <w:b w:val="0"/>
          <w:bCs w:val="0"/>
          <w:color w:val="auto"/>
          <w:sz w:val="24"/>
          <w:szCs w:val="24"/>
          <w:highlight w:val="none"/>
        </w:rPr>
      </w:pPr>
      <w:bookmarkStart w:id="226" w:name="_Toc345139489"/>
      <w:bookmarkStart w:id="227" w:name="_Toc8164"/>
      <w:bookmarkStart w:id="228" w:name="_Toc22810"/>
      <w:bookmarkStart w:id="229" w:name="_Toc31998"/>
      <w:bookmarkStart w:id="230" w:name="_Toc532034676"/>
      <w:r>
        <w:rPr>
          <w:rFonts w:hint="eastAsia" w:ascii="仿宋" w:hAnsi="仿宋" w:eastAsia="仿宋" w:cs="仿宋"/>
          <w:b w:val="0"/>
          <w:bCs w:val="0"/>
          <w:color w:val="auto"/>
          <w:sz w:val="24"/>
          <w:szCs w:val="24"/>
          <w:highlight w:val="none"/>
        </w:rPr>
        <w:t>6.2 评标原则</w:t>
      </w:r>
      <w:bookmarkEnd w:id="226"/>
      <w:bookmarkEnd w:id="227"/>
      <w:bookmarkEnd w:id="228"/>
      <w:bookmarkEnd w:id="229"/>
      <w:bookmarkEnd w:id="230"/>
    </w:p>
    <w:p w14:paraId="4604268C">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6F6C00A3">
      <w:pPr>
        <w:pStyle w:val="6"/>
        <w:spacing w:before="0" w:after="0" w:line="360" w:lineRule="auto"/>
        <w:rPr>
          <w:rFonts w:hint="eastAsia" w:ascii="仿宋" w:hAnsi="仿宋" w:eastAsia="仿宋" w:cs="仿宋"/>
          <w:b w:val="0"/>
          <w:bCs w:val="0"/>
          <w:color w:val="auto"/>
          <w:sz w:val="24"/>
          <w:szCs w:val="24"/>
          <w:highlight w:val="none"/>
        </w:rPr>
      </w:pPr>
      <w:bookmarkStart w:id="231" w:name="_Toc139"/>
      <w:bookmarkStart w:id="232" w:name="_Toc16271"/>
      <w:bookmarkStart w:id="233" w:name="_Toc345139490"/>
      <w:bookmarkStart w:id="234" w:name="_Toc13889"/>
      <w:bookmarkStart w:id="235" w:name="_Toc532034677"/>
      <w:r>
        <w:rPr>
          <w:rFonts w:hint="eastAsia" w:ascii="仿宋" w:hAnsi="仿宋" w:eastAsia="仿宋" w:cs="仿宋"/>
          <w:b w:val="0"/>
          <w:bCs w:val="0"/>
          <w:color w:val="auto"/>
          <w:sz w:val="24"/>
          <w:szCs w:val="24"/>
          <w:highlight w:val="none"/>
        </w:rPr>
        <w:t>6.3 评标</w:t>
      </w:r>
      <w:bookmarkEnd w:id="231"/>
      <w:bookmarkEnd w:id="232"/>
      <w:bookmarkEnd w:id="233"/>
      <w:bookmarkEnd w:id="234"/>
      <w:bookmarkEnd w:id="235"/>
    </w:p>
    <w:p w14:paraId="0A0C705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评标委员会按照第三章“评标办法”规定的方法、评审因素、标准和程序对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进行评审。通过初步评审的投标人进行最终报价，最终报价参加</w:t>
      </w:r>
      <w:r>
        <w:rPr>
          <w:rFonts w:hint="eastAsia" w:ascii="仿宋" w:hAnsi="仿宋" w:eastAsia="仿宋" w:cs="仿宋"/>
          <w:color w:val="auto"/>
          <w:kern w:val="0"/>
          <w:sz w:val="24"/>
          <w:szCs w:val="24"/>
          <w:highlight w:val="none"/>
          <w:lang w:val="en-US" w:eastAsia="zh-CN"/>
        </w:rPr>
        <w:t>二次磋商</w:t>
      </w:r>
      <w:r>
        <w:rPr>
          <w:rFonts w:hint="eastAsia" w:ascii="仿宋" w:hAnsi="仿宋" w:eastAsia="仿宋" w:cs="仿宋"/>
          <w:color w:val="auto"/>
          <w:kern w:val="0"/>
          <w:sz w:val="24"/>
          <w:szCs w:val="24"/>
          <w:highlight w:val="none"/>
        </w:rPr>
        <w:t>报价评审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第三章“评标办法”没有规定的方法、评审因素和标准，不作为评标依据。</w:t>
      </w:r>
    </w:p>
    <w:p w14:paraId="3B72B464">
      <w:pPr>
        <w:pStyle w:val="50"/>
        <w:spacing w:before="0" w:line="360" w:lineRule="auto"/>
        <w:outlineLvl w:val="0"/>
        <w:rPr>
          <w:rFonts w:hint="eastAsia" w:ascii="仿宋" w:hAnsi="仿宋" w:eastAsia="仿宋" w:cs="仿宋"/>
          <w:b/>
          <w:color w:val="auto"/>
          <w:sz w:val="24"/>
          <w:szCs w:val="24"/>
          <w:highlight w:val="none"/>
        </w:rPr>
      </w:pPr>
      <w:bookmarkStart w:id="236" w:name="_Toc7585"/>
      <w:r>
        <w:rPr>
          <w:rFonts w:hint="eastAsia" w:ascii="仿宋" w:hAnsi="仿宋" w:eastAsia="仿宋" w:cs="仿宋"/>
          <w:b/>
          <w:color w:val="auto"/>
          <w:sz w:val="24"/>
          <w:szCs w:val="24"/>
          <w:highlight w:val="none"/>
        </w:rPr>
        <w:t>7. 合同授予</w:t>
      </w:r>
      <w:bookmarkEnd w:id="223"/>
      <w:bookmarkEnd w:id="224"/>
      <w:bookmarkEnd w:id="225"/>
      <w:bookmarkEnd w:id="236"/>
    </w:p>
    <w:p w14:paraId="3CD5C15F">
      <w:pPr>
        <w:pStyle w:val="52"/>
        <w:spacing w:line="360" w:lineRule="auto"/>
        <w:outlineLvl w:val="0"/>
        <w:rPr>
          <w:rFonts w:hint="eastAsia" w:ascii="仿宋" w:hAnsi="仿宋" w:eastAsia="仿宋" w:cs="仿宋"/>
          <w:color w:val="auto"/>
          <w:sz w:val="24"/>
          <w:szCs w:val="24"/>
          <w:highlight w:val="none"/>
        </w:rPr>
      </w:pPr>
      <w:bookmarkStart w:id="237" w:name="_Toc144974535"/>
      <w:bookmarkStart w:id="238" w:name="_Toc532034679"/>
      <w:bookmarkStart w:id="239" w:name="_Toc152042343"/>
      <w:bookmarkStart w:id="240" w:name="_Toc12600"/>
      <w:bookmarkStart w:id="241" w:name="_Toc28656"/>
      <w:bookmarkStart w:id="242" w:name="_Toc152045567"/>
      <w:r>
        <w:rPr>
          <w:rFonts w:hint="eastAsia" w:ascii="仿宋" w:hAnsi="仿宋" w:eastAsia="仿宋" w:cs="仿宋"/>
          <w:color w:val="auto"/>
          <w:sz w:val="24"/>
          <w:szCs w:val="24"/>
          <w:highlight w:val="none"/>
        </w:rPr>
        <w:t>7.1 定标方式</w:t>
      </w:r>
      <w:bookmarkEnd w:id="237"/>
      <w:bookmarkEnd w:id="238"/>
      <w:bookmarkEnd w:id="239"/>
      <w:bookmarkEnd w:id="240"/>
      <w:bookmarkEnd w:id="241"/>
      <w:bookmarkEnd w:id="242"/>
    </w:p>
    <w:p w14:paraId="0D4B50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除供应商须知前附表规定评标委员会直接确定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人外，采购人依据评标委员会推荐的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人，评标委员会推荐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候选人的人数见供应商须知前附表。</w:t>
      </w:r>
    </w:p>
    <w:p w14:paraId="2F80A6C9">
      <w:pPr>
        <w:pStyle w:val="52"/>
        <w:spacing w:line="360" w:lineRule="auto"/>
        <w:outlineLvl w:val="0"/>
        <w:rPr>
          <w:rFonts w:hint="eastAsia" w:ascii="仿宋" w:hAnsi="仿宋" w:eastAsia="仿宋" w:cs="仿宋"/>
          <w:color w:val="auto"/>
          <w:sz w:val="24"/>
          <w:szCs w:val="24"/>
          <w:highlight w:val="none"/>
        </w:rPr>
      </w:pPr>
      <w:bookmarkStart w:id="243" w:name="_Toc19004"/>
      <w:bookmarkStart w:id="244" w:name="_Toc152042344"/>
      <w:bookmarkStart w:id="245" w:name="_Toc152045568"/>
      <w:bookmarkStart w:id="246" w:name="_Toc532034680"/>
      <w:bookmarkStart w:id="247" w:name="_Toc2108"/>
      <w:bookmarkStart w:id="248" w:name="_Toc144974536"/>
      <w:r>
        <w:rPr>
          <w:rFonts w:hint="eastAsia" w:ascii="仿宋" w:hAnsi="仿宋" w:eastAsia="仿宋" w:cs="仿宋"/>
          <w:color w:val="auto"/>
          <w:sz w:val="24"/>
          <w:szCs w:val="24"/>
          <w:highlight w:val="none"/>
        </w:rPr>
        <w:t xml:space="preserve">7.2 </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bookmarkEnd w:id="243"/>
      <w:bookmarkEnd w:id="244"/>
      <w:bookmarkEnd w:id="245"/>
      <w:bookmarkEnd w:id="246"/>
      <w:bookmarkEnd w:id="247"/>
      <w:bookmarkEnd w:id="248"/>
    </w:p>
    <w:p w14:paraId="34CB25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7.2.1采购代理机构应当在评标结束后2个工作日内将评标报告送采购人。</w:t>
      </w:r>
    </w:p>
    <w:p w14:paraId="30F016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7.2.2采购人应当自收到评标报告之日起5个工作日内，在评标报告确定的中标候选人名单中按顺序确定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候选人并列的，由采购人或者采购人委托评标委员会按照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未规定的，采取随机抽取的方式确定。</w:t>
      </w:r>
    </w:p>
    <w:p w14:paraId="12BAB8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7.2.3采购人在收到评标报告5个工作日内未按评标报告推荐的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人，又不能说明合法理由的，视同按评标报告推荐的顺序确定排名第一的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p>
    <w:p w14:paraId="291A0B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7.2.4采购人或者采购代理机构应当自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人确定之日起2个工作日内，在省级以上财政部门指定的媒体上公告</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应当随</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结果同时公告。</w:t>
      </w:r>
    </w:p>
    <w:p w14:paraId="390D6C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结果公告内容应当包括采购人及其委托的采购代理机构的名称、地址、联系方式，项目名称和项目编号，</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人名称、地址和中标金额，主要中标标的的名称、规格型号、数量、单价、服务要求，中标公告期限以及评审专家名单。</w:t>
      </w:r>
    </w:p>
    <w:p w14:paraId="58869D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7.2.6中标公告期限为1个工作日。</w:t>
      </w:r>
    </w:p>
    <w:p w14:paraId="6B0E943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7.2.7在公告中标结果的同时，采购人或者采购代理机构应当向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人发出中标通知书。</w:t>
      </w:r>
    </w:p>
    <w:p w14:paraId="023151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7.2.8中标通知书发出后，采购人不得违法改变</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人无正当理由不得放弃中标。</w:t>
      </w:r>
    </w:p>
    <w:p w14:paraId="37184203">
      <w:pPr>
        <w:pStyle w:val="52"/>
        <w:spacing w:line="360" w:lineRule="auto"/>
        <w:outlineLvl w:val="0"/>
        <w:rPr>
          <w:rFonts w:hint="eastAsia" w:ascii="仿宋" w:hAnsi="仿宋" w:eastAsia="仿宋" w:cs="仿宋"/>
          <w:color w:val="auto"/>
          <w:sz w:val="24"/>
          <w:szCs w:val="24"/>
          <w:highlight w:val="none"/>
        </w:rPr>
      </w:pPr>
      <w:bookmarkStart w:id="249" w:name="_Toc152042346"/>
      <w:bookmarkStart w:id="250" w:name="_Toc12553"/>
      <w:bookmarkStart w:id="251" w:name="_Toc144974538"/>
      <w:bookmarkStart w:id="252" w:name="_Toc152045570"/>
      <w:bookmarkStart w:id="253" w:name="_Toc11740"/>
      <w:bookmarkStart w:id="254" w:name="_Toc532034681"/>
      <w:r>
        <w:rPr>
          <w:rFonts w:hint="eastAsia" w:ascii="仿宋" w:hAnsi="仿宋" w:eastAsia="仿宋" w:cs="仿宋"/>
          <w:color w:val="auto"/>
          <w:sz w:val="24"/>
          <w:szCs w:val="24"/>
          <w:highlight w:val="none"/>
        </w:rPr>
        <w:t>7.3 签订合同</w:t>
      </w:r>
      <w:bookmarkEnd w:id="249"/>
      <w:bookmarkEnd w:id="250"/>
      <w:bookmarkEnd w:id="251"/>
      <w:bookmarkEnd w:id="252"/>
      <w:bookmarkEnd w:id="253"/>
      <w:bookmarkEnd w:id="254"/>
    </w:p>
    <w:p w14:paraId="43206F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7.3.1采购人应当自中标通知书发出之日起</w:t>
      </w:r>
      <w:r>
        <w:rPr>
          <w:rFonts w:hint="eastAsia" w:ascii="仿宋" w:hAnsi="仿宋" w:eastAsia="仿宋" w:cs="仿宋"/>
          <w:color w:val="auto"/>
          <w:sz w:val="24"/>
          <w:szCs w:val="24"/>
          <w:highlight w:val="none"/>
          <w:lang w:val="en-US" w:eastAsia="zh-CN"/>
        </w:rPr>
        <w:t>2个工作</w:t>
      </w:r>
      <w:r>
        <w:rPr>
          <w:rFonts w:hint="eastAsia" w:ascii="仿宋" w:hAnsi="仿宋" w:eastAsia="仿宋" w:cs="仿宋"/>
          <w:color w:val="auto"/>
          <w:sz w:val="24"/>
          <w:szCs w:val="24"/>
          <w:highlight w:val="none"/>
        </w:rPr>
        <w:t>日内，按照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的规定，与</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人签订书面合同。所签订的合同不得对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确定的事项和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作实质性修改。</w:t>
      </w:r>
    </w:p>
    <w:p w14:paraId="2FE88B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7.3.2采购人不得向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人提出任何不合理的要求作为签订合同的条件。</w:t>
      </w:r>
    </w:p>
    <w:p w14:paraId="5CCF6A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7.3.3 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通知书后，采购人无正当理由拒签合同的，给</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人造成损失的，还应当赔偿损失。</w:t>
      </w:r>
    </w:p>
    <w:p w14:paraId="0584F870">
      <w:pPr>
        <w:pStyle w:val="50"/>
        <w:spacing w:before="0" w:line="360" w:lineRule="auto"/>
        <w:outlineLvl w:val="0"/>
        <w:rPr>
          <w:rFonts w:hint="eastAsia" w:ascii="仿宋" w:hAnsi="仿宋" w:eastAsia="仿宋" w:cs="仿宋"/>
          <w:b/>
          <w:color w:val="auto"/>
          <w:sz w:val="24"/>
          <w:szCs w:val="24"/>
          <w:highlight w:val="none"/>
        </w:rPr>
      </w:pPr>
      <w:bookmarkStart w:id="255" w:name="_Toc144974539"/>
      <w:bookmarkStart w:id="256" w:name="_Toc152042347"/>
      <w:bookmarkStart w:id="257" w:name="_Toc152045571"/>
      <w:bookmarkStart w:id="258" w:name="_Toc23777"/>
      <w:r>
        <w:rPr>
          <w:rFonts w:hint="eastAsia" w:ascii="仿宋" w:hAnsi="仿宋" w:eastAsia="仿宋" w:cs="仿宋"/>
          <w:b/>
          <w:color w:val="auto"/>
          <w:sz w:val="24"/>
          <w:szCs w:val="24"/>
          <w:highlight w:val="none"/>
        </w:rPr>
        <w:t>8. 重新采购和</w:t>
      </w:r>
      <w:bookmarkEnd w:id="255"/>
      <w:bookmarkEnd w:id="256"/>
      <w:bookmarkEnd w:id="257"/>
      <w:r>
        <w:rPr>
          <w:rFonts w:hint="eastAsia" w:ascii="仿宋" w:hAnsi="仿宋" w:eastAsia="仿宋" w:cs="仿宋"/>
          <w:b/>
          <w:color w:val="auto"/>
          <w:sz w:val="24"/>
          <w:szCs w:val="24"/>
          <w:highlight w:val="none"/>
        </w:rPr>
        <w:t>采购变更</w:t>
      </w:r>
      <w:bookmarkEnd w:id="258"/>
    </w:p>
    <w:p w14:paraId="146212CC">
      <w:pPr>
        <w:pStyle w:val="52"/>
        <w:spacing w:line="360" w:lineRule="auto"/>
        <w:outlineLvl w:val="0"/>
        <w:rPr>
          <w:rFonts w:hint="eastAsia" w:ascii="仿宋" w:hAnsi="仿宋" w:eastAsia="仿宋" w:cs="仿宋"/>
          <w:color w:val="auto"/>
          <w:sz w:val="24"/>
          <w:szCs w:val="24"/>
          <w:highlight w:val="none"/>
        </w:rPr>
      </w:pPr>
      <w:bookmarkStart w:id="259" w:name="_Toc152042348"/>
      <w:bookmarkStart w:id="260" w:name="_Toc532034683"/>
      <w:bookmarkStart w:id="261" w:name="_Toc152045572"/>
      <w:bookmarkStart w:id="262" w:name="_Toc144974540"/>
      <w:bookmarkStart w:id="263" w:name="_Toc16387"/>
      <w:bookmarkStart w:id="264" w:name="_Toc28118"/>
      <w:r>
        <w:rPr>
          <w:rFonts w:hint="eastAsia" w:ascii="仿宋" w:hAnsi="仿宋" w:eastAsia="仿宋" w:cs="仿宋"/>
          <w:color w:val="auto"/>
          <w:sz w:val="24"/>
          <w:szCs w:val="24"/>
          <w:highlight w:val="none"/>
        </w:rPr>
        <w:t>8.1 重新</w:t>
      </w:r>
      <w:bookmarkEnd w:id="259"/>
      <w:bookmarkEnd w:id="260"/>
      <w:bookmarkEnd w:id="261"/>
      <w:bookmarkEnd w:id="262"/>
      <w:r>
        <w:rPr>
          <w:rFonts w:hint="eastAsia" w:ascii="仿宋" w:hAnsi="仿宋" w:eastAsia="仿宋" w:cs="仿宋"/>
          <w:color w:val="auto"/>
          <w:sz w:val="24"/>
          <w:szCs w:val="24"/>
          <w:highlight w:val="none"/>
        </w:rPr>
        <w:t>采购</w:t>
      </w:r>
      <w:bookmarkEnd w:id="263"/>
      <w:bookmarkEnd w:id="264"/>
    </w:p>
    <w:p w14:paraId="79A759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有下列情形之一的，采购人将重新采购：</w:t>
      </w:r>
    </w:p>
    <w:p w14:paraId="043ED257">
      <w:pPr>
        <w:spacing w:line="360" w:lineRule="auto"/>
        <w:ind w:firstLine="410" w:firstLine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（1）投标截止时间止，供应商少于3个的；</w:t>
      </w:r>
    </w:p>
    <w:p w14:paraId="177EB90D">
      <w:pPr>
        <w:spacing w:line="360" w:lineRule="auto"/>
        <w:ind w:firstLine="410" w:firstLine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（2）通过资格审查少于3个或经评标委员会评审后否决所有投标的。</w:t>
      </w:r>
    </w:p>
    <w:p w14:paraId="769E4714">
      <w:pPr>
        <w:pStyle w:val="52"/>
        <w:spacing w:line="360" w:lineRule="auto"/>
        <w:outlineLvl w:val="0"/>
        <w:rPr>
          <w:rFonts w:hint="eastAsia" w:ascii="仿宋" w:hAnsi="仿宋" w:eastAsia="仿宋" w:cs="仿宋"/>
          <w:color w:val="auto"/>
          <w:sz w:val="24"/>
          <w:szCs w:val="24"/>
          <w:highlight w:val="none"/>
        </w:rPr>
      </w:pPr>
      <w:bookmarkStart w:id="265" w:name="_Toc152042349"/>
      <w:bookmarkStart w:id="266" w:name="_Toc152045573"/>
      <w:bookmarkStart w:id="267" w:name="_Toc144974541"/>
      <w:bookmarkStart w:id="268" w:name="_Toc18449"/>
      <w:bookmarkStart w:id="269" w:name="_Toc532034684"/>
      <w:bookmarkStart w:id="270" w:name="_Toc10201"/>
      <w:r>
        <w:rPr>
          <w:rFonts w:hint="eastAsia" w:ascii="仿宋" w:hAnsi="仿宋" w:eastAsia="仿宋" w:cs="仿宋"/>
          <w:color w:val="auto"/>
          <w:sz w:val="24"/>
          <w:szCs w:val="24"/>
          <w:highlight w:val="none"/>
        </w:rPr>
        <w:t xml:space="preserve">8.2 </w:t>
      </w:r>
      <w:bookmarkEnd w:id="265"/>
      <w:bookmarkEnd w:id="266"/>
      <w:bookmarkEnd w:id="267"/>
      <w:r>
        <w:rPr>
          <w:rFonts w:hint="eastAsia" w:ascii="仿宋" w:hAnsi="仿宋" w:eastAsia="仿宋" w:cs="仿宋"/>
          <w:color w:val="auto"/>
          <w:sz w:val="24"/>
          <w:szCs w:val="24"/>
          <w:highlight w:val="none"/>
        </w:rPr>
        <w:t>采购变更</w:t>
      </w:r>
      <w:bookmarkEnd w:id="268"/>
      <w:bookmarkEnd w:id="269"/>
      <w:bookmarkEnd w:id="270"/>
    </w:p>
    <w:p w14:paraId="259E83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重新采购后供应商仍少于3个或者所有投标被否决的，属于必须审批或核准的项目，经原审批或核准部门批准后可采用其他采购方式。</w:t>
      </w:r>
    </w:p>
    <w:p w14:paraId="399323A4">
      <w:pPr>
        <w:pStyle w:val="50"/>
        <w:spacing w:before="0" w:line="360" w:lineRule="auto"/>
        <w:outlineLvl w:val="0"/>
        <w:rPr>
          <w:rFonts w:hint="eastAsia" w:ascii="仿宋" w:hAnsi="仿宋" w:eastAsia="仿宋" w:cs="仿宋"/>
          <w:b/>
          <w:color w:val="auto"/>
          <w:sz w:val="24"/>
          <w:szCs w:val="24"/>
          <w:highlight w:val="none"/>
        </w:rPr>
      </w:pPr>
      <w:bookmarkStart w:id="271" w:name="_Toc152042350"/>
      <w:bookmarkStart w:id="272" w:name="_Toc7774"/>
      <w:bookmarkStart w:id="273" w:name="_Toc144974542"/>
      <w:bookmarkStart w:id="274" w:name="_Toc152045574"/>
      <w:r>
        <w:rPr>
          <w:rFonts w:hint="eastAsia" w:ascii="仿宋" w:hAnsi="仿宋" w:eastAsia="仿宋" w:cs="仿宋"/>
          <w:b/>
          <w:color w:val="auto"/>
          <w:sz w:val="24"/>
          <w:szCs w:val="24"/>
          <w:highlight w:val="none"/>
        </w:rPr>
        <w:t>9. 纪律和监督</w:t>
      </w:r>
      <w:bookmarkEnd w:id="271"/>
      <w:bookmarkEnd w:id="272"/>
      <w:bookmarkEnd w:id="273"/>
      <w:bookmarkEnd w:id="274"/>
    </w:p>
    <w:p w14:paraId="637A42DB">
      <w:pPr>
        <w:pStyle w:val="52"/>
        <w:spacing w:line="360" w:lineRule="auto"/>
        <w:outlineLvl w:val="0"/>
        <w:rPr>
          <w:rFonts w:hint="eastAsia" w:ascii="仿宋" w:hAnsi="仿宋" w:eastAsia="仿宋" w:cs="仿宋"/>
          <w:color w:val="auto"/>
          <w:sz w:val="24"/>
          <w:szCs w:val="24"/>
          <w:highlight w:val="none"/>
        </w:rPr>
      </w:pPr>
      <w:bookmarkStart w:id="275" w:name="_Toc152045575"/>
      <w:bookmarkStart w:id="276" w:name="_Toc19352"/>
      <w:bookmarkStart w:id="277" w:name="_Toc152042351"/>
      <w:bookmarkStart w:id="278" w:name="_Toc144974543"/>
      <w:bookmarkStart w:id="279" w:name="_Toc532034686"/>
      <w:bookmarkStart w:id="280" w:name="_Toc2030"/>
      <w:r>
        <w:rPr>
          <w:rFonts w:hint="eastAsia" w:ascii="仿宋" w:hAnsi="仿宋" w:eastAsia="仿宋" w:cs="仿宋"/>
          <w:color w:val="auto"/>
          <w:sz w:val="24"/>
          <w:szCs w:val="24"/>
          <w:highlight w:val="none"/>
        </w:rPr>
        <w:t>9.1 对采购人的纪律要求</w:t>
      </w:r>
      <w:bookmarkEnd w:id="275"/>
      <w:bookmarkEnd w:id="276"/>
      <w:bookmarkEnd w:id="277"/>
      <w:bookmarkEnd w:id="278"/>
      <w:bookmarkEnd w:id="279"/>
      <w:bookmarkEnd w:id="280"/>
    </w:p>
    <w:p w14:paraId="001B52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采购人不得泄漏采购投标活动中应当保密的情况和资料，不得与供应商串通损害国家利益、社会公共利益或者他人合法权益。</w:t>
      </w:r>
    </w:p>
    <w:p w14:paraId="2F81CE5F">
      <w:pPr>
        <w:pStyle w:val="52"/>
        <w:spacing w:line="360" w:lineRule="auto"/>
        <w:outlineLvl w:val="0"/>
        <w:rPr>
          <w:rFonts w:hint="eastAsia" w:ascii="仿宋" w:hAnsi="仿宋" w:eastAsia="仿宋" w:cs="仿宋"/>
          <w:color w:val="auto"/>
          <w:sz w:val="24"/>
          <w:szCs w:val="24"/>
          <w:highlight w:val="none"/>
        </w:rPr>
      </w:pPr>
      <w:bookmarkStart w:id="281" w:name="_Toc152042352"/>
      <w:bookmarkStart w:id="282" w:name="_Toc144974544"/>
      <w:bookmarkStart w:id="283" w:name="_Toc22076"/>
      <w:bookmarkStart w:id="284" w:name="_Toc14457"/>
      <w:bookmarkStart w:id="285" w:name="_Toc532034687"/>
      <w:bookmarkStart w:id="286" w:name="_Toc152045576"/>
      <w:r>
        <w:rPr>
          <w:rFonts w:hint="eastAsia" w:ascii="仿宋" w:hAnsi="仿宋" w:eastAsia="仿宋" w:cs="仿宋"/>
          <w:color w:val="auto"/>
          <w:sz w:val="24"/>
          <w:szCs w:val="24"/>
          <w:highlight w:val="none"/>
        </w:rPr>
        <w:t>9.2 对供应商的纪律要求</w:t>
      </w:r>
      <w:bookmarkEnd w:id="281"/>
      <w:bookmarkEnd w:id="282"/>
      <w:bookmarkEnd w:id="283"/>
      <w:bookmarkEnd w:id="284"/>
      <w:bookmarkEnd w:id="285"/>
      <w:bookmarkEnd w:id="286"/>
    </w:p>
    <w:p w14:paraId="18242C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4B10F3CB">
      <w:pPr>
        <w:pStyle w:val="52"/>
        <w:spacing w:line="360" w:lineRule="auto"/>
        <w:outlineLvl w:val="0"/>
        <w:rPr>
          <w:rFonts w:hint="eastAsia" w:ascii="仿宋" w:hAnsi="仿宋" w:eastAsia="仿宋" w:cs="仿宋"/>
          <w:color w:val="auto"/>
          <w:sz w:val="24"/>
          <w:szCs w:val="24"/>
          <w:highlight w:val="none"/>
        </w:rPr>
      </w:pPr>
      <w:bookmarkStart w:id="287" w:name="_Toc532034688"/>
      <w:bookmarkStart w:id="288" w:name="_Toc144974545"/>
      <w:bookmarkStart w:id="289" w:name="_Toc152045577"/>
      <w:bookmarkStart w:id="290" w:name="_Toc28998"/>
      <w:bookmarkStart w:id="291" w:name="_Toc152042353"/>
      <w:bookmarkStart w:id="292" w:name="_Toc1861"/>
      <w:r>
        <w:rPr>
          <w:rFonts w:hint="eastAsia" w:ascii="仿宋" w:hAnsi="仿宋" w:eastAsia="仿宋" w:cs="仿宋"/>
          <w:color w:val="auto"/>
          <w:sz w:val="24"/>
          <w:szCs w:val="24"/>
          <w:highlight w:val="none"/>
        </w:rPr>
        <w:t>9.3 对评标委员会成员的纪律要求</w:t>
      </w:r>
      <w:bookmarkEnd w:id="287"/>
      <w:bookmarkEnd w:id="288"/>
      <w:bookmarkEnd w:id="289"/>
      <w:bookmarkEnd w:id="290"/>
      <w:bookmarkEnd w:id="291"/>
      <w:bookmarkEnd w:id="292"/>
    </w:p>
    <w:p w14:paraId="79BF88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9.3.1评标委员会成员不得收受他人的财物或者其他好处，不得向他人透漏对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候选人的推荐情况以及评标有关的其他情况。在评标活动中，评标委员会成员不得擅离职守，影响评标程序正常进行，不得使用第三章“评标办法”没有规定的评审因素和标准进行评标。</w:t>
      </w:r>
    </w:p>
    <w:p w14:paraId="25D747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9.3.2评标委员会及其成员不得有下列行为：</w:t>
      </w:r>
    </w:p>
    <w:p w14:paraId="378034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（一）确定参与评标至评标结束前私自接触供应商；</w:t>
      </w:r>
    </w:p>
    <w:p w14:paraId="55312B39">
      <w:pPr>
        <w:spacing w:line="360" w:lineRule="auto"/>
        <w:ind w:left="540" w:leftChars="20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（二）接受供应商提出的与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不一致的澄清或者说明，《政府采购货物和服务采购投标管理办法》（财政部令第87号）第五十一条规定的情形除外；</w:t>
      </w:r>
    </w:p>
    <w:p w14:paraId="5EC3C9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（三）违反评标纪律发表倾向性意见或者征询采购人的倾向性意见；</w:t>
      </w:r>
    </w:p>
    <w:p w14:paraId="07B641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（四）对需要专业判断的主观评审因素协商评分；</w:t>
      </w:r>
    </w:p>
    <w:p w14:paraId="3F5E5E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（五）在评标过程中擅离职守，影响评标程序正常进行的；</w:t>
      </w:r>
    </w:p>
    <w:p w14:paraId="1F2908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（六）记录、复制或者带走任何评标资料；</w:t>
      </w:r>
    </w:p>
    <w:p w14:paraId="49DFE96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（七）其他不遵守评标纪律的行为。</w:t>
      </w:r>
    </w:p>
    <w:p w14:paraId="429BE5C2">
      <w:pPr>
        <w:pStyle w:val="52"/>
        <w:spacing w:line="360" w:lineRule="auto"/>
        <w:outlineLvl w:val="0"/>
        <w:rPr>
          <w:rFonts w:hint="eastAsia" w:ascii="仿宋" w:hAnsi="仿宋" w:eastAsia="仿宋" w:cs="仿宋"/>
          <w:color w:val="auto"/>
          <w:sz w:val="24"/>
          <w:szCs w:val="24"/>
          <w:highlight w:val="none"/>
        </w:rPr>
      </w:pPr>
      <w:bookmarkStart w:id="293" w:name="_Toc152042354"/>
      <w:bookmarkStart w:id="294" w:name="_Toc152045578"/>
      <w:bookmarkStart w:id="295" w:name="_Toc6665"/>
      <w:bookmarkStart w:id="296" w:name="_Toc22906"/>
      <w:bookmarkStart w:id="297" w:name="_Toc532034689"/>
      <w:bookmarkStart w:id="298" w:name="_Toc144974546"/>
      <w:r>
        <w:rPr>
          <w:rFonts w:hint="eastAsia" w:ascii="仿宋" w:hAnsi="仿宋" w:eastAsia="仿宋" w:cs="仿宋"/>
          <w:color w:val="auto"/>
          <w:sz w:val="24"/>
          <w:szCs w:val="24"/>
          <w:highlight w:val="none"/>
        </w:rPr>
        <w:t>9.4 对与评标活动有关的工作人员的纪律要求</w:t>
      </w:r>
      <w:bookmarkEnd w:id="293"/>
      <w:bookmarkEnd w:id="294"/>
      <w:bookmarkEnd w:id="295"/>
      <w:bookmarkEnd w:id="296"/>
      <w:bookmarkEnd w:id="297"/>
    </w:p>
    <w:p w14:paraId="3A67BA66">
      <w:pPr>
        <w:spacing w:line="360" w:lineRule="auto"/>
        <w:ind w:firstLine="480" w:firstLineChars="200"/>
        <w:rPr>
          <w:rFonts w:hint="eastAsia" w:ascii="仿宋" w:hAnsi="仿宋" w:eastAsia="仿宋" w:cs="仿宋"/>
          <w:color w:val="auto"/>
          <w:sz w:val="24"/>
          <w:szCs w:val="24"/>
          <w:highlight w:val="none"/>
        </w:rPr>
      </w:pPr>
      <w:bookmarkStart w:id="299" w:name="_Toc152042355"/>
      <w:r>
        <w:rPr>
          <w:rFonts w:hint="eastAsia" w:ascii="仿宋" w:hAnsi="仿宋" w:eastAsia="仿宋" w:cs="仿宋"/>
          <w:color w:val="auto"/>
          <w:sz w:val="24"/>
          <w:szCs w:val="24"/>
          <w:highlight w:val="none"/>
        </w:rPr>
        <w:t>与评标活动有关的工作人员不得收受他人的财物或者其他好处，不得向他人透漏对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的评审和比较、</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候选人的推荐情况以及评标有关的其他情况。在评标活动中，与评标活动有关的工作人员不得擅离职守，影响评标程序正常进行。</w:t>
      </w:r>
      <w:bookmarkEnd w:id="299"/>
    </w:p>
    <w:p w14:paraId="017E0ECA">
      <w:pPr>
        <w:pStyle w:val="52"/>
        <w:spacing w:line="360" w:lineRule="auto"/>
        <w:outlineLvl w:val="0"/>
        <w:rPr>
          <w:rFonts w:hint="eastAsia" w:ascii="仿宋" w:hAnsi="仿宋" w:eastAsia="仿宋" w:cs="仿宋"/>
          <w:color w:val="auto"/>
          <w:sz w:val="24"/>
          <w:szCs w:val="24"/>
          <w:highlight w:val="none"/>
        </w:rPr>
      </w:pPr>
      <w:bookmarkStart w:id="300" w:name="_Toc17141"/>
      <w:bookmarkStart w:id="301" w:name="_Toc152042356"/>
      <w:bookmarkStart w:id="302" w:name="_Toc532034690"/>
      <w:bookmarkStart w:id="303" w:name="_Toc152045579"/>
      <w:bookmarkStart w:id="304" w:name="_Toc30295"/>
      <w:r>
        <w:rPr>
          <w:rFonts w:hint="eastAsia" w:ascii="仿宋" w:hAnsi="仿宋" w:eastAsia="仿宋" w:cs="仿宋"/>
          <w:color w:val="auto"/>
          <w:sz w:val="24"/>
          <w:szCs w:val="24"/>
          <w:highlight w:val="none"/>
        </w:rPr>
        <w:t>9.5 投诉</w:t>
      </w:r>
      <w:bookmarkEnd w:id="298"/>
      <w:bookmarkEnd w:id="300"/>
      <w:bookmarkEnd w:id="301"/>
      <w:bookmarkEnd w:id="302"/>
      <w:bookmarkEnd w:id="303"/>
      <w:bookmarkEnd w:id="304"/>
    </w:p>
    <w:p w14:paraId="1D1F77B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供应商和其他利害关系人认为本次采购活动违反法律、法规和规章规定的，有权向有关行政监督部门投诉。</w:t>
      </w:r>
    </w:p>
    <w:p w14:paraId="3214A4EF">
      <w:pPr>
        <w:pStyle w:val="50"/>
        <w:spacing w:before="0" w:line="360" w:lineRule="auto"/>
        <w:outlineLvl w:val="0"/>
        <w:rPr>
          <w:rFonts w:hint="eastAsia" w:ascii="仿宋" w:hAnsi="仿宋" w:eastAsia="仿宋" w:cs="仿宋"/>
          <w:b/>
          <w:color w:val="auto"/>
          <w:sz w:val="24"/>
          <w:szCs w:val="24"/>
          <w:highlight w:val="none"/>
        </w:rPr>
      </w:pPr>
      <w:bookmarkStart w:id="305" w:name="_Toc23296"/>
      <w:bookmarkStart w:id="306" w:name="_Toc144974547"/>
      <w:bookmarkStart w:id="307" w:name="_Toc152042357"/>
      <w:bookmarkStart w:id="308" w:name="_Toc152045580"/>
      <w:r>
        <w:rPr>
          <w:rFonts w:hint="eastAsia" w:ascii="仿宋" w:hAnsi="仿宋" w:eastAsia="仿宋" w:cs="仿宋"/>
          <w:b/>
          <w:color w:val="auto"/>
          <w:sz w:val="24"/>
          <w:szCs w:val="24"/>
          <w:highlight w:val="none"/>
        </w:rPr>
        <w:t>10. 需要补充的其他内容</w:t>
      </w:r>
      <w:bookmarkEnd w:id="305"/>
      <w:bookmarkEnd w:id="306"/>
      <w:bookmarkEnd w:id="307"/>
      <w:bookmarkEnd w:id="308"/>
    </w:p>
    <w:p w14:paraId="34CB2F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需要补充的其他内容：见供应商须知前附表。</w:t>
      </w:r>
    </w:p>
    <w:p w14:paraId="5AC287F8">
      <w:pPr>
        <w:pStyle w:val="11"/>
        <w:spacing w:line="360" w:lineRule="auto"/>
        <w:ind w:firstLine="420"/>
        <w:jc w:val="both"/>
        <w:rPr>
          <w:rFonts w:hint="eastAsia" w:ascii="仿宋" w:hAnsi="仿宋" w:eastAsia="仿宋" w:cs="仿宋"/>
          <w:color w:val="auto"/>
          <w:sz w:val="24"/>
          <w:szCs w:val="24"/>
          <w:highlight w:val="none"/>
        </w:rPr>
      </w:pPr>
    </w:p>
    <w:p w14:paraId="4A6D40D5">
      <w:pPr>
        <w:autoSpaceDE w:val="0"/>
        <w:autoSpaceDN w:val="0"/>
        <w:adjustRightInd w:val="0"/>
        <w:spacing w:line="360" w:lineRule="auto"/>
        <w:jc w:val="left"/>
        <w:rPr>
          <w:rFonts w:hint="eastAsia" w:ascii="仿宋" w:hAnsi="仿宋" w:eastAsia="仿宋" w:cs="仿宋"/>
          <w:color w:val="auto"/>
          <w:kern w:val="0"/>
          <w:sz w:val="24"/>
          <w:szCs w:val="24"/>
          <w:highlight w:val="none"/>
        </w:rPr>
        <w:sectPr>
          <w:headerReference r:id="rId8" w:type="first"/>
          <w:footerReference r:id="rId10" w:type="first"/>
          <w:footerReference r:id="rId9" w:type="default"/>
          <w:pgSz w:w="11906" w:h="16838"/>
          <w:pgMar w:top="1440" w:right="1080" w:bottom="1440" w:left="1080" w:header="851" w:footer="992" w:gutter="0"/>
          <w:pgNumType w:fmt="decimal" w:start="1"/>
          <w:cols w:space="720" w:num="1"/>
          <w:titlePg/>
          <w:docGrid w:type="linesAndChars" w:linePitch="312" w:charSpace="0"/>
        </w:sectPr>
      </w:pPr>
    </w:p>
    <w:p w14:paraId="3E898E7D">
      <w:pPr>
        <w:pStyle w:val="4"/>
        <w:spacing w:before="120" w:after="120" w:line="500" w:lineRule="exact"/>
        <w:jc w:val="center"/>
        <w:rPr>
          <w:rFonts w:hint="eastAsia" w:ascii="仿宋" w:hAnsi="仿宋" w:eastAsia="仿宋" w:cs="仿宋"/>
          <w:color w:val="auto"/>
          <w:sz w:val="10"/>
          <w:szCs w:val="10"/>
          <w:highlight w:val="none"/>
        </w:rPr>
      </w:pPr>
      <w:bookmarkStart w:id="309" w:name="_Toc152045598"/>
      <w:bookmarkStart w:id="310" w:name="_Toc144974565"/>
      <w:bookmarkStart w:id="311" w:name="_Toc2105"/>
      <w:bookmarkStart w:id="312" w:name="_Toc152042375"/>
      <w:r>
        <w:rPr>
          <w:rFonts w:hint="eastAsia" w:ascii="仿宋" w:hAnsi="仿宋" w:eastAsia="仿宋" w:cs="仿宋"/>
          <w:color w:val="auto"/>
          <w:sz w:val="32"/>
          <w:highlight w:val="none"/>
        </w:rPr>
        <w:t>第三章 评标办法（综合评分法）</w:t>
      </w:r>
      <w:bookmarkEnd w:id="309"/>
      <w:bookmarkEnd w:id="310"/>
      <w:bookmarkEnd w:id="311"/>
      <w:bookmarkEnd w:id="312"/>
    </w:p>
    <w:p w14:paraId="7CC0EB4E">
      <w:pPr>
        <w:spacing w:line="3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评分办法前附表</w:t>
      </w:r>
      <w:bookmarkStart w:id="313" w:name="_Toc25726404"/>
      <w:bookmarkStart w:id="314" w:name="_Toc138753174"/>
      <w:bookmarkStart w:id="315" w:name="_Toc26261451"/>
      <w:bookmarkStart w:id="316" w:name="_Toc120416258"/>
      <w:bookmarkStart w:id="317" w:name="_Toc25037540"/>
      <w:bookmarkStart w:id="318" w:name="_Toc350881051"/>
      <w:bookmarkStart w:id="319" w:name="_Toc130028398"/>
    </w:p>
    <w:tbl>
      <w:tblPr>
        <w:tblStyle w:val="30"/>
        <w:tblW w:w="1041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79"/>
        <w:gridCol w:w="2032"/>
        <w:gridCol w:w="6107"/>
      </w:tblGrid>
      <w:tr w14:paraId="4955552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79" w:type="dxa"/>
            <w:gridSpan w:val="2"/>
            <w:tcBorders>
              <w:top w:val="single" w:color="auto" w:sz="4" w:space="0"/>
              <w:left w:val="single" w:color="auto" w:sz="4" w:space="0"/>
            </w:tcBorders>
            <w:noWrap w:val="0"/>
            <w:vAlign w:val="center"/>
          </w:tcPr>
          <w:p w14:paraId="21552EFF">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032" w:type="dxa"/>
            <w:tcBorders>
              <w:top w:val="single" w:color="auto" w:sz="4" w:space="0"/>
            </w:tcBorders>
            <w:noWrap w:val="0"/>
            <w:vAlign w:val="center"/>
          </w:tcPr>
          <w:p w14:paraId="65D79316">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107" w:type="dxa"/>
            <w:tcBorders>
              <w:top w:val="single" w:color="auto" w:sz="4" w:space="0"/>
              <w:right w:val="single" w:color="auto" w:sz="4" w:space="0"/>
            </w:tcBorders>
            <w:noWrap w:val="0"/>
            <w:vAlign w:val="center"/>
          </w:tcPr>
          <w:p w14:paraId="58C28ED3">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r>
      <w:tr w14:paraId="0781196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left w:val="single" w:color="auto" w:sz="4" w:space="0"/>
            </w:tcBorders>
            <w:noWrap w:val="0"/>
            <w:vAlign w:val="center"/>
          </w:tcPr>
          <w:p w14:paraId="7885035A">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1379" w:type="dxa"/>
            <w:vMerge w:val="restart"/>
            <w:noWrap w:val="0"/>
            <w:vAlign w:val="center"/>
          </w:tcPr>
          <w:p w14:paraId="08DFE0A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形式评审标准</w:t>
            </w:r>
          </w:p>
        </w:tc>
        <w:tc>
          <w:tcPr>
            <w:tcW w:w="2032" w:type="dxa"/>
            <w:noWrap w:val="0"/>
            <w:vAlign w:val="center"/>
          </w:tcPr>
          <w:p w14:paraId="7293518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6107" w:type="dxa"/>
            <w:tcBorders>
              <w:right w:val="single" w:color="auto" w:sz="4" w:space="0"/>
            </w:tcBorders>
            <w:noWrap w:val="0"/>
            <w:vAlign w:val="center"/>
          </w:tcPr>
          <w:p w14:paraId="23D8D474">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与营业执照一致</w:t>
            </w:r>
          </w:p>
        </w:tc>
      </w:tr>
      <w:tr w14:paraId="64F037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2C49FA57">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10E624A9">
            <w:pPr>
              <w:spacing w:line="440" w:lineRule="exact"/>
              <w:jc w:val="center"/>
              <w:rPr>
                <w:rFonts w:hint="eastAsia" w:ascii="仿宋" w:hAnsi="仿宋" w:eastAsia="仿宋" w:cs="仿宋"/>
                <w:color w:val="auto"/>
                <w:sz w:val="24"/>
                <w:szCs w:val="24"/>
                <w:highlight w:val="none"/>
              </w:rPr>
            </w:pPr>
          </w:p>
        </w:tc>
        <w:tc>
          <w:tcPr>
            <w:tcW w:w="2032" w:type="dxa"/>
            <w:noWrap w:val="0"/>
            <w:vAlign w:val="center"/>
          </w:tcPr>
          <w:p w14:paraId="038E7362">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函签章</w:t>
            </w:r>
          </w:p>
        </w:tc>
        <w:tc>
          <w:tcPr>
            <w:tcW w:w="6107" w:type="dxa"/>
            <w:tcBorders>
              <w:right w:val="single" w:color="auto" w:sz="4" w:space="0"/>
            </w:tcBorders>
            <w:noWrap w:val="0"/>
            <w:vAlign w:val="center"/>
          </w:tcPr>
          <w:p w14:paraId="3965D7E0">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w:t>
            </w:r>
          </w:p>
        </w:tc>
      </w:tr>
      <w:tr w14:paraId="1C6A8C6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1BBF8243">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41F4078B">
            <w:pPr>
              <w:spacing w:line="440" w:lineRule="exact"/>
              <w:jc w:val="center"/>
              <w:rPr>
                <w:rFonts w:hint="eastAsia" w:ascii="仿宋" w:hAnsi="仿宋" w:eastAsia="仿宋" w:cs="仿宋"/>
                <w:color w:val="auto"/>
                <w:sz w:val="24"/>
                <w:szCs w:val="24"/>
                <w:highlight w:val="none"/>
              </w:rPr>
            </w:pPr>
          </w:p>
        </w:tc>
        <w:tc>
          <w:tcPr>
            <w:tcW w:w="2032" w:type="dxa"/>
            <w:noWrap w:val="0"/>
            <w:vAlign w:val="center"/>
          </w:tcPr>
          <w:p w14:paraId="1CC0E1C6">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tc>
        <w:tc>
          <w:tcPr>
            <w:tcW w:w="6107" w:type="dxa"/>
            <w:tcBorders>
              <w:right w:val="single" w:color="auto" w:sz="4" w:space="0"/>
            </w:tcBorders>
            <w:noWrap w:val="0"/>
            <w:vAlign w:val="center"/>
          </w:tcPr>
          <w:p w14:paraId="6EF13E73">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格式”要求</w:t>
            </w:r>
          </w:p>
        </w:tc>
      </w:tr>
      <w:tr w14:paraId="15B295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left w:val="single" w:color="auto" w:sz="4" w:space="0"/>
            </w:tcBorders>
            <w:noWrap w:val="0"/>
            <w:vAlign w:val="center"/>
          </w:tcPr>
          <w:p w14:paraId="395E81F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p>
        </w:tc>
        <w:tc>
          <w:tcPr>
            <w:tcW w:w="1379" w:type="dxa"/>
            <w:vMerge w:val="restart"/>
            <w:noWrap w:val="0"/>
            <w:vAlign w:val="center"/>
          </w:tcPr>
          <w:p w14:paraId="07412B1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资格评审标准</w:t>
            </w:r>
          </w:p>
        </w:tc>
        <w:tc>
          <w:tcPr>
            <w:tcW w:w="2032" w:type="dxa"/>
            <w:tcBorders>
              <w:bottom w:val="single" w:color="auto" w:sz="4" w:space="0"/>
            </w:tcBorders>
            <w:noWrap w:val="0"/>
            <w:vAlign w:val="center"/>
          </w:tcPr>
          <w:p w14:paraId="0BF3328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rPr>
              <w:t>具有独立承担民事责任的能力</w:t>
            </w:r>
          </w:p>
        </w:tc>
        <w:tc>
          <w:tcPr>
            <w:tcW w:w="6107" w:type="dxa"/>
            <w:tcBorders>
              <w:bottom w:val="single" w:color="auto" w:sz="4" w:space="0"/>
              <w:right w:val="single" w:color="auto" w:sz="4" w:space="0"/>
            </w:tcBorders>
            <w:noWrap w:val="0"/>
            <w:vAlign w:val="center"/>
          </w:tcPr>
          <w:p w14:paraId="5A0DF6E3">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提供有效的《营业执照》/《事业单位法人证书》/《社会团体法人登记证书》/《民办非企业单位登记证书》</w:t>
            </w:r>
            <w:r>
              <w:rPr>
                <w:rFonts w:hint="eastAsia" w:ascii="仿宋" w:hAnsi="仿宋" w:eastAsia="仿宋" w:cs="仿宋"/>
                <w:color w:val="auto"/>
                <w:sz w:val="24"/>
                <w:szCs w:val="24"/>
                <w:lang w:val="en-US" w:eastAsia="zh-CN"/>
              </w:rPr>
              <w:t>/《自然人身份证明》</w:t>
            </w:r>
            <w:r>
              <w:rPr>
                <w:rFonts w:hint="eastAsia" w:ascii="仿宋" w:hAnsi="仿宋" w:eastAsia="仿宋" w:cs="仿宋"/>
                <w:color w:val="auto"/>
                <w:sz w:val="24"/>
                <w:szCs w:val="24"/>
              </w:rPr>
              <w:t>等</w:t>
            </w:r>
          </w:p>
        </w:tc>
      </w:tr>
      <w:tr w14:paraId="1F155BA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403C5C81">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4143CB21">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1E8550F9">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具有良好的商业信誉和健全的财务会计制度</w:t>
            </w:r>
          </w:p>
        </w:tc>
        <w:tc>
          <w:tcPr>
            <w:tcW w:w="6107" w:type="dxa"/>
            <w:tcBorders>
              <w:bottom w:val="single" w:color="auto" w:sz="4" w:space="0"/>
              <w:right w:val="single" w:color="auto" w:sz="4" w:space="0"/>
            </w:tcBorders>
            <w:noWrap w:val="0"/>
            <w:vAlign w:val="center"/>
          </w:tcPr>
          <w:p w14:paraId="011EE63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1BB5BC6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0452B8DB">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4DE38AAF">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413B5444">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具有履行合同所必需的设备和专业技术能力</w:t>
            </w:r>
          </w:p>
        </w:tc>
        <w:tc>
          <w:tcPr>
            <w:tcW w:w="6107" w:type="dxa"/>
            <w:tcBorders>
              <w:bottom w:val="single" w:color="auto" w:sz="4" w:space="0"/>
              <w:right w:val="single" w:color="auto" w:sz="4" w:space="0"/>
            </w:tcBorders>
            <w:noWrap w:val="0"/>
            <w:vAlign w:val="center"/>
          </w:tcPr>
          <w:p w14:paraId="47DEBA3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606D270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7ACE8CD5">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51484E83">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5F001475">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具有依法缴纳税收和社会保障资金的良好记录</w:t>
            </w:r>
          </w:p>
        </w:tc>
        <w:tc>
          <w:tcPr>
            <w:tcW w:w="6107" w:type="dxa"/>
            <w:tcBorders>
              <w:bottom w:val="single" w:color="auto" w:sz="4" w:space="0"/>
              <w:right w:val="single" w:color="auto" w:sz="4" w:space="0"/>
            </w:tcBorders>
            <w:noWrap w:val="0"/>
            <w:vAlign w:val="center"/>
          </w:tcPr>
          <w:p w14:paraId="0E0C488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0CD26BD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14FD53C8">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5071D6E2">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3F3128AD">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参加政府采购活动前三年内，在经营活动中没有重大违法记录</w:t>
            </w:r>
          </w:p>
        </w:tc>
        <w:tc>
          <w:tcPr>
            <w:tcW w:w="6107" w:type="dxa"/>
            <w:tcBorders>
              <w:bottom w:val="single" w:color="auto" w:sz="4" w:space="0"/>
              <w:right w:val="single" w:color="auto" w:sz="4" w:space="0"/>
            </w:tcBorders>
            <w:noWrap w:val="0"/>
            <w:vAlign w:val="center"/>
          </w:tcPr>
          <w:p w14:paraId="215B398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670871A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3732035E">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710128CD">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3C349731">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
              </w:rPr>
              <w:t>落实政府采购政策满足的资格要求</w:t>
            </w:r>
          </w:p>
        </w:tc>
        <w:tc>
          <w:tcPr>
            <w:tcW w:w="6107" w:type="dxa"/>
            <w:tcBorders>
              <w:bottom w:val="single" w:color="auto" w:sz="4" w:space="0"/>
              <w:right w:val="single" w:color="auto" w:sz="4" w:space="0"/>
            </w:tcBorders>
            <w:noWrap w:val="0"/>
            <w:vAlign w:val="center"/>
          </w:tcPr>
          <w:p w14:paraId="468454C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本项目专门面向中小企业采购，即供应商为中小企业；（供应商提供《中小企业声明函》，详见采购文件格式）</w:t>
            </w:r>
          </w:p>
        </w:tc>
      </w:tr>
      <w:tr w14:paraId="66845F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63AF66AA">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229CF847">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49C753E3">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资质要求</w:t>
            </w:r>
          </w:p>
        </w:tc>
        <w:tc>
          <w:tcPr>
            <w:tcW w:w="6107" w:type="dxa"/>
            <w:tcBorders>
              <w:bottom w:val="single" w:color="auto" w:sz="4" w:space="0"/>
              <w:right w:val="single" w:color="auto" w:sz="4" w:space="0"/>
            </w:tcBorders>
            <w:noWrap w:val="0"/>
            <w:vAlign w:val="center"/>
          </w:tcPr>
          <w:p w14:paraId="76FDE9E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2F5B182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7E9A0BA0">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6794F32A">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22D06412">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项目经理</w:t>
            </w:r>
          </w:p>
        </w:tc>
        <w:tc>
          <w:tcPr>
            <w:tcW w:w="6107" w:type="dxa"/>
            <w:tcBorders>
              <w:bottom w:val="single" w:color="auto" w:sz="4" w:space="0"/>
              <w:right w:val="single" w:color="auto" w:sz="4" w:space="0"/>
            </w:tcBorders>
            <w:noWrap w:val="0"/>
            <w:vAlign w:val="center"/>
          </w:tcPr>
          <w:p w14:paraId="3D40163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52C6F9C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3A5F36C7">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2E4B06F4">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7AF3EC22">
            <w:pPr>
              <w:keepNext w:val="0"/>
              <w:keepLines w:val="0"/>
              <w:pageBreakBefore w:val="0"/>
              <w:widowControl w:val="0"/>
              <w:kinsoku/>
              <w:wordWrap/>
              <w:overflowPunct/>
              <w:topLinePunct w:val="0"/>
              <w:autoSpaceDE/>
              <w:autoSpaceDN/>
              <w:bidi w:val="0"/>
              <w:adjustRightInd/>
              <w:snapToGrid/>
              <w:spacing w:line="360" w:lineRule="auto"/>
              <w:ind w:right="0"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信用结果查询</w:t>
            </w:r>
          </w:p>
        </w:tc>
        <w:tc>
          <w:tcPr>
            <w:tcW w:w="6107" w:type="dxa"/>
            <w:tcBorders>
              <w:bottom w:val="single" w:color="auto" w:sz="4" w:space="0"/>
              <w:right w:val="single" w:color="auto" w:sz="4" w:space="0"/>
            </w:tcBorders>
            <w:noWrap w:val="0"/>
            <w:vAlign w:val="center"/>
          </w:tcPr>
          <w:p w14:paraId="14B3F20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在开标当天将对所有参与本项目投标的供应商的信用情况进行查询、打印留存（截止时间：同投标截止时间）。在本公告规定的查询时间之后，网站信息发生的任何变更均不再作为评标依据。供应商自行提供的与网站信息不一致的其他证明材料亦不作为资格审查的依据。</w:t>
            </w:r>
          </w:p>
        </w:tc>
      </w:tr>
      <w:tr w14:paraId="2F9D179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tcBorders>
            <w:noWrap w:val="0"/>
            <w:vAlign w:val="center"/>
          </w:tcPr>
          <w:p w14:paraId="748FCA47">
            <w:pPr>
              <w:spacing w:line="440" w:lineRule="exact"/>
              <w:jc w:val="center"/>
              <w:rPr>
                <w:rFonts w:hint="eastAsia" w:ascii="仿宋" w:hAnsi="仿宋" w:eastAsia="仿宋" w:cs="仿宋"/>
                <w:color w:val="auto"/>
                <w:sz w:val="24"/>
                <w:szCs w:val="24"/>
                <w:highlight w:val="none"/>
              </w:rPr>
            </w:pPr>
          </w:p>
        </w:tc>
        <w:tc>
          <w:tcPr>
            <w:tcW w:w="1379" w:type="dxa"/>
            <w:vMerge w:val="continue"/>
            <w:noWrap w:val="0"/>
            <w:vAlign w:val="center"/>
          </w:tcPr>
          <w:p w14:paraId="37ECE0E4">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520CB85D">
            <w:pPr>
              <w:keepNext w:val="0"/>
              <w:keepLines w:val="0"/>
              <w:pageBreakBefore w:val="0"/>
              <w:widowControl w:val="0"/>
              <w:kinsoku/>
              <w:wordWrap/>
              <w:overflowPunct/>
              <w:topLinePunct w:val="0"/>
              <w:autoSpaceDE/>
              <w:autoSpaceDN/>
              <w:bidi w:val="0"/>
              <w:adjustRightInd/>
              <w:snapToGrid/>
              <w:spacing w:before="50" w:line="240" w:lineRule="auto"/>
              <w:ind w:right="96" w:rightChars="0" w:firstLine="67" w:firstLineChars="28"/>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控股关系</w:t>
            </w:r>
          </w:p>
        </w:tc>
        <w:tc>
          <w:tcPr>
            <w:tcW w:w="6107" w:type="dxa"/>
            <w:tcBorders>
              <w:bottom w:val="single" w:color="auto" w:sz="4" w:space="0"/>
              <w:right w:val="single" w:color="auto" w:sz="4" w:space="0"/>
            </w:tcBorders>
            <w:noWrap w:val="0"/>
            <w:vAlign w:val="center"/>
          </w:tcPr>
          <w:p w14:paraId="332A9EED">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0866441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bottom w:val="single" w:color="auto" w:sz="4" w:space="0"/>
            </w:tcBorders>
            <w:noWrap w:val="0"/>
            <w:vAlign w:val="center"/>
          </w:tcPr>
          <w:p w14:paraId="2CA2624E">
            <w:pPr>
              <w:spacing w:line="440" w:lineRule="exact"/>
              <w:jc w:val="center"/>
              <w:rPr>
                <w:rFonts w:hint="eastAsia" w:ascii="仿宋" w:hAnsi="仿宋" w:eastAsia="仿宋" w:cs="仿宋"/>
                <w:color w:val="auto"/>
                <w:sz w:val="24"/>
                <w:szCs w:val="24"/>
                <w:highlight w:val="none"/>
              </w:rPr>
            </w:pPr>
          </w:p>
        </w:tc>
        <w:tc>
          <w:tcPr>
            <w:tcW w:w="1379" w:type="dxa"/>
            <w:vMerge w:val="continue"/>
            <w:tcBorders>
              <w:bottom w:val="single" w:color="auto" w:sz="4" w:space="0"/>
            </w:tcBorders>
            <w:noWrap w:val="0"/>
            <w:vAlign w:val="center"/>
          </w:tcPr>
          <w:p w14:paraId="59CF1912">
            <w:pPr>
              <w:spacing w:line="440" w:lineRule="exact"/>
              <w:jc w:val="center"/>
              <w:rPr>
                <w:rFonts w:hint="eastAsia" w:ascii="仿宋" w:hAnsi="仿宋" w:eastAsia="仿宋" w:cs="仿宋"/>
                <w:color w:val="auto"/>
                <w:sz w:val="24"/>
                <w:szCs w:val="24"/>
                <w:highlight w:val="none"/>
              </w:rPr>
            </w:pPr>
          </w:p>
        </w:tc>
        <w:tc>
          <w:tcPr>
            <w:tcW w:w="2032" w:type="dxa"/>
            <w:tcBorders>
              <w:bottom w:val="single" w:color="auto" w:sz="4" w:space="0"/>
            </w:tcBorders>
            <w:noWrap w:val="0"/>
            <w:vAlign w:val="center"/>
          </w:tcPr>
          <w:p w14:paraId="79D28AD8">
            <w:pPr>
              <w:keepNext w:val="0"/>
              <w:keepLines w:val="0"/>
              <w:pageBreakBefore w:val="0"/>
              <w:widowControl w:val="0"/>
              <w:kinsoku/>
              <w:wordWrap/>
              <w:overflowPunct/>
              <w:topLinePunct w:val="0"/>
              <w:autoSpaceDE/>
              <w:autoSpaceDN/>
              <w:bidi w:val="0"/>
              <w:adjustRightInd/>
              <w:snapToGrid/>
              <w:spacing w:before="50" w:line="240" w:lineRule="auto"/>
              <w:ind w:right="96" w:rightChars="0" w:firstLine="67" w:firstLineChars="2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关联</w:t>
            </w:r>
            <w:r>
              <w:rPr>
                <w:rFonts w:hint="eastAsia" w:ascii="仿宋" w:hAnsi="仿宋" w:eastAsia="仿宋" w:cs="仿宋"/>
                <w:color w:val="auto"/>
                <w:sz w:val="24"/>
                <w:szCs w:val="24"/>
              </w:rPr>
              <w:t>关系</w:t>
            </w:r>
          </w:p>
        </w:tc>
        <w:tc>
          <w:tcPr>
            <w:tcW w:w="6107" w:type="dxa"/>
            <w:tcBorders>
              <w:bottom w:val="single" w:color="auto" w:sz="4" w:space="0"/>
              <w:right w:val="single" w:color="auto" w:sz="4" w:space="0"/>
            </w:tcBorders>
            <w:noWrap w:val="0"/>
            <w:vAlign w:val="center"/>
          </w:tcPr>
          <w:p w14:paraId="26D047C3">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符合第二章“供应商须知前附表 ”第 1.4.1 项规定</w:t>
            </w:r>
          </w:p>
        </w:tc>
      </w:tr>
      <w:tr w14:paraId="45BC19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restart"/>
            <w:tcBorders>
              <w:top w:val="single" w:color="auto" w:sz="4" w:space="0"/>
              <w:left w:val="single" w:color="auto" w:sz="4" w:space="0"/>
              <w:right w:val="single" w:color="auto" w:sz="4" w:space="0"/>
            </w:tcBorders>
            <w:noWrap w:val="0"/>
            <w:vAlign w:val="center"/>
          </w:tcPr>
          <w:p w14:paraId="16F672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w:t>
            </w:r>
          </w:p>
        </w:tc>
        <w:tc>
          <w:tcPr>
            <w:tcW w:w="1379" w:type="dxa"/>
            <w:vMerge w:val="restart"/>
            <w:tcBorders>
              <w:top w:val="single" w:color="auto" w:sz="4" w:space="0"/>
              <w:left w:val="single" w:color="auto" w:sz="4" w:space="0"/>
              <w:right w:val="single" w:color="auto" w:sz="4" w:space="0"/>
            </w:tcBorders>
            <w:noWrap w:val="0"/>
            <w:vAlign w:val="center"/>
          </w:tcPr>
          <w:p w14:paraId="24ACE42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响应性评审标准</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5EB2466">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采购范围</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7392296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符合第二章“供应商须知”第1.3.1项规定</w:t>
            </w:r>
          </w:p>
        </w:tc>
      </w:tr>
      <w:tr w14:paraId="0DC18D7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 w:type="dxa"/>
            <w:vMerge w:val="continue"/>
            <w:tcBorders>
              <w:left w:val="single" w:color="auto" w:sz="4" w:space="0"/>
              <w:right w:val="single" w:color="auto" w:sz="4" w:space="0"/>
            </w:tcBorders>
            <w:noWrap w:val="0"/>
            <w:vAlign w:val="top"/>
          </w:tcPr>
          <w:p w14:paraId="60722BC3">
            <w:pPr>
              <w:spacing w:line="440" w:lineRule="exact"/>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top"/>
          </w:tcPr>
          <w:p w14:paraId="18F2E31F">
            <w:pPr>
              <w:spacing w:line="440" w:lineRule="exact"/>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A123634">
            <w:pPr>
              <w:pStyle w:val="17"/>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w:t>
            </w:r>
            <w:r>
              <w:rPr>
                <w:rFonts w:hint="eastAsia" w:ascii="仿宋" w:hAnsi="仿宋" w:eastAsia="仿宋" w:cs="仿宋"/>
                <w:color w:val="auto"/>
                <w:sz w:val="24"/>
                <w:szCs w:val="24"/>
                <w:highlight w:val="none"/>
              </w:rPr>
              <w:t>期</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8B8A4B6">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符合第二章“供应商须知”第1.3.2项规定</w:t>
            </w:r>
          </w:p>
        </w:tc>
      </w:tr>
      <w:tr w14:paraId="353F321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09C3C6F3">
            <w:pPr>
              <w:spacing w:line="440" w:lineRule="exact"/>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top"/>
          </w:tcPr>
          <w:p w14:paraId="7439E925">
            <w:pPr>
              <w:spacing w:line="440" w:lineRule="exact"/>
              <w:rPr>
                <w:rFonts w:hint="eastAsia" w:ascii="仿宋" w:hAnsi="仿宋" w:eastAsia="仿宋" w:cs="仿宋"/>
                <w:color w:val="auto"/>
                <w:sz w:val="24"/>
                <w:szCs w:val="24"/>
                <w:highlight w:val="none"/>
              </w:rPr>
            </w:pPr>
          </w:p>
        </w:tc>
        <w:tc>
          <w:tcPr>
            <w:tcW w:w="2032" w:type="dxa"/>
            <w:tcBorders>
              <w:top w:val="single" w:color="auto" w:sz="4" w:space="0"/>
            </w:tcBorders>
            <w:noWrap w:val="0"/>
            <w:vAlign w:val="center"/>
          </w:tcPr>
          <w:p w14:paraId="4A6123B0">
            <w:pPr>
              <w:pStyle w:val="17"/>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eastAsia="zh-CN"/>
              </w:rPr>
              <w:t>要求</w:t>
            </w:r>
          </w:p>
        </w:tc>
        <w:tc>
          <w:tcPr>
            <w:tcW w:w="6107" w:type="dxa"/>
            <w:tcBorders>
              <w:top w:val="single" w:color="auto" w:sz="4" w:space="0"/>
              <w:right w:val="single" w:color="auto" w:sz="4" w:space="0"/>
            </w:tcBorders>
            <w:noWrap w:val="0"/>
            <w:vAlign w:val="center"/>
          </w:tcPr>
          <w:p w14:paraId="2CFA3F9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符合第二章“供应商须知”第1.3.3项规定</w:t>
            </w:r>
          </w:p>
        </w:tc>
      </w:tr>
      <w:tr w14:paraId="209203F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48F2334B">
            <w:pPr>
              <w:spacing w:line="440" w:lineRule="exact"/>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top"/>
          </w:tcPr>
          <w:p w14:paraId="78218922">
            <w:pPr>
              <w:spacing w:line="440" w:lineRule="exact"/>
              <w:rPr>
                <w:rFonts w:hint="eastAsia" w:ascii="仿宋" w:hAnsi="仿宋" w:eastAsia="仿宋" w:cs="仿宋"/>
                <w:color w:val="auto"/>
                <w:sz w:val="24"/>
                <w:szCs w:val="24"/>
                <w:highlight w:val="none"/>
              </w:rPr>
            </w:pPr>
          </w:p>
        </w:tc>
        <w:tc>
          <w:tcPr>
            <w:tcW w:w="2032" w:type="dxa"/>
            <w:tcBorders>
              <w:top w:val="single" w:color="auto" w:sz="4" w:space="0"/>
            </w:tcBorders>
            <w:noWrap w:val="0"/>
            <w:vAlign w:val="center"/>
          </w:tcPr>
          <w:p w14:paraId="783B0E69">
            <w:pPr>
              <w:pStyle w:val="17"/>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保修期</w:t>
            </w:r>
          </w:p>
        </w:tc>
        <w:tc>
          <w:tcPr>
            <w:tcW w:w="6107" w:type="dxa"/>
            <w:tcBorders>
              <w:top w:val="single" w:color="auto" w:sz="4" w:space="0"/>
              <w:right w:val="single" w:color="auto" w:sz="4" w:space="0"/>
            </w:tcBorders>
            <w:noWrap w:val="0"/>
            <w:vAlign w:val="center"/>
          </w:tcPr>
          <w:p w14:paraId="6842C5C7">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项规定</w:t>
            </w:r>
          </w:p>
        </w:tc>
      </w:tr>
      <w:tr w14:paraId="4A47949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14614BC9">
            <w:pPr>
              <w:spacing w:line="440" w:lineRule="exact"/>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top"/>
          </w:tcPr>
          <w:p w14:paraId="57DC7AC6">
            <w:pPr>
              <w:spacing w:line="440" w:lineRule="exact"/>
              <w:rPr>
                <w:rFonts w:hint="eastAsia" w:ascii="仿宋" w:hAnsi="仿宋" w:eastAsia="仿宋" w:cs="仿宋"/>
                <w:color w:val="auto"/>
                <w:sz w:val="24"/>
                <w:szCs w:val="24"/>
                <w:highlight w:val="none"/>
              </w:rPr>
            </w:pPr>
          </w:p>
        </w:tc>
        <w:tc>
          <w:tcPr>
            <w:tcW w:w="2032" w:type="dxa"/>
            <w:noWrap w:val="0"/>
            <w:vAlign w:val="center"/>
          </w:tcPr>
          <w:p w14:paraId="5166AAD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107" w:type="dxa"/>
            <w:tcBorders>
              <w:right w:val="single" w:color="auto" w:sz="4" w:space="0"/>
            </w:tcBorders>
            <w:noWrap w:val="0"/>
            <w:vAlign w:val="center"/>
          </w:tcPr>
          <w:p w14:paraId="15B3985F">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符合第二章“供应商须知”第3.3.1项规定</w:t>
            </w:r>
          </w:p>
        </w:tc>
      </w:tr>
      <w:tr w14:paraId="64AEE7D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0D6885E7">
            <w:pPr>
              <w:spacing w:line="440" w:lineRule="exact"/>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top"/>
          </w:tcPr>
          <w:p w14:paraId="72BB5E36">
            <w:pPr>
              <w:spacing w:line="440" w:lineRule="exact"/>
              <w:rPr>
                <w:rFonts w:hint="eastAsia" w:ascii="仿宋" w:hAnsi="仿宋" w:eastAsia="仿宋" w:cs="仿宋"/>
                <w:color w:val="auto"/>
                <w:sz w:val="24"/>
                <w:szCs w:val="24"/>
                <w:highlight w:val="none"/>
              </w:rPr>
            </w:pPr>
          </w:p>
        </w:tc>
        <w:tc>
          <w:tcPr>
            <w:tcW w:w="2032" w:type="dxa"/>
            <w:noWrap w:val="0"/>
            <w:vAlign w:val="center"/>
          </w:tcPr>
          <w:p w14:paraId="5C7D759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已标价工程量清单</w:t>
            </w:r>
          </w:p>
        </w:tc>
        <w:tc>
          <w:tcPr>
            <w:tcW w:w="6107" w:type="dxa"/>
            <w:tcBorders>
              <w:right w:val="single" w:color="auto" w:sz="4" w:space="0"/>
            </w:tcBorders>
            <w:noWrap w:val="0"/>
            <w:vAlign w:val="center"/>
          </w:tcPr>
          <w:p w14:paraId="18543D3B">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符合第五章“工程量清单”给出的范围及数量</w:t>
            </w:r>
          </w:p>
        </w:tc>
      </w:tr>
      <w:tr w14:paraId="1C5890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tcBorders>
              <w:left w:val="single" w:color="auto" w:sz="4" w:space="0"/>
              <w:right w:val="single" w:color="auto" w:sz="4" w:space="0"/>
            </w:tcBorders>
            <w:noWrap w:val="0"/>
            <w:vAlign w:val="top"/>
          </w:tcPr>
          <w:p w14:paraId="50000122">
            <w:pPr>
              <w:spacing w:line="440" w:lineRule="exact"/>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top"/>
          </w:tcPr>
          <w:p w14:paraId="597E92F8">
            <w:pPr>
              <w:spacing w:line="440" w:lineRule="exact"/>
              <w:rPr>
                <w:rFonts w:hint="eastAsia" w:ascii="仿宋" w:hAnsi="仿宋" w:eastAsia="仿宋" w:cs="仿宋"/>
                <w:color w:val="auto"/>
                <w:sz w:val="24"/>
                <w:szCs w:val="24"/>
                <w:highlight w:val="none"/>
              </w:rPr>
            </w:pPr>
          </w:p>
        </w:tc>
        <w:tc>
          <w:tcPr>
            <w:tcW w:w="2032" w:type="dxa"/>
            <w:noWrap w:val="0"/>
            <w:vAlign w:val="center"/>
          </w:tcPr>
          <w:p w14:paraId="29754977">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投标报价</w:t>
            </w:r>
          </w:p>
        </w:tc>
        <w:tc>
          <w:tcPr>
            <w:tcW w:w="6107" w:type="dxa"/>
            <w:tcBorders>
              <w:right w:val="single" w:color="auto" w:sz="4" w:space="0"/>
            </w:tcBorders>
            <w:noWrap w:val="0"/>
            <w:vAlign w:val="center"/>
          </w:tcPr>
          <w:p w14:paraId="7151D99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不高于最高限价</w:t>
            </w:r>
          </w:p>
        </w:tc>
      </w:tr>
      <w:tr w14:paraId="5F48C1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tcBorders>
              <w:left w:val="single" w:color="auto" w:sz="4" w:space="0"/>
            </w:tcBorders>
            <w:noWrap w:val="0"/>
            <w:vAlign w:val="center"/>
          </w:tcPr>
          <w:p w14:paraId="69807F0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3411" w:type="dxa"/>
            <w:gridSpan w:val="2"/>
            <w:tcBorders>
              <w:left w:val="single" w:color="auto" w:sz="4" w:space="0"/>
            </w:tcBorders>
            <w:noWrap w:val="0"/>
            <w:vAlign w:val="center"/>
          </w:tcPr>
          <w:p w14:paraId="0FD02919">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w:t>
            </w:r>
          </w:p>
        </w:tc>
        <w:tc>
          <w:tcPr>
            <w:tcW w:w="6107" w:type="dxa"/>
            <w:tcBorders>
              <w:right w:val="single" w:color="auto" w:sz="4" w:space="0"/>
            </w:tcBorders>
            <w:noWrap w:val="0"/>
            <w:vAlign w:val="center"/>
          </w:tcPr>
          <w:p w14:paraId="142C3F5A">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p w14:paraId="64652DB3">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w:t>
            </w:r>
          </w:p>
          <w:p w14:paraId="10A8E878">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r>
      <w:bookmarkEnd w:id="313"/>
      <w:bookmarkEnd w:id="314"/>
      <w:bookmarkEnd w:id="315"/>
      <w:bookmarkEnd w:id="316"/>
      <w:bookmarkEnd w:id="317"/>
      <w:bookmarkEnd w:id="318"/>
      <w:bookmarkEnd w:id="319"/>
      <w:tr w14:paraId="6546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7E2F9815">
            <w:pPr>
              <w:jc w:val="center"/>
              <w:rPr>
                <w:rFonts w:hint="eastAsia" w:ascii="仿宋" w:hAnsi="仿宋" w:eastAsia="仿宋" w:cs="仿宋"/>
                <w:color w:val="auto"/>
                <w:sz w:val="24"/>
                <w:szCs w:val="24"/>
                <w:highlight w:val="none"/>
              </w:rPr>
            </w:pPr>
            <w:bookmarkStart w:id="320" w:name="_Toc254788514"/>
            <w:bookmarkStart w:id="321" w:name="_Toc346731841"/>
            <w:bookmarkStart w:id="322" w:name="_Toc18868"/>
            <w:bookmarkStart w:id="323" w:name="_Toc23834"/>
            <w:bookmarkStart w:id="324" w:name="_Toc256519728"/>
            <w:bookmarkStart w:id="325" w:name="_Toc6915"/>
            <w:r>
              <w:rPr>
                <w:rFonts w:hint="eastAsia" w:ascii="仿宋" w:hAnsi="仿宋" w:eastAsia="仿宋" w:cs="仿宋"/>
                <w:color w:val="auto"/>
                <w:sz w:val="24"/>
                <w:szCs w:val="24"/>
                <w:highlight w:val="none"/>
              </w:rPr>
              <w:t>序号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837011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041CB1A">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评分因素</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A85604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011E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900" w:type="dxa"/>
            <w:tcBorders>
              <w:top w:val="single" w:color="auto" w:sz="4" w:space="0"/>
              <w:left w:val="single" w:color="auto" w:sz="4" w:space="0"/>
              <w:right w:val="single" w:color="auto" w:sz="4" w:space="0"/>
            </w:tcBorders>
            <w:noWrap w:val="0"/>
            <w:vAlign w:val="center"/>
          </w:tcPr>
          <w:p w14:paraId="34AEE56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p w14:paraId="36750FA4">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w:t>
            </w:r>
          </w:p>
        </w:tc>
        <w:tc>
          <w:tcPr>
            <w:tcW w:w="1379" w:type="dxa"/>
            <w:tcBorders>
              <w:top w:val="single" w:color="auto" w:sz="4" w:space="0"/>
              <w:left w:val="single" w:color="auto" w:sz="4" w:space="0"/>
              <w:right w:val="single" w:color="auto" w:sz="4" w:space="0"/>
            </w:tcBorders>
            <w:noWrap w:val="0"/>
            <w:vAlign w:val="center"/>
          </w:tcPr>
          <w:p w14:paraId="3B472EE0">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投标报价（</w:t>
            </w:r>
            <w:r>
              <w:rPr>
                <w:rFonts w:hint="eastAsia" w:ascii="仿宋" w:hAnsi="仿宋" w:eastAsia="仿宋" w:cs="仿宋"/>
                <w:color w:val="auto"/>
                <w:kern w:val="0"/>
                <w:sz w:val="24"/>
                <w:szCs w:val="24"/>
                <w:highlight w:val="none"/>
                <w:lang w:val="en-US" w:eastAsia="zh-CN"/>
              </w:rPr>
              <w:t>30分</w:t>
            </w:r>
            <w:r>
              <w:rPr>
                <w:rFonts w:hint="eastAsia" w:ascii="仿宋" w:hAnsi="仿宋" w:eastAsia="仿宋" w:cs="仿宋"/>
                <w:color w:val="auto"/>
                <w:kern w:val="0"/>
                <w:sz w:val="24"/>
                <w:szCs w:val="24"/>
                <w:highlight w:val="none"/>
                <w:lang w:val="zh-CN"/>
              </w:rPr>
              <w:t>）</w:t>
            </w:r>
          </w:p>
          <w:p w14:paraId="0D6BF127">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8021484">
            <w:pPr>
              <w:keepNext w:val="0"/>
              <w:keepLines w:val="0"/>
              <w:pageBreakBefore w:val="0"/>
              <w:widowControl/>
              <w:kinsoku/>
              <w:wordWrap/>
              <w:overflowPunct/>
              <w:bidi w:val="0"/>
              <w:snapToGrid/>
              <w:spacing w:line="360" w:lineRule="auto"/>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磋商报价</w:t>
            </w:r>
          </w:p>
          <w:p w14:paraId="0B72E032">
            <w:pPr>
              <w:spacing w:line="440" w:lineRule="exact"/>
              <w:jc w:val="center"/>
              <w:rPr>
                <w:rFonts w:hint="eastAsia" w:ascii="仿宋" w:hAnsi="仿宋" w:eastAsia="仿宋" w:cs="仿宋"/>
                <w:color w:val="auto"/>
                <w:sz w:val="24"/>
                <w:szCs w:val="24"/>
                <w:highlight w:val="none"/>
                <w:lang w:val="zh-CN"/>
              </w:rPr>
            </w:pPr>
            <w:r>
              <w:rPr>
                <w:rFonts w:hint="eastAsia" w:ascii="仿宋" w:hAnsi="仿宋" w:eastAsia="仿宋" w:cs="仿宋"/>
                <w:b w:val="0"/>
                <w:bCs/>
                <w:color w:val="auto"/>
                <w:sz w:val="24"/>
                <w:szCs w:val="24"/>
                <w:highlight w:val="none"/>
              </w:rPr>
              <w:t>评分标准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7BD69857">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价格分统一采用低价优先法计算，即满足竞争性磋商文件要求且二次磋商报价最低的投标报价为评标基准价。</w:t>
            </w:r>
          </w:p>
          <w:p w14:paraId="05586A9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的价格分统一按照下列公式计算：</w:t>
            </w:r>
          </w:p>
          <w:p w14:paraId="568140AC">
            <w:pPr>
              <w:keepNext w:val="0"/>
              <w:keepLines w:val="0"/>
              <w:pageBreakBefore w:val="0"/>
              <w:kinsoku/>
              <w:wordWrap/>
              <w:overflowPunct/>
              <w:bidi w:val="0"/>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投标报价得分=（评标基准价/最终投标报价）×</w:t>
            </w:r>
            <w:r>
              <w:rPr>
                <w:rFonts w:hint="eastAsia" w:ascii="仿宋" w:hAnsi="仿宋" w:eastAsia="仿宋" w:cs="仿宋"/>
                <w:color w:val="auto"/>
                <w:sz w:val="24"/>
                <w:szCs w:val="24"/>
                <w:highlight w:val="none"/>
                <w:lang w:val="en-US" w:eastAsia="zh-CN"/>
              </w:rPr>
              <w:t>30</w:t>
            </w:r>
          </w:p>
        </w:tc>
      </w:tr>
      <w:tr w14:paraId="378E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00" w:type="dxa"/>
            <w:vMerge w:val="restart"/>
            <w:tcBorders>
              <w:left w:val="single" w:color="auto" w:sz="4" w:space="0"/>
              <w:right w:val="single" w:color="auto" w:sz="4" w:space="0"/>
            </w:tcBorders>
            <w:noWrap w:val="0"/>
            <w:vAlign w:val="center"/>
          </w:tcPr>
          <w:p w14:paraId="02108C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p w14:paraId="4357D2EE">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10B496FE">
            <w:pPr>
              <w:autoSpaceDE w:val="0"/>
              <w:autoSpaceDN w:val="0"/>
              <w:adjustRightInd w:val="0"/>
              <w:rPr>
                <w:rFonts w:hint="eastAsia" w:ascii="仿宋" w:hAnsi="仿宋" w:eastAsia="仿宋" w:cs="仿宋"/>
                <w:color w:val="auto"/>
                <w:sz w:val="24"/>
                <w:szCs w:val="24"/>
                <w:highlight w:val="none"/>
              </w:rPr>
            </w:pPr>
          </w:p>
          <w:p w14:paraId="4D7D8AFD">
            <w:pPr>
              <w:pStyle w:val="10"/>
              <w:rPr>
                <w:rFonts w:hint="eastAsia"/>
                <w:color w:val="auto"/>
                <w:sz w:val="24"/>
                <w:szCs w:val="24"/>
              </w:rPr>
            </w:pPr>
          </w:p>
        </w:tc>
        <w:tc>
          <w:tcPr>
            <w:tcW w:w="1379" w:type="dxa"/>
            <w:vMerge w:val="restart"/>
            <w:tcBorders>
              <w:left w:val="single" w:color="auto" w:sz="4" w:space="0"/>
              <w:right w:val="single" w:color="auto" w:sz="4" w:space="0"/>
            </w:tcBorders>
            <w:noWrap w:val="0"/>
            <w:vAlign w:val="center"/>
          </w:tcPr>
          <w:p w14:paraId="08FE8F75">
            <w:pPr>
              <w:autoSpaceDE w:val="0"/>
              <w:autoSpaceDN w:val="0"/>
              <w:adjustRightInd w:val="0"/>
              <w:jc w:val="center"/>
              <w:rPr>
                <w:rFonts w:hint="eastAsia" w:ascii="仿宋" w:hAnsi="仿宋" w:eastAsia="仿宋" w:cs="仿宋"/>
                <w:color w:val="auto"/>
                <w:kern w:val="0"/>
                <w:sz w:val="24"/>
                <w:szCs w:val="24"/>
                <w:highlight w:val="none"/>
                <w:lang w:val="zh-CN"/>
              </w:rPr>
            </w:pPr>
            <w:r>
              <w:rPr>
                <w:rFonts w:hint="eastAsia" w:ascii="仿宋" w:hAnsi="仿宋" w:eastAsia="仿宋" w:cs="仿宋"/>
                <w:b w:val="0"/>
                <w:bCs/>
                <w:color w:val="auto"/>
                <w:sz w:val="24"/>
                <w:szCs w:val="24"/>
                <w:highlight w:val="none"/>
              </w:rPr>
              <w:t>技术部分</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50分</w:t>
            </w:r>
            <w:r>
              <w:rPr>
                <w:rFonts w:hint="eastAsia" w:ascii="仿宋" w:hAnsi="仿宋" w:eastAsia="仿宋" w:cs="仿宋"/>
                <w:color w:val="auto"/>
                <w:kern w:val="0"/>
                <w:sz w:val="24"/>
                <w:szCs w:val="24"/>
                <w:highlight w:val="none"/>
                <w:lang w:val="zh-CN"/>
              </w:rPr>
              <w:t>）</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5FC2BEB">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施工方案与技术措施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783EF1A0">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①施工方案（含工程特点、施工重点与难点、施工工序及绿色施工）总体安排合理，有科学先进的施工工艺技术措施和施工办法，对施工难点有先进和合理的建议得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14:paraId="6C0008DF">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②施工方案总体安排基本合理，施工工艺技术措施和施工办法一般，对施工难点有较合理的建议得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14:paraId="37CC7F2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③施工方案与技术措施仅做简单描述，对施工难点无合理的建议得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r>
      <w:tr w14:paraId="2781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00" w:type="dxa"/>
            <w:vMerge w:val="continue"/>
            <w:tcBorders>
              <w:left w:val="single" w:color="auto" w:sz="4" w:space="0"/>
              <w:right w:val="single" w:color="auto" w:sz="4" w:space="0"/>
            </w:tcBorders>
            <w:noWrap w:val="0"/>
            <w:vAlign w:val="center"/>
          </w:tcPr>
          <w:p w14:paraId="780ABDEB">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215F85FE">
            <w:pPr>
              <w:autoSpaceDE w:val="0"/>
              <w:autoSpaceDN w:val="0"/>
              <w:adjustRightInd w:val="0"/>
              <w:jc w:val="center"/>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6AB6597">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质量管理体系与措施（</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6CADE9E4">
            <w:pPr>
              <w:keepNext w:val="0"/>
              <w:keepLines w:val="0"/>
              <w:pageBreakBefore w:val="0"/>
              <w:kinsoku/>
              <w:wordWrap/>
              <w:overflowPunct/>
              <w:bidi w:val="0"/>
              <w:snapToGrid/>
              <w:spacing w:line="360" w:lineRule="auto"/>
              <w:textAlignment w:val="auto"/>
              <w:rPr>
                <w:rFonts w:hint="eastAsia"/>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根据供应商提供保证质量的措施和方案内容，</w:t>
            </w:r>
            <w:r>
              <w:rPr>
                <w:rFonts w:hint="eastAsia" w:ascii="仿宋" w:hAnsi="仿宋" w:eastAsia="仿宋" w:cs="仿宋"/>
                <w:color w:val="auto"/>
                <w:sz w:val="24"/>
                <w:szCs w:val="24"/>
                <w:highlight w:val="none"/>
              </w:rPr>
              <w:t>对项目提出先进、可行、具体的保证措施得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分；②</w:t>
            </w:r>
            <w:r>
              <w:rPr>
                <w:rFonts w:hint="eastAsia" w:ascii="仿宋" w:hAnsi="仿宋" w:eastAsia="仿宋" w:cs="仿宋"/>
                <w:color w:val="auto"/>
                <w:sz w:val="24"/>
                <w:szCs w:val="24"/>
                <w:highlight w:val="none"/>
                <w:lang w:val="en-US" w:eastAsia="zh-CN"/>
              </w:rPr>
              <w:t>质量的措施和方案中内容相对较好，合理性强</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质量的措施和方案内容</w:t>
            </w:r>
            <w:r>
              <w:rPr>
                <w:rFonts w:hint="eastAsia" w:ascii="仿宋" w:hAnsi="仿宋" w:eastAsia="仿宋" w:cs="仿宋"/>
                <w:color w:val="auto"/>
                <w:sz w:val="24"/>
                <w:szCs w:val="24"/>
                <w:highlight w:val="none"/>
              </w:rPr>
              <w:t>较差得1分</w:t>
            </w:r>
            <w:r>
              <w:rPr>
                <w:rFonts w:hint="eastAsia" w:ascii="仿宋" w:hAnsi="仿宋" w:eastAsia="仿宋" w:cs="仿宋"/>
                <w:color w:val="auto"/>
                <w:sz w:val="24"/>
                <w:szCs w:val="24"/>
                <w:highlight w:val="none"/>
                <w:lang w:val="en-US" w:eastAsia="zh-CN"/>
              </w:rPr>
              <w:t>。</w:t>
            </w:r>
          </w:p>
        </w:tc>
      </w:tr>
      <w:tr w14:paraId="4A4A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09673528">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2389DCAB">
            <w:pPr>
              <w:autoSpaceDE w:val="0"/>
              <w:autoSpaceDN w:val="0"/>
              <w:adjustRightInd w:val="0"/>
              <w:jc w:val="center"/>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D60DBD9">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安全管理体系与措施（</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2F9EF1D8">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①施工安全生产保障体系健全，安全管理制度完善，安全管理目标具体，全员安全责任制明确，制定相应的安全管理措施且具有可行性得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5B3B37B8">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②含有施工安全生产保障体系、安全责任制和安全管理制度，内容不全，制定有安全管理措施，可行性一般得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p>
          <w:p w14:paraId="07D30A9D">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③含有施工安全生产保障体系、安全责任制和安全管理制度，但安全管理措施不具备可行性得 1 分。</w:t>
            </w:r>
          </w:p>
        </w:tc>
      </w:tr>
      <w:tr w14:paraId="58A6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67526B14">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75847ECC">
            <w:pPr>
              <w:autoSpaceDE w:val="0"/>
              <w:autoSpaceDN w:val="0"/>
              <w:adjustRightInd w:val="0"/>
              <w:jc w:val="center"/>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21E71DA">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文明施工、环境保护管理体系及施工现场扬尘治理措施（</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D830E1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029210EB">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②创建安全文明标准化工地计划针对性一般、创建保证措施和安全文明措施费用投入使用计划基本可行、规范、合理得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3E575AF8">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③创建安全文明标准化工地计划针对性较差、创建保证措施和安全文明措施费用投入使用计划不够规范、不够合理得1分。</w:t>
            </w:r>
          </w:p>
        </w:tc>
      </w:tr>
      <w:tr w14:paraId="4E11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77D76144">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115C4EA9">
            <w:pPr>
              <w:autoSpaceDE w:val="0"/>
              <w:autoSpaceDN w:val="0"/>
              <w:adjustRightInd w:val="0"/>
              <w:jc w:val="center"/>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8D7A7E1">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工期保证措施</w:t>
            </w:r>
          </w:p>
          <w:p w14:paraId="43FD46D2">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30366B25">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①工期保证措施合理、科学、可行且有针对性，有具体的违约责任承诺得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2C27AD35">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②工期保证措施较合理、科学、可行，针对性一般，有违约责任承诺得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0E718A2F">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③工期保证措施描述较差，无针对性得 1分。</w:t>
            </w:r>
          </w:p>
        </w:tc>
      </w:tr>
      <w:tr w14:paraId="5D7F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42DC657D">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5E7BA6C2">
            <w:pPr>
              <w:autoSpaceDE w:val="0"/>
              <w:autoSpaceDN w:val="0"/>
              <w:adjustRightInd w:val="0"/>
              <w:jc w:val="center"/>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6C0A614">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拟投入资源配备计划（</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5A5FB0EC">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①机械、劳动力、主要物资配备计划与进度计划呼应，完全满足施工需要，调配投入计划合理、准确得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501F67D8">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②机械、劳动力、主要物资配备与进度计划呼应，基本满足施工需要，调配投入计划较合理、准确得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42D2F5BC">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③机械、劳动力、主要物资配备不够合理、不够准确得1分。</w:t>
            </w:r>
          </w:p>
        </w:tc>
      </w:tr>
      <w:tr w14:paraId="0F5C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0" w:type="dxa"/>
            <w:vMerge w:val="continue"/>
            <w:tcBorders>
              <w:left w:val="single" w:color="auto" w:sz="4" w:space="0"/>
              <w:right w:val="single" w:color="auto" w:sz="4" w:space="0"/>
            </w:tcBorders>
            <w:noWrap w:val="0"/>
            <w:vAlign w:val="center"/>
          </w:tcPr>
          <w:p w14:paraId="0D4E91AA">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70214083">
            <w:pPr>
              <w:autoSpaceDE w:val="0"/>
              <w:autoSpaceDN w:val="0"/>
              <w:adjustRightInd w:val="0"/>
              <w:jc w:val="center"/>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BFF4016">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施工进度表与网络计划图（</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6D771394">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①施工进度表或网络计划图编制完整，整体及各阶段施工进度计划明确、科学合理，关键线路清晰、准确、完整、计划编制合理、可行得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6EC09336">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②施工进度表或网络计划图编制较完整，整体及各阶段施工进度计划较明确、合理，关键线路较清晰、准确，计划编制较合理、可行得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5967AED9">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③施工进度表或工期网络图、劳动力曲线编制不完整，整体及各阶段施工进度计划不明确、不合理得1分。</w:t>
            </w:r>
          </w:p>
        </w:tc>
      </w:tr>
      <w:tr w14:paraId="213F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0" w:type="dxa"/>
            <w:vMerge w:val="continue"/>
            <w:tcBorders>
              <w:left w:val="single" w:color="auto" w:sz="4" w:space="0"/>
              <w:right w:val="single" w:color="auto" w:sz="4" w:space="0"/>
            </w:tcBorders>
            <w:noWrap w:val="0"/>
            <w:vAlign w:val="center"/>
          </w:tcPr>
          <w:p w14:paraId="3DF8E120">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265E9F06">
            <w:pPr>
              <w:autoSpaceDE w:val="0"/>
              <w:autoSpaceDN w:val="0"/>
              <w:adjustRightInd w:val="0"/>
              <w:jc w:val="center"/>
              <w:rPr>
                <w:rFonts w:hint="eastAsia" w:ascii="仿宋" w:hAnsi="仿宋" w:eastAsia="仿宋" w:cs="仿宋"/>
                <w:color w:val="auto"/>
                <w:sz w:val="24"/>
                <w:szCs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2042BD8">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风险管理措施</w:t>
            </w:r>
          </w:p>
          <w:p w14:paraId="5780D9EA">
            <w:pPr>
              <w:keepNext w:val="0"/>
              <w:keepLines w:val="0"/>
              <w:pageBreakBefore w:val="0"/>
              <w:kinsoku/>
              <w:wordWrap/>
              <w:overflowPunct/>
              <w:bidi w:val="0"/>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107" w:type="dxa"/>
            <w:tcBorders>
              <w:top w:val="single" w:color="auto" w:sz="4" w:space="0"/>
              <w:left w:val="single" w:color="auto" w:sz="4" w:space="0"/>
              <w:bottom w:val="single" w:color="auto" w:sz="4" w:space="0"/>
              <w:right w:val="single" w:color="000000" w:sz="2" w:space="0"/>
            </w:tcBorders>
            <w:noWrap w:val="0"/>
            <w:vAlign w:val="center"/>
          </w:tcPr>
          <w:p w14:paraId="67C9F3DC">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①风险防控管理措施齐全，风险预控符合规范要求，风险控制要点定位准确，各阶段风险控制及应急措施得力得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69A9858E">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②风险防控管理措施较齐全，风险预控基本符合规范要求，各阶段风险控制及应急措施一般得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1C3A002E">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③风险控制及应急措施存在不足、描述较差得1分。</w:t>
            </w:r>
          </w:p>
        </w:tc>
      </w:tr>
      <w:tr w14:paraId="56E5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00" w:type="dxa"/>
            <w:vMerge w:val="continue"/>
            <w:tcBorders>
              <w:left w:val="single" w:color="auto" w:sz="4" w:space="0"/>
              <w:right w:val="single" w:color="auto" w:sz="4" w:space="0"/>
            </w:tcBorders>
            <w:noWrap w:val="0"/>
            <w:vAlign w:val="center"/>
          </w:tcPr>
          <w:p w14:paraId="4BA76202">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48671070">
            <w:pPr>
              <w:autoSpaceDE w:val="0"/>
              <w:autoSpaceDN w:val="0"/>
              <w:adjustRightInd w:val="0"/>
              <w:jc w:val="center"/>
              <w:rPr>
                <w:rFonts w:hint="eastAsia" w:ascii="仿宋" w:hAnsi="仿宋" w:eastAsia="仿宋" w:cs="仿宋"/>
                <w:color w:val="auto"/>
                <w:sz w:val="24"/>
                <w:szCs w:val="24"/>
                <w:highlight w:val="none"/>
              </w:rPr>
            </w:pPr>
          </w:p>
        </w:tc>
        <w:tc>
          <w:tcPr>
            <w:tcW w:w="8139" w:type="dxa"/>
            <w:gridSpan w:val="2"/>
            <w:tcBorders>
              <w:top w:val="single" w:color="auto" w:sz="4" w:space="0"/>
              <w:left w:val="single" w:color="auto" w:sz="4" w:space="0"/>
              <w:bottom w:val="single" w:color="auto" w:sz="4" w:space="0"/>
              <w:right w:val="single" w:color="000000" w:sz="2" w:space="0"/>
            </w:tcBorders>
            <w:noWrap w:val="0"/>
            <w:vAlign w:val="center"/>
          </w:tcPr>
          <w:p w14:paraId="70FEDF60">
            <w:pPr>
              <w:keepNext w:val="0"/>
              <w:keepLines w:val="0"/>
              <w:pageBreakBefore w:val="0"/>
              <w:kinsoku/>
              <w:wordWrap/>
              <w:overflowPunct/>
              <w:bidi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以上各项如有缺项，该项得0分。</w:t>
            </w:r>
          </w:p>
        </w:tc>
      </w:tr>
      <w:tr w14:paraId="06CB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00" w:type="dxa"/>
            <w:vMerge w:val="restart"/>
            <w:tcBorders>
              <w:left w:val="single" w:color="auto" w:sz="4" w:space="0"/>
              <w:right w:val="single" w:color="auto" w:sz="4" w:space="0"/>
            </w:tcBorders>
            <w:noWrap w:val="0"/>
            <w:vAlign w:val="center"/>
          </w:tcPr>
          <w:p w14:paraId="270F083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p w14:paraId="0D84BC02">
            <w:pPr>
              <w:autoSpaceDE w:val="0"/>
              <w:autoSpaceDN w:val="0"/>
              <w:adjustRightInd w:val="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tc>
        <w:tc>
          <w:tcPr>
            <w:tcW w:w="1379" w:type="dxa"/>
            <w:vMerge w:val="restart"/>
            <w:tcBorders>
              <w:left w:val="single" w:color="auto" w:sz="4" w:space="0"/>
              <w:right w:val="single" w:color="auto" w:sz="4" w:space="0"/>
            </w:tcBorders>
            <w:noWrap w:val="0"/>
            <w:vAlign w:val="center"/>
          </w:tcPr>
          <w:p w14:paraId="40F6C44F">
            <w:pPr>
              <w:autoSpaceDE w:val="0"/>
              <w:autoSpaceDN w:val="0"/>
              <w:adjustRightInd w:val="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zh-CN"/>
              </w:rPr>
              <w:t>商务部分（</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lang w:val="zh-CN"/>
              </w:rPr>
              <w:t>分）</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02A4601">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企业证书</w:t>
            </w:r>
          </w:p>
          <w:p w14:paraId="23373F8D">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zh-CN" w:eastAsia="zh-CN"/>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EEDA50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供应商同时具有有效期内的质量管理体系认证、环境质量体系认证、职业健康安全管理体系认证的，得3分，缺一项不得分；</w:t>
            </w:r>
          </w:p>
          <w:p w14:paraId="54DA345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注：须提供有效证书扫描件，否则不得分。</w:t>
            </w:r>
          </w:p>
        </w:tc>
      </w:tr>
      <w:tr w14:paraId="61E8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900" w:type="dxa"/>
            <w:vMerge w:val="continue"/>
            <w:tcBorders>
              <w:left w:val="single" w:color="auto" w:sz="4" w:space="0"/>
              <w:right w:val="single" w:color="auto" w:sz="4" w:space="0"/>
            </w:tcBorders>
            <w:noWrap w:val="0"/>
            <w:vAlign w:val="center"/>
          </w:tcPr>
          <w:p w14:paraId="4B952F2F">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2ED3CFDB">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500BBE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工期承诺</w:t>
            </w:r>
          </w:p>
          <w:p w14:paraId="154876E2">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48232D32">
            <w:pPr>
              <w:keepNext w:val="0"/>
              <w:keepLines w:val="0"/>
              <w:pageBreakBefore w:val="0"/>
              <w:widowControl w:val="0"/>
              <w:kinsoku/>
              <w:wordWrap/>
              <w:overflowPunct/>
              <w:topLinePunct w:val="0"/>
              <w:bidi w:val="0"/>
              <w:snapToGrid/>
              <w:spacing w:line="360"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工期每缩短一天得0.5分，本项最多5分。</w:t>
            </w:r>
          </w:p>
        </w:tc>
      </w:tr>
      <w:tr w14:paraId="24D8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900" w:type="dxa"/>
            <w:vMerge w:val="continue"/>
            <w:tcBorders>
              <w:left w:val="single" w:color="auto" w:sz="4" w:space="0"/>
              <w:right w:val="single" w:color="auto" w:sz="4" w:space="0"/>
            </w:tcBorders>
            <w:noWrap w:val="0"/>
            <w:vAlign w:val="center"/>
          </w:tcPr>
          <w:p w14:paraId="74A7871C">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0AB3A779">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4906693">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项目主要人员配备</w:t>
            </w:r>
            <w:r>
              <w:rPr>
                <w:rFonts w:hint="eastAsia" w:ascii="仿宋" w:hAnsi="仿宋" w:eastAsia="仿宋" w:cs="仿宋"/>
                <w:color w:val="auto"/>
                <w:kern w:val="0"/>
                <w:sz w:val="24"/>
                <w:szCs w:val="24"/>
                <w:highlight w:val="none"/>
                <w:lang w:val="zh-CN"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zh-CN" w:eastAsia="zh-CN"/>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46294883">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拟投入项目组成人员（不含项目负责人）具有工程系列中级及以上专业技术职称的，1个得1分，最多得3分；</w:t>
            </w:r>
          </w:p>
          <w:p w14:paraId="1D5F1BD7">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注：需提供人员职称证书、近3个月缴纳社会保险证明，否则不得分。</w:t>
            </w:r>
          </w:p>
        </w:tc>
      </w:tr>
      <w:tr w14:paraId="5C0B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00" w:type="dxa"/>
            <w:vMerge w:val="continue"/>
            <w:tcBorders>
              <w:left w:val="single" w:color="auto" w:sz="4" w:space="0"/>
              <w:right w:val="single" w:color="auto" w:sz="4" w:space="0"/>
            </w:tcBorders>
            <w:noWrap w:val="0"/>
            <w:vAlign w:val="center"/>
          </w:tcPr>
          <w:p w14:paraId="347BB8DB">
            <w:pPr>
              <w:autoSpaceDE w:val="0"/>
              <w:autoSpaceDN w:val="0"/>
              <w:adjustRightInd w:val="0"/>
              <w:rPr>
                <w:rFonts w:hint="eastAsia" w:ascii="仿宋" w:hAnsi="仿宋" w:eastAsia="仿宋" w:cs="仿宋"/>
                <w:color w:val="auto"/>
                <w:sz w:val="24"/>
                <w:szCs w:val="24"/>
                <w:highlight w:val="none"/>
              </w:rPr>
            </w:pPr>
          </w:p>
        </w:tc>
        <w:tc>
          <w:tcPr>
            <w:tcW w:w="1379" w:type="dxa"/>
            <w:vMerge w:val="continue"/>
            <w:tcBorders>
              <w:left w:val="single" w:color="auto" w:sz="4" w:space="0"/>
              <w:right w:val="single" w:color="auto" w:sz="4" w:space="0"/>
            </w:tcBorders>
            <w:noWrap w:val="0"/>
            <w:vAlign w:val="center"/>
          </w:tcPr>
          <w:p w14:paraId="287707C7">
            <w:pPr>
              <w:autoSpaceDE w:val="0"/>
              <w:autoSpaceDN w:val="0"/>
              <w:adjustRightInd w:val="0"/>
              <w:jc w:val="center"/>
              <w:rPr>
                <w:rFonts w:hint="eastAsia" w:ascii="仿宋" w:hAnsi="仿宋" w:eastAsia="仿宋" w:cs="仿宋"/>
                <w:color w:val="auto"/>
                <w:kern w:val="0"/>
                <w:sz w:val="24"/>
                <w:szCs w:val="24"/>
                <w:highlight w:val="none"/>
                <w:lang w:val="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0C52F77">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服务承诺</w:t>
            </w:r>
          </w:p>
          <w:p w14:paraId="7B1F07B5">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BAFB334">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1、服务承诺内容：含应急突发事件、环境卫生、噪音、农民工工资工作方面的承诺，且措施合理可行、且满足采购人需求的程度承诺（6分）：</w:t>
            </w:r>
          </w:p>
          <w:p w14:paraId="0C1D1388">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①响应以上内容要求，承诺内容、形式、方案详实、服务承诺条理清晰、步骤具体，对本项目有针对性得6分。</w:t>
            </w:r>
          </w:p>
          <w:p w14:paraId="686FB086">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②响应以上内容要求，承诺内容、形式，方案基本详实、服务承诺条理基本清晰、步骤基本具体的得4分。</w:t>
            </w:r>
          </w:p>
          <w:p w14:paraId="7528F83D">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③响应以上内容要求，服务的内容、形式，方案不够明确的得2分。</w:t>
            </w:r>
          </w:p>
          <w:p w14:paraId="41B44044">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④不提供不得分。</w:t>
            </w:r>
          </w:p>
          <w:p w14:paraId="1715453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2、保修期内、外的服务承诺（3分）：</w:t>
            </w:r>
          </w:p>
          <w:p w14:paraId="40156199">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①承诺内容优于项目需求，且承诺科学、合理、切实可行的得3分。</w:t>
            </w:r>
          </w:p>
          <w:p w14:paraId="4AF3BF35">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②承诺满足要求，承诺条理清晰、步骤具体的得2分。</w:t>
            </w:r>
          </w:p>
          <w:p w14:paraId="2BF92FB0">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③承诺基本满足要求，承诺条理基本清晰、步骤基本具体的得1分。</w:t>
            </w:r>
          </w:p>
          <w:p w14:paraId="3C87088F">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④不提供不得分。</w:t>
            </w:r>
          </w:p>
        </w:tc>
      </w:tr>
      <w:bookmarkEnd w:id="320"/>
      <w:bookmarkEnd w:id="321"/>
      <w:bookmarkEnd w:id="322"/>
      <w:bookmarkEnd w:id="323"/>
      <w:bookmarkEnd w:id="324"/>
      <w:bookmarkEnd w:id="325"/>
    </w:tbl>
    <w:p w14:paraId="16B26379">
      <w:pPr>
        <w:pStyle w:val="27"/>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bookmarkStart w:id="326" w:name="_Toc532034254"/>
      <w:bookmarkStart w:id="327" w:name="_Toc2081"/>
      <w:bookmarkStart w:id="328" w:name="_Toc532034697"/>
      <w:bookmarkStart w:id="329" w:name="_Toc2281"/>
      <w:r>
        <w:rPr>
          <w:rFonts w:hint="eastAsia" w:ascii="仿宋" w:hAnsi="仿宋" w:eastAsia="仿宋" w:cs="仿宋"/>
          <w:color w:val="auto"/>
          <w:sz w:val="24"/>
          <w:szCs w:val="24"/>
          <w:highlight w:val="none"/>
        </w:rPr>
        <w:t>1.评标方法</w:t>
      </w:r>
      <w:bookmarkEnd w:id="326"/>
      <w:bookmarkEnd w:id="327"/>
      <w:r>
        <w:rPr>
          <w:rFonts w:hint="eastAsia" w:ascii="仿宋" w:hAnsi="仿宋" w:eastAsia="仿宋" w:cs="仿宋"/>
          <w:color w:val="auto"/>
          <w:sz w:val="24"/>
          <w:szCs w:val="24"/>
          <w:highlight w:val="none"/>
        </w:rPr>
        <w:t xml:space="preserve"> </w:t>
      </w:r>
    </w:p>
    <w:p w14:paraId="0A3EFE65">
      <w:pPr>
        <w:spacing w:line="360" w:lineRule="auto"/>
        <w:ind w:firstLine="480" w:firstLineChars="200"/>
        <w:rPr>
          <w:rFonts w:hint="eastAsia" w:ascii="仿宋" w:hAnsi="仿宋" w:eastAsia="仿宋" w:cs="仿宋"/>
          <w:color w:val="auto"/>
          <w:sz w:val="24"/>
          <w:szCs w:val="24"/>
          <w:highlight w:val="none"/>
        </w:rPr>
      </w:pPr>
      <w:bookmarkStart w:id="330" w:name="_Toc955"/>
      <w:bookmarkStart w:id="331" w:name="_Toc256519729"/>
      <w:bookmarkStart w:id="332" w:name="_Toc346731842"/>
      <w:bookmarkStart w:id="333" w:name="_Toc17153"/>
      <w:bookmarkStart w:id="334" w:name="_Toc11627"/>
      <w:bookmarkStart w:id="335" w:name="_Toc254788515"/>
      <w:r>
        <w:rPr>
          <w:rFonts w:hint="eastAsia" w:ascii="仿宋" w:hAnsi="仿宋" w:eastAsia="仿宋" w:cs="仿宋"/>
          <w:color w:val="auto"/>
          <w:sz w:val="24"/>
          <w:szCs w:val="24"/>
          <w:highlight w:val="none"/>
        </w:rPr>
        <w:t>本次评标采用综合评</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法。评标委员会对满足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实质性要求的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，按照本章第2.2款规定的评分标准进行打分，并按得分由高到低顺序推荐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候选人，或根据采购人授权直接确定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人，但投标报价低于其成本的除外。综合评分相等时，以投标报价低的优先；投标报价也相等的，由采购人自行确定。</w:t>
      </w:r>
    </w:p>
    <w:bookmarkEnd w:id="330"/>
    <w:bookmarkEnd w:id="331"/>
    <w:bookmarkEnd w:id="332"/>
    <w:bookmarkEnd w:id="333"/>
    <w:bookmarkEnd w:id="334"/>
    <w:bookmarkEnd w:id="335"/>
    <w:p w14:paraId="76EFE511">
      <w:pPr>
        <w:pStyle w:val="27"/>
        <w:adjustRightInd/>
        <w:spacing w:before="0" w:after="0" w:line="360" w:lineRule="auto"/>
        <w:ind w:right="-1031" w:rightChars="-491"/>
        <w:jc w:val="both"/>
        <w:textAlignment w:val="auto"/>
        <w:outlineLvl w:val="9"/>
        <w:rPr>
          <w:rFonts w:hint="eastAsia" w:ascii="仿宋" w:hAnsi="仿宋" w:eastAsia="仿宋" w:cs="仿宋"/>
          <w:color w:val="auto"/>
          <w:sz w:val="24"/>
          <w:szCs w:val="24"/>
          <w:highlight w:val="none"/>
        </w:rPr>
      </w:pPr>
      <w:bookmarkStart w:id="336" w:name="_Toc152042378"/>
      <w:bookmarkStart w:id="337" w:name="_Toc152045601"/>
      <w:bookmarkStart w:id="338" w:name="_Toc26145"/>
      <w:bookmarkStart w:id="339" w:name="_Toc9475"/>
      <w:bookmarkStart w:id="340" w:name="_Toc144974568"/>
      <w:bookmarkStart w:id="341" w:name="_Toc17390"/>
      <w:bookmarkStart w:id="342" w:name="_Toc346731844"/>
      <w:bookmarkStart w:id="343" w:name="_Toc256519734"/>
      <w:bookmarkStart w:id="344" w:name="_Toc254788517"/>
      <w:bookmarkStart w:id="345" w:name="_Toc18230"/>
      <w:bookmarkStart w:id="346" w:name="_Toc31154"/>
      <w:r>
        <w:rPr>
          <w:rFonts w:hint="eastAsia" w:ascii="仿宋" w:hAnsi="仿宋" w:eastAsia="仿宋" w:cs="仿宋"/>
          <w:color w:val="auto"/>
          <w:sz w:val="24"/>
          <w:szCs w:val="24"/>
          <w:highlight w:val="none"/>
        </w:rPr>
        <w:t>2. 评审标准</w:t>
      </w:r>
      <w:bookmarkEnd w:id="336"/>
      <w:bookmarkEnd w:id="337"/>
      <w:bookmarkEnd w:id="338"/>
      <w:bookmarkEnd w:id="339"/>
      <w:bookmarkEnd w:id="340"/>
    </w:p>
    <w:bookmarkEnd w:id="341"/>
    <w:bookmarkEnd w:id="342"/>
    <w:bookmarkEnd w:id="343"/>
    <w:bookmarkEnd w:id="344"/>
    <w:bookmarkEnd w:id="345"/>
    <w:bookmarkEnd w:id="346"/>
    <w:p w14:paraId="15A8ED26">
      <w:pPr>
        <w:pStyle w:val="52"/>
        <w:spacing w:line="360" w:lineRule="auto"/>
        <w:rPr>
          <w:rFonts w:hint="eastAsia" w:ascii="仿宋" w:hAnsi="仿宋" w:eastAsia="仿宋" w:cs="仿宋"/>
          <w:color w:val="auto"/>
          <w:sz w:val="24"/>
          <w:szCs w:val="24"/>
          <w:highlight w:val="none"/>
        </w:rPr>
      </w:pPr>
      <w:bookmarkStart w:id="347" w:name="_Toc17013"/>
      <w:bookmarkStart w:id="348" w:name="_Toc29383"/>
      <w:bookmarkStart w:id="349" w:name="_Toc256519736"/>
      <w:bookmarkStart w:id="350" w:name="_Toc15932"/>
      <w:bookmarkStart w:id="351" w:name="_Toc19512"/>
      <w:bookmarkStart w:id="352" w:name="_Toc14575"/>
      <w:r>
        <w:rPr>
          <w:rFonts w:hint="eastAsia" w:ascii="仿宋" w:hAnsi="仿宋" w:eastAsia="仿宋" w:cs="仿宋"/>
          <w:color w:val="auto"/>
          <w:sz w:val="24"/>
          <w:szCs w:val="24"/>
          <w:highlight w:val="none"/>
        </w:rPr>
        <w:t>2.1 初步评审标准</w:t>
      </w:r>
      <w:bookmarkEnd w:id="347"/>
      <w:bookmarkEnd w:id="348"/>
    </w:p>
    <w:p w14:paraId="2A87E30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形式评审标准：见评标办法前附表。</w:t>
      </w:r>
    </w:p>
    <w:p w14:paraId="38E1635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资格评审标准：见评标办法前附表。</w:t>
      </w:r>
    </w:p>
    <w:p w14:paraId="34E478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响应性评审标准：见评标办法前附表。</w:t>
      </w:r>
    </w:p>
    <w:p w14:paraId="34AF476B">
      <w:pPr>
        <w:pStyle w:val="52"/>
        <w:spacing w:line="360" w:lineRule="auto"/>
        <w:rPr>
          <w:rFonts w:hint="eastAsia" w:ascii="仿宋" w:hAnsi="仿宋" w:eastAsia="仿宋" w:cs="仿宋"/>
          <w:color w:val="auto"/>
          <w:sz w:val="24"/>
          <w:szCs w:val="24"/>
          <w:highlight w:val="none"/>
        </w:rPr>
      </w:pPr>
      <w:bookmarkStart w:id="353" w:name="_Toc152045603"/>
      <w:bookmarkStart w:id="354" w:name="_Toc31502"/>
      <w:bookmarkStart w:id="355" w:name="_Toc537"/>
      <w:bookmarkStart w:id="356" w:name="_Toc152042380"/>
      <w:bookmarkStart w:id="357" w:name="_Toc32643"/>
      <w:bookmarkStart w:id="358" w:name="_Toc144974570"/>
      <w:r>
        <w:rPr>
          <w:rFonts w:hint="eastAsia" w:ascii="仿宋" w:hAnsi="仿宋" w:eastAsia="仿宋" w:cs="仿宋"/>
          <w:color w:val="auto"/>
          <w:sz w:val="24"/>
          <w:szCs w:val="24"/>
          <w:highlight w:val="none"/>
        </w:rPr>
        <w:t>2.2 分值构成与评分标准</w:t>
      </w:r>
      <w:bookmarkEnd w:id="353"/>
      <w:bookmarkEnd w:id="354"/>
      <w:bookmarkEnd w:id="355"/>
      <w:bookmarkEnd w:id="356"/>
      <w:bookmarkEnd w:id="357"/>
      <w:bookmarkEnd w:id="358"/>
    </w:p>
    <w:bookmarkEnd w:id="349"/>
    <w:bookmarkEnd w:id="350"/>
    <w:bookmarkEnd w:id="351"/>
    <w:bookmarkEnd w:id="352"/>
    <w:p w14:paraId="67A540B1">
      <w:pPr>
        <w:spacing w:line="360" w:lineRule="auto"/>
        <w:ind w:firstLine="480" w:firstLineChars="200"/>
        <w:rPr>
          <w:rFonts w:hint="eastAsia" w:ascii="仿宋" w:hAnsi="仿宋" w:eastAsia="仿宋" w:cs="仿宋"/>
          <w:color w:val="auto"/>
          <w:sz w:val="24"/>
          <w:szCs w:val="24"/>
          <w:highlight w:val="none"/>
        </w:rPr>
      </w:pPr>
      <w:bookmarkStart w:id="359" w:name="_Toc11128"/>
      <w:bookmarkStart w:id="360" w:name="_Toc18548"/>
      <w:bookmarkStart w:id="361" w:name="_Toc256519738"/>
      <w:bookmarkStart w:id="362" w:name="_Toc254788518"/>
      <w:bookmarkStart w:id="363" w:name="_Toc3164"/>
      <w:bookmarkStart w:id="364" w:name="_Toc346731845"/>
      <w:r>
        <w:rPr>
          <w:rFonts w:hint="eastAsia" w:ascii="仿宋" w:hAnsi="仿宋" w:eastAsia="仿宋" w:cs="仿宋"/>
          <w:color w:val="auto"/>
          <w:sz w:val="24"/>
          <w:szCs w:val="24"/>
          <w:highlight w:val="none"/>
        </w:rPr>
        <w:t>2.2.1 分值构成</w:t>
      </w:r>
    </w:p>
    <w:p w14:paraId="51F97E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（1）报价部分：见评标办法前附表；</w:t>
      </w:r>
    </w:p>
    <w:p w14:paraId="7975E87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部分：见评标办法前附表；</w:t>
      </w:r>
    </w:p>
    <w:p w14:paraId="702342F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32"/>
          <w:lang w:val="en-US" w:eastAsia="zh-CN"/>
        </w:rPr>
        <w:t>商务</w:t>
      </w:r>
      <w:r>
        <w:rPr>
          <w:rFonts w:hint="eastAsia" w:ascii="仿宋" w:hAnsi="仿宋" w:eastAsia="仿宋" w:cs="仿宋"/>
          <w:color w:val="auto"/>
          <w:sz w:val="24"/>
          <w:szCs w:val="24"/>
          <w:highlight w:val="none"/>
        </w:rPr>
        <w:t>部分：见评标办法前附表；</w:t>
      </w:r>
    </w:p>
    <w:p w14:paraId="027435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评标基准价计算</w:t>
      </w:r>
    </w:p>
    <w:p w14:paraId="7865B2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评标基准价计算方法：见评标办法前附表。</w:t>
      </w:r>
    </w:p>
    <w:p w14:paraId="3A059F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评分标准</w:t>
      </w:r>
    </w:p>
    <w:p w14:paraId="07CF35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（1）报价部分评分标准：见评标办法前附表；</w:t>
      </w:r>
    </w:p>
    <w:p w14:paraId="072A7F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部分评分标准：见评标办法前附表；</w:t>
      </w:r>
    </w:p>
    <w:p w14:paraId="536EAE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部分评分标准：见评标办法前附表；</w:t>
      </w:r>
    </w:p>
    <w:p w14:paraId="7E512779">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3、评标程序</w:t>
      </w:r>
      <w:bookmarkEnd w:id="359"/>
      <w:bookmarkEnd w:id="360"/>
      <w:bookmarkEnd w:id="361"/>
      <w:bookmarkEnd w:id="362"/>
      <w:bookmarkEnd w:id="363"/>
      <w:bookmarkEnd w:id="364"/>
      <w:r>
        <w:rPr>
          <w:rFonts w:hint="eastAsia" w:ascii="仿宋" w:hAnsi="仿宋" w:eastAsia="仿宋" w:cs="仿宋"/>
          <w:color w:val="auto"/>
          <w:sz w:val="24"/>
          <w:szCs w:val="24"/>
          <w:highlight w:val="none"/>
        </w:rPr>
        <w:t xml:space="preserve"> </w:t>
      </w:r>
    </w:p>
    <w:p w14:paraId="23C7FF26">
      <w:pPr>
        <w:spacing w:line="360" w:lineRule="auto"/>
        <w:ind w:firstLine="523" w:firstLineChars="218"/>
        <w:rPr>
          <w:rFonts w:hint="eastAsia" w:ascii="仿宋" w:hAnsi="仿宋" w:eastAsia="仿宋" w:cs="仿宋"/>
          <w:color w:val="auto"/>
          <w:sz w:val="24"/>
          <w:szCs w:val="24"/>
          <w:highlight w:val="none"/>
        </w:rPr>
      </w:pPr>
      <w:bookmarkStart w:id="365" w:name="_Toc256519739"/>
      <w:bookmarkStart w:id="366" w:name="_Toc254788519"/>
      <w:bookmarkStart w:id="367" w:name="_Toc346731846"/>
      <w:bookmarkStart w:id="368" w:name="_Toc23044"/>
      <w:bookmarkStart w:id="369" w:name="_Toc3240"/>
      <w:bookmarkStart w:id="370" w:name="_Toc7215"/>
      <w:r>
        <w:rPr>
          <w:rFonts w:hint="eastAsia" w:ascii="仿宋" w:hAnsi="仿宋" w:eastAsia="仿宋" w:cs="仿宋"/>
          <w:color w:val="auto"/>
          <w:sz w:val="24"/>
          <w:szCs w:val="24"/>
          <w:highlight w:val="none"/>
        </w:rPr>
        <w:t>3.1初步评审</w:t>
      </w:r>
      <w:bookmarkEnd w:id="365"/>
      <w:bookmarkEnd w:id="366"/>
      <w:bookmarkEnd w:id="367"/>
      <w:bookmarkEnd w:id="368"/>
      <w:bookmarkEnd w:id="369"/>
      <w:bookmarkEnd w:id="370"/>
      <w:r>
        <w:rPr>
          <w:rFonts w:hint="eastAsia" w:ascii="仿宋" w:hAnsi="仿宋" w:eastAsia="仿宋" w:cs="仿宋"/>
          <w:color w:val="auto"/>
          <w:sz w:val="24"/>
          <w:szCs w:val="24"/>
          <w:highlight w:val="none"/>
        </w:rPr>
        <w:t xml:space="preserve"> </w:t>
      </w:r>
    </w:p>
    <w:p w14:paraId="460716F6">
      <w:pPr>
        <w:spacing w:line="360" w:lineRule="auto"/>
        <w:ind w:firstLine="523" w:firstLineChars="218"/>
        <w:rPr>
          <w:rFonts w:hint="eastAsia" w:ascii="仿宋" w:hAnsi="仿宋" w:eastAsia="仿宋" w:cs="仿宋"/>
          <w:color w:val="auto"/>
          <w:sz w:val="24"/>
          <w:szCs w:val="24"/>
          <w:highlight w:val="none"/>
        </w:rPr>
      </w:pPr>
      <w:bookmarkStart w:id="371" w:name="_Toc325"/>
      <w:bookmarkStart w:id="372" w:name="_Toc23705"/>
      <w:bookmarkStart w:id="373" w:name="_Toc256519740"/>
      <w:bookmarkStart w:id="374" w:name="_Toc24988"/>
      <w:r>
        <w:rPr>
          <w:rFonts w:hint="eastAsia" w:ascii="仿宋" w:hAnsi="仿宋" w:eastAsia="仿宋" w:cs="仿宋"/>
          <w:color w:val="auto"/>
          <w:sz w:val="24"/>
          <w:szCs w:val="24"/>
          <w:highlight w:val="none"/>
        </w:rPr>
        <w:t>3.1.1评标委员会依据本章规定的评审标准对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进行初步评审。有一项不符合评审标准的，其投标将被否决。</w:t>
      </w:r>
      <w:bookmarkEnd w:id="371"/>
      <w:bookmarkEnd w:id="372"/>
      <w:bookmarkEnd w:id="373"/>
      <w:bookmarkEnd w:id="374"/>
    </w:p>
    <w:p w14:paraId="1AA64EF7">
      <w:pPr>
        <w:spacing w:line="360" w:lineRule="auto"/>
        <w:ind w:firstLine="523" w:firstLineChars="218"/>
        <w:rPr>
          <w:rFonts w:hint="eastAsia" w:ascii="仿宋" w:hAnsi="仿宋" w:eastAsia="仿宋" w:cs="仿宋"/>
          <w:color w:val="auto"/>
          <w:sz w:val="24"/>
          <w:szCs w:val="24"/>
          <w:highlight w:val="none"/>
        </w:rPr>
      </w:pPr>
      <w:bookmarkStart w:id="375" w:name="_Toc21573"/>
      <w:bookmarkStart w:id="376" w:name="_Toc256519741"/>
      <w:bookmarkStart w:id="377" w:name="_Toc21810"/>
      <w:bookmarkStart w:id="378" w:name="_Toc14712"/>
      <w:r>
        <w:rPr>
          <w:rFonts w:hint="eastAsia" w:ascii="仿宋" w:hAnsi="仿宋" w:eastAsia="仿宋" w:cs="仿宋"/>
          <w:color w:val="auto"/>
          <w:sz w:val="24"/>
          <w:szCs w:val="24"/>
          <w:highlight w:val="none"/>
        </w:rPr>
        <w:t>3.1.2供应商有以下情形之一的，其投标将被否决：</w:t>
      </w:r>
      <w:bookmarkEnd w:id="375"/>
      <w:bookmarkEnd w:id="376"/>
      <w:bookmarkEnd w:id="377"/>
      <w:bookmarkEnd w:id="378"/>
    </w:p>
    <w:p w14:paraId="5CCE4FC6">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（1）串通投标或弄虚作假或有其他违法行为的；</w:t>
      </w:r>
    </w:p>
    <w:p w14:paraId="1580EB2F">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（2）不按评标委员会要求澄清、说明或补正的。</w:t>
      </w:r>
    </w:p>
    <w:p w14:paraId="6D0E73B6">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3）响应文件制作机器码与其他供应商一致的。</w:t>
      </w:r>
    </w:p>
    <w:p w14:paraId="4FD3B8F1">
      <w:pPr>
        <w:spacing w:line="360" w:lineRule="auto"/>
        <w:ind w:firstLine="523" w:firstLineChars="218"/>
        <w:rPr>
          <w:rFonts w:hint="eastAsia" w:ascii="仿宋" w:hAnsi="仿宋" w:eastAsia="仿宋" w:cs="仿宋"/>
          <w:color w:val="auto"/>
          <w:sz w:val="24"/>
          <w:szCs w:val="24"/>
          <w:highlight w:val="none"/>
        </w:rPr>
      </w:pPr>
      <w:bookmarkStart w:id="379" w:name="_Toc24006"/>
      <w:bookmarkStart w:id="380" w:name="_Toc21679"/>
      <w:bookmarkStart w:id="381" w:name="_Toc1851"/>
      <w:bookmarkStart w:id="382" w:name="_Toc256519742"/>
      <w:r>
        <w:rPr>
          <w:rFonts w:hint="eastAsia" w:ascii="仿宋" w:hAnsi="仿宋" w:eastAsia="仿宋" w:cs="仿宋"/>
          <w:color w:val="auto"/>
          <w:sz w:val="24"/>
          <w:szCs w:val="24"/>
          <w:highlight w:val="none"/>
        </w:rPr>
        <w:t>3.1.3投标报价有算术错误的，评标委员会按以下原则对投标报价进行修正，修正的价格经供应商书面确认后具有约束力。供应商不接受修正价格的，其投标将被否决。</w:t>
      </w:r>
      <w:bookmarkEnd w:id="379"/>
      <w:bookmarkEnd w:id="380"/>
      <w:bookmarkEnd w:id="381"/>
      <w:bookmarkEnd w:id="382"/>
    </w:p>
    <w:p w14:paraId="30B0A09E">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中的大写金额与小写金额不一致的，以大写金额为准；</w:t>
      </w:r>
    </w:p>
    <w:p w14:paraId="0229DF02">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（2）总价金额与依据单价计算出的结果不一致的，以单价金额为准修正总价，但单价金额小数点有明显错误的除外。</w:t>
      </w:r>
    </w:p>
    <w:p w14:paraId="4E57004D">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lang w:val="en-US" w:eastAsia="zh-CN"/>
        </w:rPr>
      </w:pPr>
      <w:bookmarkStart w:id="383" w:name="_Toc256519743"/>
      <w:bookmarkStart w:id="384" w:name="_Toc346731847"/>
      <w:bookmarkStart w:id="385" w:name="_Toc20863"/>
      <w:bookmarkStart w:id="386" w:name="_Toc9893"/>
      <w:bookmarkStart w:id="387" w:name="_Toc21175"/>
      <w:bookmarkStart w:id="388" w:name="_Toc254788520"/>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磋商报价</w:t>
      </w:r>
    </w:p>
    <w:p w14:paraId="3C64906F">
      <w:pPr>
        <w:pStyle w:val="2"/>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3.2.1磋商小组要求所有实质性响应的投标人在规定时间内提交最后报价，最后报价是投标人磋商响应文件的有效组成部分。</w:t>
      </w:r>
    </w:p>
    <w:p w14:paraId="3E676FE7">
      <w:pPr>
        <w:pStyle w:val="2"/>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3.2.2开标会议结束之后，请各供应商保持在线状态，等候线上二次报价通知。</w:t>
      </w:r>
    </w:p>
    <w:p w14:paraId="0739E29B">
      <w:pPr>
        <w:pStyle w:val="2"/>
        <w:keepNext w:val="0"/>
        <w:keepLines w:val="0"/>
        <w:pageBreakBefore w:val="0"/>
        <w:widowControl w:val="0"/>
        <w:kinsoku/>
        <w:wordWrap/>
        <w:overflowPunct/>
        <w:topLinePunct w:val="0"/>
        <w:autoSpaceDE/>
        <w:autoSpaceDN/>
        <w:bidi w:val="0"/>
        <w:adjustRightInd/>
        <w:snapToGrid/>
        <w:spacing w:line="360" w:lineRule="auto"/>
        <w:ind w:firstLine="45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3.2.3最终报价明显低于其他通过符合性审查投标人的报价，有可能影响工程质量或者不能诚信履约的，投标人需做出合理说明，否则将承担不被接受的风险。 </w:t>
      </w:r>
    </w:p>
    <w:p w14:paraId="59C41E57">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详细评审</w:t>
      </w:r>
      <w:bookmarkEnd w:id="383"/>
      <w:bookmarkEnd w:id="384"/>
      <w:bookmarkEnd w:id="385"/>
      <w:bookmarkEnd w:id="386"/>
      <w:bookmarkEnd w:id="387"/>
      <w:bookmarkEnd w:id="388"/>
    </w:p>
    <w:p w14:paraId="7E58FBD4">
      <w:pPr>
        <w:keepNext w:val="0"/>
        <w:keepLines w:val="0"/>
        <w:pageBreakBefore w:val="0"/>
        <w:widowControl w:val="0"/>
        <w:kinsoku/>
        <w:wordWrap/>
        <w:overflowPunct/>
        <w:topLinePunct w:val="0"/>
        <w:autoSpaceDE/>
        <w:autoSpaceDN/>
        <w:bidi w:val="0"/>
        <w:adjustRightInd/>
        <w:snapToGrid/>
        <w:spacing w:line="360" w:lineRule="auto"/>
        <w:ind w:firstLine="523" w:firstLineChars="218"/>
        <w:textAlignment w:val="auto"/>
        <w:rPr>
          <w:rFonts w:hint="eastAsia" w:ascii="仿宋" w:hAnsi="仿宋" w:eastAsia="仿宋" w:cs="仿宋"/>
          <w:color w:val="auto"/>
          <w:sz w:val="24"/>
          <w:szCs w:val="24"/>
          <w:highlight w:val="none"/>
        </w:rPr>
      </w:pPr>
      <w:bookmarkStart w:id="389" w:name="_Toc14548"/>
      <w:bookmarkStart w:id="390" w:name="_Toc256519744"/>
      <w:bookmarkStart w:id="391" w:name="_Toc24013"/>
      <w:bookmarkStart w:id="392" w:name="_Toc30200"/>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.1评标委员会按本章第2.2款规定的量化因素和分值进行打分，并计算出综合评估得分。</w:t>
      </w:r>
      <w:bookmarkEnd w:id="389"/>
      <w:bookmarkEnd w:id="390"/>
      <w:bookmarkEnd w:id="391"/>
      <w:bookmarkEnd w:id="392"/>
    </w:p>
    <w:p w14:paraId="4E367C59">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（1）按本章规定的评审因素和分值对2.2.1（1）投标报价计算出得分A；</w:t>
      </w:r>
    </w:p>
    <w:p w14:paraId="70FD0B99">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（2）按本章规定的评审因素和分值对2.2.1（2）技术部分计算出得分B；</w:t>
      </w:r>
    </w:p>
    <w:p w14:paraId="134A1CC8">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（3）按本章规定的评审因素和分值对2.2.1（3）</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部分计算出得分C；</w:t>
      </w:r>
    </w:p>
    <w:p w14:paraId="2CC2FA2F">
      <w:pPr>
        <w:spacing w:line="360" w:lineRule="auto"/>
        <w:ind w:firstLine="523" w:firstLineChars="218"/>
        <w:rPr>
          <w:rFonts w:hint="eastAsia" w:ascii="仿宋" w:hAnsi="仿宋" w:eastAsia="仿宋" w:cs="仿宋"/>
          <w:color w:val="auto"/>
          <w:sz w:val="24"/>
          <w:szCs w:val="24"/>
          <w:highlight w:val="none"/>
        </w:rPr>
      </w:pPr>
      <w:bookmarkStart w:id="393" w:name="_Toc31995"/>
      <w:bookmarkStart w:id="394" w:name="_Toc256519745"/>
      <w:bookmarkStart w:id="395" w:name="_Toc9474"/>
      <w:bookmarkStart w:id="396" w:name="_Toc25841"/>
      <w:r>
        <w:rPr>
          <w:rFonts w:hint="eastAsia" w:ascii="仿宋" w:hAnsi="仿宋" w:eastAsia="仿宋" w:cs="仿宋"/>
          <w:color w:val="auto"/>
          <w:sz w:val="24"/>
          <w:szCs w:val="24"/>
          <w:highlight w:val="none"/>
        </w:rPr>
        <w:t>评分分值计算保留小数点后两位，小数点后第三位“四舍五入”。</w:t>
      </w:r>
      <w:bookmarkEnd w:id="393"/>
      <w:bookmarkEnd w:id="394"/>
      <w:bookmarkEnd w:id="395"/>
      <w:bookmarkEnd w:id="396"/>
    </w:p>
    <w:p w14:paraId="6064CF3A">
      <w:pPr>
        <w:spacing w:line="360" w:lineRule="auto"/>
        <w:ind w:firstLine="523" w:firstLineChars="218"/>
        <w:rPr>
          <w:rFonts w:hint="eastAsia" w:ascii="仿宋" w:hAnsi="仿宋" w:eastAsia="仿宋" w:cs="仿宋"/>
          <w:color w:val="auto"/>
          <w:sz w:val="24"/>
          <w:szCs w:val="24"/>
          <w:highlight w:val="none"/>
        </w:rPr>
      </w:pPr>
      <w:bookmarkStart w:id="397" w:name="_Toc1912"/>
      <w:bookmarkStart w:id="398" w:name="_Toc9098"/>
      <w:bookmarkStart w:id="399" w:name="_Toc256519746"/>
      <w:bookmarkStart w:id="400" w:name="_Toc416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.3供应商得分＝A+B+C。供应商的最终得分为各评委所评定分数的算术平均值。</w:t>
      </w:r>
      <w:bookmarkEnd w:id="397"/>
      <w:bookmarkEnd w:id="398"/>
      <w:bookmarkEnd w:id="399"/>
      <w:bookmarkEnd w:id="400"/>
    </w:p>
    <w:p w14:paraId="1CCC2E37">
      <w:pPr>
        <w:spacing w:line="360" w:lineRule="auto"/>
        <w:ind w:firstLine="523" w:firstLineChars="218"/>
        <w:rPr>
          <w:rFonts w:hint="eastAsia" w:ascii="仿宋" w:hAnsi="仿宋" w:eastAsia="仿宋" w:cs="仿宋"/>
          <w:color w:val="auto"/>
          <w:sz w:val="24"/>
          <w:szCs w:val="24"/>
          <w:highlight w:val="none"/>
        </w:rPr>
      </w:pPr>
      <w:bookmarkStart w:id="401" w:name="_Toc4934"/>
      <w:bookmarkStart w:id="402" w:name="_Toc32130"/>
      <w:bookmarkStart w:id="403" w:name="_Toc15660"/>
      <w:bookmarkStart w:id="404" w:name="_Toc256519747"/>
      <w:r>
        <w:rPr>
          <w:rFonts w:hint="eastAsia" w:ascii="仿宋" w:hAnsi="仿宋" w:eastAsia="仿宋" w:cs="仿宋"/>
          <w:color w:val="auto"/>
          <w:sz w:val="24"/>
          <w:szCs w:val="24"/>
          <w:highlight w:val="none"/>
        </w:rPr>
        <w:t>评标委员会发现供应商的报价明显低于其他投标报价，或者明显低于最高投标限价，使得其投标报价可能低于其个别成本的，应当要求该供应商作出书面说明并提供相应的证明材料。供应商不能合理说明或者不能提供相应证明材料的，由评标委员会认定该供应商以低于成本报价竞标，其投标将被否决。</w:t>
      </w:r>
      <w:bookmarkEnd w:id="401"/>
      <w:bookmarkEnd w:id="402"/>
      <w:bookmarkEnd w:id="403"/>
      <w:bookmarkEnd w:id="404"/>
    </w:p>
    <w:p w14:paraId="798CD1AE">
      <w:pPr>
        <w:spacing w:line="360" w:lineRule="auto"/>
        <w:ind w:firstLine="523" w:firstLineChars="218"/>
        <w:rPr>
          <w:rFonts w:hint="eastAsia" w:ascii="仿宋" w:hAnsi="仿宋" w:eastAsia="仿宋" w:cs="仿宋"/>
          <w:color w:val="auto"/>
          <w:sz w:val="24"/>
          <w:szCs w:val="24"/>
          <w:highlight w:val="none"/>
        </w:rPr>
      </w:pPr>
      <w:bookmarkStart w:id="405" w:name="_Toc256519748"/>
      <w:bookmarkStart w:id="406" w:name="_Toc2762"/>
      <w:bookmarkStart w:id="407" w:name="_Toc19414"/>
      <w:bookmarkStart w:id="408" w:name="_Toc254788521"/>
      <w:bookmarkStart w:id="409" w:name="_Toc8885"/>
      <w:bookmarkStart w:id="410" w:name="_Toc34673184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的澄清和补正</w:t>
      </w:r>
      <w:bookmarkEnd w:id="405"/>
      <w:bookmarkEnd w:id="406"/>
      <w:bookmarkEnd w:id="407"/>
      <w:bookmarkEnd w:id="408"/>
      <w:bookmarkEnd w:id="409"/>
      <w:bookmarkEnd w:id="410"/>
    </w:p>
    <w:p w14:paraId="0D2A628E">
      <w:pPr>
        <w:spacing w:line="360" w:lineRule="auto"/>
        <w:ind w:firstLine="523" w:firstLineChars="218"/>
        <w:rPr>
          <w:rFonts w:hint="eastAsia" w:ascii="仿宋" w:hAnsi="仿宋" w:eastAsia="仿宋" w:cs="仿宋"/>
          <w:color w:val="auto"/>
          <w:sz w:val="24"/>
          <w:szCs w:val="24"/>
          <w:highlight w:val="none"/>
        </w:rPr>
      </w:pPr>
      <w:bookmarkStart w:id="411" w:name="_Toc15681"/>
      <w:bookmarkStart w:id="412" w:name="_Toc30071"/>
      <w:bookmarkStart w:id="413" w:name="_Toc687"/>
      <w:bookmarkStart w:id="414" w:name="_Toc256519749"/>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.1在评标过程中，评标委员会可以书面形式要求供应商对所提交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中不明确的内容进行书面澄清或说明，或者对细微偏差进行补正。评标委员会不接受供应商主动提出的澄清、说明或补正。</w:t>
      </w:r>
      <w:bookmarkEnd w:id="411"/>
      <w:bookmarkEnd w:id="412"/>
      <w:bookmarkEnd w:id="413"/>
      <w:bookmarkEnd w:id="414"/>
    </w:p>
    <w:p w14:paraId="499BB1C2">
      <w:pPr>
        <w:spacing w:line="360" w:lineRule="auto"/>
        <w:ind w:firstLine="523" w:firstLineChars="218"/>
        <w:rPr>
          <w:rFonts w:hint="eastAsia" w:ascii="仿宋" w:hAnsi="仿宋" w:eastAsia="仿宋" w:cs="仿宋"/>
          <w:color w:val="auto"/>
          <w:sz w:val="24"/>
          <w:szCs w:val="24"/>
          <w:highlight w:val="none"/>
        </w:rPr>
      </w:pPr>
      <w:bookmarkStart w:id="415" w:name="_Toc29040"/>
      <w:bookmarkStart w:id="416" w:name="_Toc21316"/>
      <w:bookmarkStart w:id="417" w:name="_Toc256519750"/>
      <w:bookmarkStart w:id="418" w:name="_Toc29439"/>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.2澄清、说明和补正不得改变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的实质性内容（算术性错误修正的除外）。供应商的书面澄清、说明和补正属于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bookmarkEnd w:id="415"/>
      <w:bookmarkEnd w:id="416"/>
      <w:bookmarkEnd w:id="417"/>
      <w:bookmarkEnd w:id="418"/>
    </w:p>
    <w:p w14:paraId="25B72EBD">
      <w:pPr>
        <w:spacing w:line="360" w:lineRule="auto"/>
        <w:ind w:firstLine="523" w:firstLineChars="218"/>
        <w:rPr>
          <w:rFonts w:hint="eastAsia" w:ascii="仿宋" w:hAnsi="仿宋" w:eastAsia="仿宋" w:cs="仿宋"/>
          <w:color w:val="auto"/>
          <w:sz w:val="24"/>
          <w:szCs w:val="24"/>
          <w:highlight w:val="none"/>
        </w:rPr>
      </w:pPr>
      <w:bookmarkStart w:id="419" w:name="_Toc256519751"/>
      <w:bookmarkStart w:id="420" w:name="_Toc1832"/>
      <w:bookmarkStart w:id="421" w:name="_Toc24506"/>
      <w:bookmarkStart w:id="422" w:name="_Toc30669"/>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.3评标委员会对供应商提交的澄清、说明或补正有疑问的，可以要求供应商进一步澄清、说明或补正，直至满足评标委员会的要求。</w:t>
      </w:r>
      <w:bookmarkEnd w:id="419"/>
      <w:bookmarkEnd w:id="420"/>
      <w:bookmarkEnd w:id="421"/>
      <w:bookmarkEnd w:id="422"/>
    </w:p>
    <w:p w14:paraId="7D66E8F8">
      <w:pPr>
        <w:spacing w:line="360" w:lineRule="auto"/>
        <w:ind w:firstLine="523" w:firstLineChars="218"/>
        <w:rPr>
          <w:rFonts w:hint="eastAsia" w:ascii="仿宋" w:hAnsi="仿宋" w:eastAsia="仿宋" w:cs="仿宋"/>
          <w:color w:val="auto"/>
          <w:sz w:val="24"/>
          <w:szCs w:val="24"/>
          <w:highlight w:val="none"/>
        </w:rPr>
      </w:pPr>
      <w:bookmarkStart w:id="423" w:name="_Toc346731849"/>
      <w:bookmarkStart w:id="424" w:name="_Toc21596"/>
      <w:bookmarkStart w:id="425" w:name="_Toc12487"/>
      <w:bookmarkStart w:id="426" w:name="_Toc254788522"/>
      <w:bookmarkStart w:id="427" w:name="_Toc2765"/>
      <w:bookmarkStart w:id="428" w:name="_Toc256519752"/>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评标结果</w:t>
      </w:r>
      <w:bookmarkEnd w:id="423"/>
      <w:bookmarkEnd w:id="424"/>
      <w:bookmarkEnd w:id="425"/>
      <w:bookmarkEnd w:id="426"/>
      <w:bookmarkEnd w:id="427"/>
      <w:bookmarkEnd w:id="428"/>
    </w:p>
    <w:p w14:paraId="6D17C048">
      <w:pPr>
        <w:spacing w:line="360" w:lineRule="auto"/>
        <w:ind w:firstLine="523" w:firstLineChars="218"/>
        <w:rPr>
          <w:rFonts w:hint="eastAsia" w:ascii="仿宋" w:hAnsi="仿宋" w:eastAsia="仿宋" w:cs="仿宋"/>
          <w:color w:val="auto"/>
          <w:sz w:val="24"/>
          <w:szCs w:val="24"/>
          <w:highlight w:val="none"/>
        </w:rPr>
      </w:pPr>
      <w:bookmarkStart w:id="429" w:name="_Toc9316"/>
      <w:bookmarkStart w:id="430" w:name="_Toc5594"/>
      <w:bookmarkStart w:id="431" w:name="_Toc3304"/>
      <w:bookmarkStart w:id="432" w:name="_Toc256519754"/>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.1除第二章“供应商须知”前附表授权直接确定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人外，评标委员会按照得分由高到低的顺序推荐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429"/>
      <w:bookmarkEnd w:id="430"/>
      <w:bookmarkEnd w:id="431"/>
    </w:p>
    <w:bookmarkEnd w:id="432"/>
    <w:p w14:paraId="00D85C4D">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.2采购代理机构应当在评标结束后2个工作日内将评标报告送采购人；</w:t>
      </w:r>
    </w:p>
    <w:p w14:paraId="109363C8">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.3采购人应当自收到评标报告之日起5个工作日内，在评标报告确定的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候选人名单中按顺序确定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候选人并列的，由采购人或者采购人委托评标委员会按照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未规定的，采取随机抽取的方式确定。</w:t>
      </w:r>
    </w:p>
    <w:p w14:paraId="58906635">
      <w:pPr>
        <w:spacing w:line="360" w:lineRule="auto"/>
        <w:ind w:firstLine="523" w:firstLineChars="218"/>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.4采购人在收到评标报告5个工作日内未按评标报告推荐的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候选人顺序确定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人，又不能说明合法理由的，视同按评标报告推荐的顺序确定排名第一的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p>
    <w:p w14:paraId="5E0B3868">
      <w:pPr>
        <w:spacing w:line="360" w:lineRule="auto"/>
        <w:ind w:firstLine="457" w:firstLineChars="218"/>
        <w:rPr>
          <w:rFonts w:hint="eastAsia" w:ascii="仿宋" w:hAnsi="仿宋" w:eastAsia="仿宋" w:cs="仿宋"/>
          <w:color w:val="auto"/>
          <w:szCs w:val="21"/>
          <w:highlight w:val="none"/>
        </w:rPr>
      </w:pPr>
    </w:p>
    <w:p w14:paraId="31519C9E">
      <w:pPr>
        <w:spacing w:line="360" w:lineRule="auto"/>
        <w:ind w:firstLine="457" w:firstLineChars="218"/>
        <w:rPr>
          <w:rFonts w:hint="eastAsia" w:ascii="仿宋" w:hAnsi="仿宋" w:eastAsia="仿宋" w:cs="仿宋"/>
          <w:color w:val="auto"/>
          <w:szCs w:val="21"/>
          <w:highlight w:val="none"/>
        </w:rPr>
      </w:pPr>
    </w:p>
    <w:bookmarkEnd w:id="328"/>
    <w:bookmarkEnd w:id="329"/>
    <w:p w14:paraId="04AD43D2">
      <w:pPr>
        <w:pStyle w:val="4"/>
        <w:spacing w:before="120" w:after="120" w:line="400" w:lineRule="exact"/>
        <w:jc w:val="center"/>
        <w:rPr>
          <w:rFonts w:hint="eastAsia" w:ascii="仿宋" w:hAnsi="仿宋" w:eastAsia="仿宋" w:cs="仿宋"/>
          <w:color w:val="auto"/>
          <w:sz w:val="32"/>
          <w:highlight w:val="none"/>
        </w:rPr>
        <w:sectPr>
          <w:headerReference r:id="rId11" w:type="first"/>
          <w:footerReference r:id="rId13" w:type="first"/>
          <w:footerReference r:id="rId12" w:type="default"/>
          <w:pgSz w:w="11906" w:h="16838"/>
          <w:pgMar w:top="1418" w:right="1555" w:bottom="1418" w:left="1531" w:header="851" w:footer="992" w:gutter="0"/>
          <w:pgNumType w:fmt="decimal"/>
          <w:cols w:space="720" w:num="1"/>
          <w:titlePg/>
          <w:docGrid w:type="lines" w:linePitch="312" w:charSpace="0"/>
        </w:sectPr>
      </w:pPr>
      <w:bookmarkStart w:id="433" w:name="_Toc18546"/>
      <w:bookmarkStart w:id="434" w:name="_Toc12096"/>
    </w:p>
    <w:p w14:paraId="3B6E9E16">
      <w:pPr>
        <w:pStyle w:val="4"/>
        <w:spacing w:before="120" w:after="120" w:line="4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第四章 合同主要条款及格式</w:t>
      </w:r>
      <w:bookmarkEnd w:id="433"/>
    </w:p>
    <w:p w14:paraId="7B22AA62">
      <w:pPr>
        <w:jc w:val="center"/>
        <w:rPr>
          <w:rFonts w:hint="eastAsia" w:ascii="仿宋" w:hAnsi="仿宋" w:eastAsia="仿宋" w:cs="仿宋"/>
          <w:color w:val="auto"/>
          <w:sz w:val="32"/>
          <w:highlight w:val="none"/>
        </w:rPr>
      </w:pPr>
      <w:r>
        <w:rPr>
          <w:rFonts w:hint="eastAsia" w:ascii="仿宋" w:hAnsi="仿宋" w:eastAsia="仿宋" w:cs="仿宋"/>
          <w:b/>
          <w:color w:val="auto"/>
          <w:highlight w:val="none"/>
        </w:rPr>
        <w:t>（仅供参考</w:t>
      </w:r>
      <w:r>
        <w:rPr>
          <w:rFonts w:hint="eastAsia" w:ascii="仿宋" w:hAnsi="仿宋" w:eastAsia="仿宋" w:cs="仿宋"/>
          <w:b/>
          <w:color w:val="auto"/>
          <w:highlight w:val="none"/>
          <w:lang w:eastAsia="zh-CN"/>
        </w:rPr>
        <w:t>，以双方实际签订为准</w:t>
      </w:r>
      <w:r>
        <w:rPr>
          <w:rFonts w:hint="eastAsia" w:ascii="仿宋" w:hAnsi="仿宋" w:eastAsia="仿宋" w:cs="仿宋"/>
          <w:b/>
          <w:color w:val="auto"/>
          <w:highlight w:val="none"/>
        </w:rPr>
        <w:t>）</w:t>
      </w:r>
    </w:p>
    <w:p w14:paraId="22E8A512">
      <w:pPr>
        <w:pStyle w:val="47"/>
        <w:rPr>
          <w:rFonts w:hint="eastAsia" w:ascii="仿宋" w:hAnsi="仿宋" w:eastAsia="仿宋" w:cs="仿宋"/>
          <w:color w:val="auto"/>
          <w:sz w:val="32"/>
          <w:highlight w:val="none"/>
        </w:rPr>
      </w:pPr>
    </w:p>
    <w:p w14:paraId="3000A3B3">
      <w:pPr>
        <w:rPr>
          <w:rFonts w:hint="eastAsia" w:ascii="仿宋" w:hAnsi="仿宋" w:eastAsia="仿宋" w:cs="仿宋"/>
          <w:color w:val="auto"/>
        </w:rPr>
      </w:pPr>
    </w:p>
    <w:p w14:paraId="528F797E">
      <w:pPr>
        <w:pStyle w:val="4"/>
        <w:spacing w:before="120" w:after="120" w:line="400" w:lineRule="exact"/>
        <w:jc w:val="center"/>
        <w:rPr>
          <w:rFonts w:hint="eastAsia" w:ascii="仿宋" w:hAnsi="仿宋" w:eastAsia="仿宋" w:cs="仿宋"/>
          <w:color w:val="auto"/>
          <w:sz w:val="32"/>
          <w:highlight w:val="none"/>
        </w:rPr>
      </w:pPr>
    </w:p>
    <w:p w14:paraId="130CB427">
      <w:pPr>
        <w:spacing w:line="360" w:lineRule="auto"/>
        <w:ind w:firstLine="532" w:firstLineChars="74"/>
        <w:jc w:val="center"/>
        <w:rPr>
          <w:rFonts w:ascii="仿宋" w:hAnsi="仿宋" w:eastAsia="仿宋"/>
          <w:b/>
          <w:bCs/>
          <w:color w:val="000000"/>
          <w:sz w:val="72"/>
          <w:szCs w:val="72"/>
        </w:rPr>
      </w:pPr>
      <w:r>
        <w:rPr>
          <w:rFonts w:hint="eastAsia" w:ascii="仿宋" w:hAnsi="仿宋" w:eastAsia="仿宋"/>
          <w:b/>
          <w:bCs/>
          <w:color w:val="000000"/>
          <w:sz w:val="72"/>
          <w:szCs w:val="72"/>
        </w:rPr>
        <w:t>工</w:t>
      </w:r>
    </w:p>
    <w:p w14:paraId="259B0F02">
      <w:pPr>
        <w:spacing w:line="360" w:lineRule="auto"/>
        <w:ind w:firstLine="532" w:firstLineChars="74"/>
        <w:jc w:val="center"/>
        <w:rPr>
          <w:rFonts w:ascii="仿宋" w:hAnsi="仿宋" w:eastAsia="仿宋"/>
          <w:b/>
          <w:bCs/>
          <w:color w:val="000000"/>
          <w:sz w:val="72"/>
          <w:szCs w:val="72"/>
        </w:rPr>
      </w:pPr>
    </w:p>
    <w:p w14:paraId="5A3E2D25">
      <w:pPr>
        <w:spacing w:line="360" w:lineRule="auto"/>
        <w:ind w:firstLine="532" w:firstLineChars="74"/>
        <w:jc w:val="center"/>
        <w:rPr>
          <w:rFonts w:ascii="仿宋" w:hAnsi="仿宋" w:eastAsia="仿宋"/>
          <w:b/>
          <w:bCs/>
          <w:color w:val="000000"/>
          <w:sz w:val="72"/>
          <w:szCs w:val="72"/>
        </w:rPr>
      </w:pPr>
      <w:r>
        <w:rPr>
          <w:rFonts w:hint="eastAsia" w:ascii="仿宋" w:hAnsi="仿宋" w:eastAsia="仿宋"/>
          <w:b/>
          <w:bCs/>
          <w:color w:val="000000"/>
          <w:sz w:val="72"/>
          <w:szCs w:val="72"/>
        </w:rPr>
        <w:t>程</w:t>
      </w:r>
    </w:p>
    <w:p w14:paraId="3639AC9E">
      <w:pPr>
        <w:spacing w:line="360" w:lineRule="auto"/>
        <w:ind w:firstLine="532" w:firstLineChars="74"/>
        <w:jc w:val="center"/>
        <w:rPr>
          <w:rFonts w:ascii="仿宋" w:hAnsi="仿宋" w:eastAsia="仿宋"/>
          <w:b/>
          <w:bCs/>
          <w:color w:val="000000"/>
          <w:sz w:val="72"/>
          <w:szCs w:val="72"/>
        </w:rPr>
      </w:pPr>
    </w:p>
    <w:p w14:paraId="6B42386C">
      <w:pPr>
        <w:spacing w:line="360" w:lineRule="auto"/>
        <w:ind w:firstLine="532" w:firstLineChars="74"/>
        <w:jc w:val="center"/>
        <w:rPr>
          <w:rFonts w:ascii="仿宋" w:hAnsi="仿宋" w:eastAsia="仿宋"/>
          <w:b/>
          <w:bCs/>
          <w:color w:val="000000"/>
          <w:sz w:val="72"/>
          <w:szCs w:val="72"/>
        </w:rPr>
      </w:pPr>
      <w:r>
        <w:rPr>
          <w:rFonts w:hint="eastAsia" w:ascii="仿宋" w:hAnsi="仿宋" w:eastAsia="仿宋"/>
          <w:b/>
          <w:bCs/>
          <w:color w:val="000000"/>
          <w:sz w:val="72"/>
          <w:szCs w:val="72"/>
        </w:rPr>
        <w:t>合</w:t>
      </w:r>
    </w:p>
    <w:p w14:paraId="60068C88">
      <w:pPr>
        <w:spacing w:line="360" w:lineRule="auto"/>
        <w:ind w:firstLine="532" w:firstLineChars="74"/>
        <w:jc w:val="center"/>
        <w:rPr>
          <w:rFonts w:ascii="仿宋" w:hAnsi="仿宋" w:eastAsia="仿宋"/>
          <w:b/>
          <w:bCs/>
          <w:color w:val="000000"/>
          <w:sz w:val="72"/>
          <w:szCs w:val="72"/>
        </w:rPr>
      </w:pPr>
    </w:p>
    <w:p w14:paraId="10A2ECE7">
      <w:pPr>
        <w:spacing w:line="360" w:lineRule="auto"/>
        <w:ind w:firstLine="532" w:firstLineChars="74"/>
        <w:jc w:val="center"/>
        <w:rPr>
          <w:rFonts w:ascii="仿宋" w:hAnsi="仿宋" w:eastAsia="仿宋"/>
          <w:bCs/>
          <w:color w:val="000000"/>
          <w:sz w:val="72"/>
          <w:szCs w:val="72"/>
        </w:rPr>
      </w:pPr>
      <w:r>
        <w:rPr>
          <w:rFonts w:hint="eastAsia" w:ascii="仿宋" w:hAnsi="仿宋" w:eastAsia="仿宋"/>
          <w:b/>
          <w:bCs/>
          <w:color w:val="000000"/>
          <w:sz w:val="72"/>
          <w:szCs w:val="72"/>
        </w:rPr>
        <w:t>同</w:t>
      </w:r>
    </w:p>
    <w:p w14:paraId="1A4E95D2">
      <w:pPr>
        <w:spacing w:line="360" w:lineRule="auto"/>
        <w:rPr>
          <w:rFonts w:ascii="仿宋" w:hAnsi="仿宋" w:eastAsia="仿宋"/>
          <w:bCs/>
          <w:color w:val="000000"/>
          <w:sz w:val="72"/>
          <w:szCs w:val="72"/>
        </w:rPr>
      </w:pPr>
    </w:p>
    <w:p w14:paraId="37FF718B">
      <w:pPr>
        <w:spacing w:line="360" w:lineRule="auto"/>
        <w:rPr>
          <w:rFonts w:ascii="仿宋" w:hAnsi="仿宋" w:eastAsia="仿宋"/>
          <w:sz w:val="32"/>
          <w:szCs w:val="32"/>
        </w:rPr>
      </w:pPr>
    </w:p>
    <w:p w14:paraId="5EAD6C80">
      <w:pPr>
        <w:spacing w:line="360" w:lineRule="auto"/>
        <w:ind w:left="420" w:firstLine="1760" w:firstLineChars="550"/>
        <w:rPr>
          <w:rFonts w:ascii="仿宋" w:hAnsi="仿宋" w:eastAsia="仿宋" w:cs="宋体"/>
          <w:b/>
          <w:bCs/>
          <w:kern w:val="0"/>
          <w:sz w:val="32"/>
          <w:szCs w:val="32"/>
          <w:lang w:val="zh-CN"/>
        </w:rPr>
      </w:pPr>
      <w:r>
        <w:rPr>
          <w:rFonts w:hint="eastAsia" w:ascii="仿宋" w:hAnsi="仿宋" w:eastAsia="仿宋"/>
          <w:b/>
          <w:bCs/>
          <w:sz w:val="32"/>
          <w:szCs w:val="32"/>
        </w:rPr>
        <w:t>甲方：</w:t>
      </w:r>
    </w:p>
    <w:p w14:paraId="3095ECFA">
      <w:pPr>
        <w:spacing w:line="360" w:lineRule="auto"/>
        <w:ind w:left="420" w:firstLine="1760" w:firstLineChars="550"/>
        <w:rPr>
          <w:rFonts w:hint="eastAsia" w:ascii="仿宋" w:hAnsi="仿宋" w:eastAsia="仿宋"/>
          <w:b/>
          <w:bCs/>
          <w:color w:val="000000"/>
          <w:sz w:val="32"/>
          <w:szCs w:val="32"/>
        </w:rPr>
      </w:pPr>
      <w:r>
        <w:rPr>
          <w:rFonts w:hint="eastAsia" w:ascii="仿宋" w:hAnsi="仿宋" w:eastAsia="仿宋"/>
          <w:b/>
          <w:bCs/>
          <w:color w:val="000000"/>
          <w:sz w:val="32"/>
          <w:szCs w:val="32"/>
        </w:rPr>
        <w:t>乙方：</w:t>
      </w:r>
    </w:p>
    <w:p w14:paraId="35E4187D">
      <w:pPr>
        <w:ind w:firstLine="1600" w:firstLineChars="500"/>
        <w:jc w:val="both"/>
        <w:rPr>
          <w:rFonts w:hint="eastAsia" w:ascii="仿宋" w:hAnsi="仿宋" w:eastAsia="仿宋" w:cs="仿宋"/>
          <w:b/>
          <w:color w:val="auto"/>
          <w:highlight w:val="none"/>
        </w:rPr>
      </w:pPr>
      <w:r>
        <w:rPr>
          <w:rFonts w:hint="eastAsia" w:ascii="仿宋" w:hAnsi="仿宋" w:eastAsia="仿宋"/>
          <w:b/>
          <w:bCs/>
          <w:sz w:val="32"/>
          <w:szCs w:val="32"/>
        </w:rPr>
        <w:t>签署日期：</w:t>
      </w:r>
      <w:r>
        <w:rPr>
          <w:rFonts w:hint="eastAsia" w:ascii="仿宋" w:hAnsi="仿宋" w:eastAsia="仿宋"/>
          <w:b/>
          <w:bCs/>
          <w:sz w:val="32"/>
          <w:szCs w:val="32"/>
          <w:lang w:val="en-US" w:eastAsia="zh-CN"/>
        </w:rPr>
        <w:t xml:space="preserve">    </w:t>
      </w:r>
      <w:r>
        <w:rPr>
          <w:rFonts w:ascii="仿宋" w:hAnsi="仿宋" w:eastAsia="仿宋"/>
          <w:b/>
          <w:bCs/>
          <w:sz w:val="32"/>
          <w:szCs w:val="32"/>
        </w:rPr>
        <w:t>年</w:t>
      </w:r>
      <w:r>
        <w:rPr>
          <w:rFonts w:hint="eastAsia" w:ascii="仿宋" w:hAnsi="仿宋" w:eastAsia="仿宋"/>
          <w:b/>
          <w:bCs/>
          <w:sz w:val="32"/>
          <w:szCs w:val="32"/>
          <w:lang w:val="en-US" w:eastAsia="zh-CN"/>
        </w:rPr>
        <w:t xml:space="preserve">  </w:t>
      </w:r>
      <w:r>
        <w:rPr>
          <w:rFonts w:ascii="仿宋" w:hAnsi="仿宋" w:eastAsia="仿宋"/>
          <w:b/>
          <w:bCs/>
          <w:sz w:val="32"/>
          <w:szCs w:val="32"/>
        </w:rPr>
        <w:t>月</w:t>
      </w:r>
      <w:r>
        <w:rPr>
          <w:rFonts w:hint="eastAsia" w:ascii="仿宋" w:hAnsi="仿宋" w:eastAsia="仿宋"/>
          <w:b/>
          <w:bCs/>
          <w:sz w:val="32"/>
          <w:szCs w:val="32"/>
          <w:lang w:val="en-US" w:eastAsia="zh-CN"/>
        </w:rPr>
        <w:t xml:space="preserve">  </w:t>
      </w:r>
      <w:r>
        <w:rPr>
          <w:rFonts w:ascii="仿宋" w:hAnsi="仿宋" w:eastAsia="仿宋"/>
          <w:b/>
          <w:bCs/>
          <w:sz w:val="32"/>
          <w:szCs w:val="32"/>
        </w:rPr>
        <w:t>日</w:t>
      </w:r>
    </w:p>
    <w:p w14:paraId="6EDAD586">
      <w:pPr>
        <w:pStyle w:val="29"/>
        <w:rPr>
          <w:rFonts w:hint="eastAsia" w:ascii="仿宋" w:hAnsi="仿宋" w:eastAsia="仿宋" w:cs="仿宋"/>
          <w:color w:val="auto"/>
          <w:highlight w:val="none"/>
        </w:rPr>
      </w:pPr>
    </w:p>
    <w:p w14:paraId="1BAAC24D">
      <w:pPr>
        <w:pStyle w:val="29"/>
        <w:rPr>
          <w:rFonts w:hint="eastAsia" w:ascii="仿宋" w:hAnsi="仿宋" w:eastAsia="仿宋" w:cs="仿宋"/>
          <w:color w:val="auto"/>
          <w:highlight w:val="none"/>
        </w:rPr>
      </w:pPr>
    </w:p>
    <w:p w14:paraId="256F246D">
      <w:pPr>
        <w:pStyle w:val="29"/>
        <w:rPr>
          <w:rFonts w:hint="eastAsia" w:ascii="仿宋" w:hAnsi="仿宋" w:eastAsia="仿宋" w:cs="仿宋"/>
          <w:color w:val="auto"/>
          <w:highlight w:val="none"/>
        </w:rPr>
      </w:pPr>
    </w:p>
    <w:p w14:paraId="45C1F851">
      <w:pPr>
        <w:pStyle w:val="28"/>
        <w:rPr>
          <w:rFonts w:hint="eastAsia" w:ascii="仿宋" w:hAnsi="仿宋" w:eastAsia="仿宋" w:cs="仿宋"/>
          <w:color w:val="auto"/>
          <w:highlight w:val="none"/>
        </w:rPr>
      </w:pPr>
    </w:p>
    <w:bookmarkEnd w:id="434"/>
    <w:p w14:paraId="4B41851F">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outlineLvl w:val="0"/>
        <w:rPr>
          <w:rFonts w:ascii="仿宋" w:hAnsi="仿宋" w:eastAsia="仿宋"/>
          <w:spacing w:val="20"/>
          <w:sz w:val="24"/>
          <w:szCs w:val="24"/>
        </w:rPr>
      </w:pPr>
      <w:r>
        <w:rPr>
          <w:rFonts w:hint="eastAsia" w:ascii="仿宋" w:hAnsi="仿宋" w:eastAsia="仿宋" w:cs="宋体"/>
          <w:spacing w:val="20"/>
          <w:kern w:val="0"/>
          <w:sz w:val="24"/>
          <w:szCs w:val="24"/>
          <w:lang w:val="zh-CN"/>
        </w:rPr>
        <w:t>依照《中华人民共和国民法典》、《中华人民共和国环境保护法》、《中华人民共和国建筑法》及其他有关</w:t>
      </w:r>
      <w:r>
        <w:rPr>
          <w:rFonts w:hint="eastAsia" w:ascii="仿宋" w:hAnsi="仿宋" w:eastAsia="仿宋" w:cs="宋体"/>
          <w:spacing w:val="20"/>
          <w:sz w:val="24"/>
          <w:szCs w:val="24"/>
          <w:lang w:val="zh-CN"/>
        </w:rPr>
        <w:t>法律、行政法规，遵循</w:t>
      </w:r>
      <w:r>
        <w:rPr>
          <w:rFonts w:hint="eastAsia" w:ascii="仿宋" w:hAnsi="仿宋" w:eastAsia="仿宋" w:cs="宋体"/>
          <w:spacing w:val="20"/>
          <w:kern w:val="0"/>
          <w:sz w:val="24"/>
          <w:szCs w:val="24"/>
          <w:lang w:val="zh-CN"/>
        </w:rPr>
        <w:t>公平信用的原则，双方就本项目工程施工事项协商一致，订立本合同。</w:t>
      </w:r>
    </w:p>
    <w:p w14:paraId="25F5279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仿宋" w:hAnsi="仿宋" w:eastAsia="仿宋" w:cs="宋体"/>
          <w:spacing w:val="20"/>
          <w:kern w:val="0"/>
          <w:sz w:val="24"/>
          <w:szCs w:val="24"/>
          <w:lang w:val="zh-CN"/>
        </w:rPr>
      </w:pPr>
      <w:r>
        <w:rPr>
          <w:rFonts w:hint="eastAsia" w:ascii="仿宋" w:hAnsi="仿宋" w:eastAsia="仿宋" w:cs="宋体"/>
          <w:b/>
          <w:bCs/>
          <w:spacing w:val="20"/>
          <w:kern w:val="0"/>
          <w:sz w:val="24"/>
          <w:szCs w:val="24"/>
          <w:lang w:val="zh-CN"/>
        </w:rPr>
        <w:t>一、工程概况</w:t>
      </w:r>
    </w:p>
    <w:p w14:paraId="057CF9E7">
      <w:pPr>
        <w:keepNext w:val="0"/>
        <w:keepLines w:val="0"/>
        <w:pageBreakBefore w:val="0"/>
        <w:widowControl w:val="0"/>
        <w:kinsoku/>
        <w:wordWrap/>
        <w:overflowPunct/>
        <w:topLinePunct w:val="0"/>
        <w:bidi w:val="0"/>
        <w:snapToGrid w:val="0"/>
        <w:spacing w:line="360" w:lineRule="auto"/>
        <w:ind w:firstLine="560" w:firstLineChars="200"/>
        <w:textAlignment w:val="auto"/>
        <w:rPr>
          <w:rFonts w:ascii="仿宋" w:hAnsi="仿宋" w:eastAsia="仿宋" w:cs="宋体"/>
          <w:spacing w:val="20"/>
          <w:kern w:val="0"/>
          <w:sz w:val="24"/>
          <w:szCs w:val="24"/>
          <w:lang w:val="zh-CN"/>
        </w:rPr>
      </w:pPr>
      <w:r>
        <w:rPr>
          <w:rFonts w:hint="eastAsia" w:ascii="仿宋" w:hAnsi="仿宋" w:eastAsia="仿宋" w:cs="宋体"/>
          <w:spacing w:val="20"/>
          <w:kern w:val="0"/>
          <w:sz w:val="24"/>
          <w:szCs w:val="24"/>
          <w:lang w:val="zh-CN"/>
        </w:rPr>
        <w:t>工程名称：</w:t>
      </w:r>
    </w:p>
    <w:p w14:paraId="6127A82C">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outlineLvl w:val="0"/>
        <w:rPr>
          <w:rFonts w:ascii="仿宋" w:hAnsi="仿宋" w:eastAsia="仿宋" w:cs="宋体"/>
          <w:bCs/>
          <w:spacing w:val="20"/>
          <w:kern w:val="0"/>
          <w:sz w:val="24"/>
          <w:szCs w:val="24"/>
        </w:rPr>
      </w:pPr>
      <w:r>
        <w:rPr>
          <w:rFonts w:hint="eastAsia" w:ascii="仿宋" w:hAnsi="仿宋" w:eastAsia="仿宋" w:cs="宋体"/>
          <w:spacing w:val="20"/>
          <w:kern w:val="0"/>
          <w:sz w:val="24"/>
          <w:szCs w:val="24"/>
          <w:lang w:val="zh-CN"/>
        </w:rPr>
        <w:t>工程地点：</w:t>
      </w:r>
    </w:p>
    <w:p w14:paraId="011C63C4">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仿宋" w:hAnsi="仿宋" w:eastAsia="仿宋" w:cs="宋体"/>
          <w:spacing w:val="20"/>
          <w:kern w:val="0"/>
          <w:sz w:val="24"/>
          <w:szCs w:val="24"/>
          <w:lang w:val="zh-CN"/>
        </w:rPr>
      </w:pPr>
      <w:r>
        <w:rPr>
          <w:rFonts w:hint="eastAsia" w:ascii="仿宋" w:hAnsi="仿宋" w:eastAsia="仿宋" w:cs="宋体"/>
          <w:spacing w:val="20"/>
          <w:kern w:val="0"/>
          <w:sz w:val="24"/>
          <w:szCs w:val="24"/>
          <w:lang w:val="en-US" w:eastAsia="zh-CN"/>
        </w:rPr>
        <w:t>工程内容</w:t>
      </w:r>
      <w:r>
        <w:rPr>
          <w:rFonts w:hint="eastAsia" w:ascii="仿宋" w:hAnsi="仿宋" w:eastAsia="仿宋" w:cs="宋体"/>
          <w:spacing w:val="20"/>
          <w:kern w:val="0"/>
          <w:sz w:val="24"/>
          <w:szCs w:val="24"/>
          <w:lang w:val="zh-CN"/>
        </w:rPr>
        <w:t>：</w:t>
      </w:r>
    </w:p>
    <w:p w14:paraId="4169AF4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仿宋" w:hAnsi="仿宋" w:eastAsia="仿宋" w:cs="宋体"/>
          <w:spacing w:val="20"/>
          <w:kern w:val="0"/>
          <w:sz w:val="24"/>
          <w:szCs w:val="24"/>
          <w:lang w:val="zh-CN"/>
        </w:rPr>
      </w:pPr>
      <w:r>
        <w:rPr>
          <w:rFonts w:hint="eastAsia" w:ascii="仿宋" w:hAnsi="仿宋" w:eastAsia="仿宋" w:cs="宋体"/>
          <w:b/>
          <w:bCs/>
          <w:spacing w:val="20"/>
          <w:kern w:val="0"/>
          <w:sz w:val="24"/>
          <w:szCs w:val="24"/>
          <w:lang w:val="zh-CN"/>
        </w:rPr>
        <w:t>二、合同工期</w:t>
      </w:r>
    </w:p>
    <w:p w14:paraId="45EAABA5">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ascii="仿宋" w:hAnsi="仿宋" w:eastAsia="仿宋" w:cs="宋体"/>
          <w:spacing w:val="20"/>
          <w:sz w:val="24"/>
          <w:szCs w:val="24"/>
          <w:lang w:val="zh-CN"/>
        </w:rPr>
      </w:pPr>
      <w:r>
        <w:rPr>
          <w:rFonts w:ascii="仿宋" w:hAnsi="仿宋" w:eastAsia="仿宋" w:cs="宋体"/>
          <w:spacing w:val="20"/>
          <w:sz w:val="24"/>
          <w:szCs w:val="24"/>
          <w:lang w:val="zh-CN"/>
        </w:rPr>
        <w:t>1</w:t>
      </w:r>
      <w:r>
        <w:rPr>
          <w:rFonts w:hint="eastAsia" w:ascii="仿宋" w:hAnsi="仿宋" w:eastAsia="仿宋" w:cs="宋体"/>
          <w:spacing w:val="20"/>
          <w:sz w:val="24"/>
          <w:szCs w:val="24"/>
          <w:lang w:val="zh-CN"/>
        </w:rPr>
        <w:t>、本</w:t>
      </w:r>
      <w:r>
        <w:rPr>
          <w:rFonts w:hint="eastAsia" w:ascii="仿宋" w:hAnsi="仿宋" w:eastAsia="仿宋" w:cs="宋体"/>
          <w:spacing w:val="20"/>
          <w:sz w:val="24"/>
          <w:szCs w:val="24"/>
        </w:rPr>
        <w:t>项目</w:t>
      </w:r>
      <w:r>
        <w:rPr>
          <w:rFonts w:hint="eastAsia" w:ascii="仿宋" w:hAnsi="仿宋" w:eastAsia="仿宋" w:cs="宋体"/>
          <w:spacing w:val="20"/>
          <w:sz w:val="24"/>
          <w:szCs w:val="24"/>
          <w:lang w:val="zh-CN"/>
        </w:rPr>
        <w:t>工程</w:t>
      </w:r>
      <w:r>
        <w:rPr>
          <w:rFonts w:hint="eastAsia" w:ascii="仿宋" w:hAnsi="仿宋" w:eastAsia="仿宋" w:cs="宋体"/>
          <w:spacing w:val="20"/>
          <w:sz w:val="24"/>
          <w:szCs w:val="24"/>
        </w:rPr>
        <w:t>施工的</w:t>
      </w:r>
      <w:r>
        <w:rPr>
          <w:rFonts w:hint="eastAsia" w:ascii="仿宋" w:hAnsi="仿宋" w:eastAsia="仿宋" w:cs="宋体"/>
          <w:spacing w:val="20"/>
          <w:sz w:val="24"/>
          <w:szCs w:val="24"/>
          <w:lang w:val="zh-CN"/>
        </w:rPr>
        <w:t>合同总工期为</w:t>
      </w:r>
      <w:r>
        <w:rPr>
          <w:rFonts w:hint="eastAsia" w:ascii="仿宋" w:hAnsi="仿宋" w:eastAsia="仿宋"/>
          <w:spacing w:val="20"/>
          <w:sz w:val="24"/>
          <w:szCs w:val="24"/>
          <w:u w:val="single"/>
        </w:rPr>
        <w:t xml:space="preserve"> </w:t>
      </w:r>
      <w:r>
        <w:rPr>
          <w:rFonts w:hint="eastAsia" w:ascii="仿宋" w:hAnsi="仿宋" w:eastAsia="仿宋"/>
          <w:spacing w:val="20"/>
          <w:sz w:val="24"/>
          <w:szCs w:val="24"/>
          <w:u w:val="single"/>
          <w:lang w:val="en-US" w:eastAsia="zh-CN"/>
        </w:rPr>
        <w:t xml:space="preserve"> </w:t>
      </w:r>
      <w:r>
        <w:rPr>
          <w:rFonts w:hint="eastAsia" w:ascii="仿宋" w:hAnsi="仿宋" w:eastAsia="仿宋"/>
          <w:spacing w:val="20"/>
          <w:sz w:val="24"/>
          <w:szCs w:val="24"/>
          <w:u w:val="single"/>
        </w:rPr>
        <w:t xml:space="preserve"> </w:t>
      </w:r>
      <w:r>
        <w:rPr>
          <w:rFonts w:hint="eastAsia" w:ascii="仿宋" w:hAnsi="仿宋" w:eastAsia="仿宋" w:cs="宋体"/>
          <w:spacing w:val="20"/>
          <w:sz w:val="24"/>
          <w:szCs w:val="24"/>
        </w:rPr>
        <w:t>个工作日（节假日顺延）</w:t>
      </w:r>
      <w:r>
        <w:rPr>
          <w:rFonts w:hint="eastAsia" w:ascii="仿宋" w:hAnsi="仿宋" w:eastAsia="仿宋" w:cs="宋体"/>
          <w:spacing w:val="20"/>
          <w:sz w:val="24"/>
          <w:szCs w:val="24"/>
          <w:lang w:val="zh-CN"/>
        </w:rPr>
        <w:t>，开工日</w:t>
      </w:r>
      <w:r>
        <w:rPr>
          <w:rFonts w:hint="eastAsia" w:ascii="仿宋" w:hAnsi="仿宋" w:eastAsia="仿宋" w:cs="宋体"/>
          <w:color w:val="auto"/>
          <w:spacing w:val="20"/>
          <w:sz w:val="24"/>
          <w:szCs w:val="24"/>
          <w:lang w:val="zh-CN"/>
        </w:rPr>
        <w:t>期以</w:t>
      </w:r>
      <w:r>
        <w:rPr>
          <w:rFonts w:hint="eastAsia" w:ascii="仿宋" w:hAnsi="仿宋" w:eastAsia="仿宋" w:cs="宋体"/>
          <w:strike w:val="0"/>
          <w:dstrike w:val="0"/>
          <w:color w:val="auto"/>
          <w:spacing w:val="20"/>
          <w:sz w:val="24"/>
          <w:szCs w:val="24"/>
          <w:u w:val="none"/>
          <w:lang w:val="en-US" w:eastAsia="zh-CN"/>
        </w:rPr>
        <w:t>开工通知</w:t>
      </w:r>
      <w:r>
        <w:rPr>
          <w:rFonts w:hint="eastAsia" w:ascii="仿宋" w:hAnsi="仿宋" w:eastAsia="仿宋" w:cs="宋体"/>
          <w:color w:val="auto"/>
          <w:spacing w:val="20"/>
          <w:sz w:val="24"/>
          <w:szCs w:val="24"/>
          <w:lang w:val="zh-CN"/>
        </w:rPr>
        <w:t>为</w:t>
      </w:r>
      <w:r>
        <w:rPr>
          <w:rFonts w:hint="eastAsia" w:ascii="仿宋" w:hAnsi="仿宋" w:eastAsia="仿宋" w:cs="宋体"/>
          <w:spacing w:val="20"/>
          <w:sz w:val="24"/>
          <w:szCs w:val="24"/>
          <w:lang w:val="zh-CN"/>
        </w:rPr>
        <w:t>开始。</w:t>
      </w:r>
    </w:p>
    <w:p w14:paraId="6CD435FD">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ascii="仿宋" w:hAnsi="仿宋" w:eastAsia="仿宋" w:cs="宋体"/>
          <w:spacing w:val="20"/>
          <w:sz w:val="24"/>
          <w:szCs w:val="24"/>
          <w:lang w:val="zh-CN"/>
        </w:rPr>
      </w:pPr>
      <w:r>
        <w:rPr>
          <w:rFonts w:ascii="仿宋" w:hAnsi="仿宋" w:eastAsia="仿宋" w:cs="宋体"/>
          <w:spacing w:val="20"/>
          <w:sz w:val="24"/>
          <w:szCs w:val="24"/>
          <w:lang w:val="zh-CN"/>
        </w:rPr>
        <w:t>2</w:t>
      </w:r>
      <w:r>
        <w:rPr>
          <w:rFonts w:hint="eastAsia" w:ascii="仿宋" w:hAnsi="仿宋" w:eastAsia="仿宋" w:cs="宋体"/>
          <w:spacing w:val="20"/>
          <w:sz w:val="24"/>
          <w:szCs w:val="24"/>
          <w:lang w:val="zh-CN"/>
        </w:rPr>
        <w:t>、如遇下列情况，工期可相应顺延。</w:t>
      </w:r>
    </w:p>
    <w:p w14:paraId="216992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w:t>
      </w:r>
      <w:r>
        <w:rPr>
          <w:rFonts w:ascii="仿宋" w:hAnsi="仿宋" w:eastAsia="仿宋" w:cs="宋体"/>
          <w:spacing w:val="20"/>
          <w:sz w:val="24"/>
          <w:szCs w:val="24"/>
          <w:lang w:val="zh-CN"/>
        </w:rPr>
        <w:t>1</w:t>
      </w:r>
      <w:r>
        <w:rPr>
          <w:rFonts w:hint="eastAsia" w:ascii="仿宋" w:hAnsi="仿宋" w:eastAsia="仿宋" w:cs="宋体"/>
          <w:spacing w:val="20"/>
          <w:sz w:val="24"/>
          <w:szCs w:val="24"/>
          <w:lang w:val="zh-CN"/>
        </w:rPr>
        <w:t>）在施工过程中因雨、雪、停水、停电连续造成停工或其它原因停工24小时以上的情况。</w:t>
      </w:r>
    </w:p>
    <w:p w14:paraId="7DF5C362">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w:t>
      </w:r>
      <w:r>
        <w:rPr>
          <w:rFonts w:ascii="仿宋" w:hAnsi="仿宋" w:eastAsia="仿宋" w:cs="宋体"/>
          <w:spacing w:val="20"/>
          <w:sz w:val="24"/>
          <w:szCs w:val="24"/>
          <w:lang w:val="zh-CN"/>
        </w:rPr>
        <w:t>2</w:t>
      </w:r>
      <w:r>
        <w:rPr>
          <w:rFonts w:hint="eastAsia" w:ascii="仿宋" w:hAnsi="仿宋" w:eastAsia="仿宋" w:cs="宋体"/>
          <w:spacing w:val="20"/>
          <w:sz w:val="24"/>
          <w:szCs w:val="24"/>
          <w:lang w:val="zh-CN"/>
        </w:rPr>
        <w:t>）因不可抗力的原因影响工程进度。</w:t>
      </w:r>
    </w:p>
    <w:p w14:paraId="2CD568D9">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（3）甲方未按时支付工程款。</w:t>
      </w:r>
    </w:p>
    <w:p w14:paraId="5DAC0E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w:t>
      </w:r>
      <w:r>
        <w:rPr>
          <w:rFonts w:hint="eastAsia" w:ascii="仿宋" w:hAnsi="仿宋" w:eastAsia="仿宋" w:cs="宋体"/>
          <w:spacing w:val="20"/>
          <w:sz w:val="24"/>
          <w:szCs w:val="24"/>
        </w:rPr>
        <w:t>4</w:t>
      </w:r>
      <w:r>
        <w:rPr>
          <w:rFonts w:hint="eastAsia" w:ascii="仿宋" w:hAnsi="仿宋" w:eastAsia="仿宋" w:cs="宋体"/>
          <w:spacing w:val="20"/>
          <w:sz w:val="24"/>
          <w:szCs w:val="24"/>
          <w:lang w:val="zh-CN"/>
        </w:rPr>
        <w:t>）现场不具备施工条件。</w:t>
      </w:r>
    </w:p>
    <w:p w14:paraId="77CA1B59">
      <w:pPr>
        <w:keepNext w:val="0"/>
        <w:keepLines w:val="0"/>
        <w:pageBreakBefore w:val="0"/>
        <w:widowControl w:val="0"/>
        <w:kinsoku/>
        <w:wordWrap/>
        <w:overflowPunct/>
        <w:topLinePunct w:val="0"/>
        <w:autoSpaceDE w:val="0"/>
        <w:autoSpaceDN w:val="0"/>
        <w:bidi w:val="0"/>
        <w:adjustRightInd w:val="0"/>
        <w:snapToGrid w:val="0"/>
        <w:spacing w:line="360" w:lineRule="auto"/>
        <w:ind w:firstLine="140" w:firstLineChars="50"/>
        <w:textAlignment w:val="auto"/>
        <w:rPr>
          <w:rFonts w:ascii="仿宋" w:hAnsi="仿宋" w:eastAsia="仿宋" w:cs="宋体"/>
          <w:color w:val="000000"/>
          <w:spacing w:val="20"/>
          <w:kern w:val="0"/>
          <w:sz w:val="24"/>
          <w:szCs w:val="24"/>
          <w:lang w:val="zh-CN"/>
        </w:rPr>
      </w:pPr>
      <w:r>
        <w:rPr>
          <w:rFonts w:hint="eastAsia" w:ascii="仿宋" w:hAnsi="仿宋" w:eastAsia="仿宋" w:cs="宋体"/>
          <w:b/>
          <w:bCs/>
          <w:color w:val="000000"/>
          <w:spacing w:val="20"/>
          <w:kern w:val="0"/>
          <w:sz w:val="24"/>
          <w:szCs w:val="24"/>
          <w:lang w:val="zh-CN"/>
        </w:rPr>
        <w:t>三、甲方的责任和义务</w:t>
      </w:r>
    </w:p>
    <w:p w14:paraId="3237BB41">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1、按合同约定支付合同款。</w:t>
      </w:r>
    </w:p>
    <w:p w14:paraId="74B90E90">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2、督促乙方全面贯彻实施建筑安全生产有关法律法规标准，保质保量地完成本工程施工工作。</w:t>
      </w:r>
    </w:p>
    <w:p w14:paraId="7E50A22D">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rPr>
      </w:pPr>
      <w:r>
        <w:rPr>
          <w:rFonts w:hint="eastAsia" w:ascii="仿宋" w:hAnsi="仿宋" w:eastAsia="仿宋" w:cs="宋体"/>
          <w:spacing w:val="20"/>
          <w:sz w:val="24"/>
          <w:szCs w:val="24"/>
        </w:rPr>
        <w:t>3、指导乙方做好施工现场文明施工管理，督导乙方开展文明工地创建。</w:t>
      </w:r>
    </w:p>
    <w:p w14:paraId="78B0BCB7">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eastAsia" w:ascii="仿宋" w:hAnsi="仿宋" w:eastAsia="仿宋" w:cs="宋体"/>
          <w:spacing w:val="20"/>
          <w:sz w:val="24"/>
          <w:szCs w:val="24"/>
        </w:rPr>
      </w:pPr>
      <w:r>
        <w:rPr>
          <w:rFonts w:hint="eastAsia" w:ascii="仿宋" w:hAnsi="仿宋" w:eastAsia="仿宋" w:cs="宋体"/>
          <w:spacing w:val="20"/>
          <w:sz w:val="24"/>
          <w:szCs w:val="24"/>
        </w:rPr>
        <w:t>4</w:t>
      </w:r>
      <w:r>
        <w:rPr>
          <w:rFonts w:hint="eastAsia" w:ascii="仿宋" w:hAnsi="仿宋" w:eastAsia="仿宋" w:cs="宋体"/>
          <w:color w:val="FF0000"/>
          <w:spacing w:val="20"/>
          <w:sz w:val="24"/>
          <w:szCs w:val="24"/>
          <w:lang w:eastAsia="zh-CN"/>
        </w:rPr>
        <w:t>、</w:t>
      </w:r>
      <w:r>
        <w:rPr>
          <w:rFonts w:hint="eastAsia" w:ascii="仿宋" w:hAnsi="仿宋" w:eastAsia="仿宋" w:cs="宋体"/>
          <w:spacing w:val="20"/>
          <w:sz w:val="24"/>
          <w:szCs w:val="24"/>
        </w:rPr>
        <w:t>协助乙方处理好当地村民关系，保证施工顺利进行。</w:t>
      </w:r>
    </w:p>
    <w:p w14:paraId="70426C34">
      <w:pPr>
        <w:autoSpaceDE w:val="0"/>
        <w:autoSpaceDN w:val="0"/>
        <w:adjustRightInd w:val="0"/>
        <w:spacing w:line="300" w:lineRule="auto"/>
        <w:ind w:firstLine="560"/>
        <w:rPr>
          <w:rFonts w:hint="eastAsia" w:ascii="仿宋" w:hAnsi="仿宋" w:eastAsia="仿宋" w:cs="宋体"/>
          <w:color w:val="auto"/>
          <w:spacing w:val="20"/>
          <w:sz w:val="24"/>
          <w:szCs w:val="24"/>
        </w:rPr>
      </w:pPr>
      <w:r>
        <w:rPr>
          <w:rFonts w:hint="eastAsia" w:ascii="仿宋" w:hAnsi="仿宋" w:eastAsia="仿宋" w:cs="宋体"/>
          <w:color w:val="auto"/>
          <w:spacing w:val="20"/>
          <w:sz w:val="24"/>
          <w:szCs w:val="24"/>
          <w:lang w:val="en-US" w:eastAsia="zh-CN"/>
        </w:rPr>
        <w:t>5.工程完工，具备运行条件1个月内，甲方组织验收。超过1个月未组织验收，视为自动通过验收。</w:t>
      </w:r>
    </w:p>
    <w:p w14:paraId="3D68B0A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仿宋" w:hAnsi="仿宋" w:eastAsia="仿宋" w:cs="宋体"/>
          <w:color w:val="000000"/>
          <w:spacing w:val="20"/>
          <w:kern w:val="0"/>
          <w:sz w:val="24"/>
          <w:szCs w:val="24"/>
          <w:lang w:val="zh-CN"/>
        </w:rPr>
      </w:pPr>
      <w:r>
        <w:rPr>
          <w:rFonts w:hint="eastAsia" w:ascii="仿宋" w:hAnsi="仿宋" w:eastAsia="仿宋" w:cs="宋体"/>
          <w:b/>
          <w:bCs/>
          <w:color w:val="000000"/>
          <w:spacing w:val="20"/>
          <w:kern w:val="0"/>
          <w:sz w:val="24"/>
          <w:szCs w:val="24"/>
          <w:lang w:val="zh-CN"/>
        </w:rPr>
        <w:t>四、乙方的责任和义务</w:t>
      </w:r>
    </w:p>
    <w:p w14:paraId="7B9DD845">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1、提供本项目综合整治方案。</w:t>
      </w:r>
    </w:p>
    <w:p w14:paraId="66A4B36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2、按图施工，却有需要变动设计的需要走设计变更程序或者走签证程序报甲方审批。</w:t>
      </w:r>
    </w:p>
    <w:p w14:paraId="1C7CABCD">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3、组织制定施工现场安全生产管理目标计划，及时分解、并落实相应责任人，保证按时完工。</w:t>
      </w:r>
    </w:p>
    <w:p w14:paraId="59BB759B">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rPr>
        <w:t>4、紧抓过程管理，做好施工日志、建立施工资料库，满足甲方验收要求。</w:t>
      </w:r>
    </w:p>
    <w:p w14:paraId="44A41FC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仿宋" w:hAnsi="仿宋" w:eastAsia="仿宋" w:cs="宋体"/>
          <w:b/>
          <w:bCs/>
          <w:spacing w:val="20"/>
          <w:kern w:val="0"/>
          <w:sz w:val="24"/>
          <w:szCs w:val="24"/>
          <w:lang w:val="zh-CN"/>
        </w:rPr>
      </w:pPr>
      <w:r>
        <w:rPr>
          <w:rFonts w:hint="eastAsia" w:ascii="仿宋" w:hAnsi="仿宋" w:eastAsia="仿宋" w:cs="宋体"/>
          <w:b/>
          <w:bCs/>
          <w:spacing w:val="20"/>
          <w:kern w:val="0"/>
          <w:sz w:val="24"/>
          <w:szCs w:val="24"/>
          <w:lang w:val="zh-CN"/>
        </w:rPr>
        <w:t>五、合同货款与支付</w:t>
      </w:r>
    </w:p>
    <w:p w14:paraId="0C9BF7F8">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default" w:ascii="仿宋" w:hAnsi="仿宋" w:eastAsia="仿宋" w:cs="宋体"/>
          <w:spacing w:val="20"/>
          <w:kern w:val="2"/>
          <w:sz w:val="24"/>
          <w:szCs w:val="24"/>
          <w:lang w:val="en-US" w:eastAsia="zh-CN" w:bidi="ar-SA"/>
        </w:rPr>
      </w:pPr>
      <w:r>
        <w:rPr>
          <w:rFonts w:ascii="仿宋" w:hAnsi="仿宋" w:eastAsia="仿宋" w:cs="宋体"/>
          <w:spacing w:val="20"/>
          <w:kern w:val="0"/>
          <w:sz w:val="24"/>
          <w:szCs w:val="24"/>
          <w:lang w:val="zh-CN"/>
        </w:rPr>
        <w:t>1</w:t>
      </w:r>
      <w:r>
        <w:rPr>
          <w:rFonts w:hint="eastAsia" w:ascii="仿宋" w:hAnsi="仿宋" w:eastAsia="仿宋" w:cs="宋体"/>
          <w:spacing w:val="20"/>
          <w:kern w:val="0"/>
          <w:sz w:val="24"/>
          <w:szCs w:val="24"/>
          <w:lang w:val="zh-CN"/>
        </w:rPr>
        <w:t>、本工程合同中标价（</w:t>
      </w:r>
      <w:r>
        <w:rPr>
          <w:rFonts w:hint="eastAsia" w:ascii="仿宋" w:hAnsi="仿宋" w:eastAsia="仿宋" w:cs="宋体"/>
          <w:spacing w:val="20"/>
          <w:kern w:val="0"/>
          <w:sz w:val="24"/>
          <w:szCs w:val="24"/>
        </w:rPr>
        <w:t>含税）价格</w:t>
      </w:r>
      <w:r>
        <w:rPr>
          <w:rFonts w:hint="eastAsia" w:ascii="仿宋" w:hAnsi="仿宋" w:eastAsia="仿宋" w:cs="宋体"/>
          <w:spacing w:val="20"/>
          <w:kern w:val="0"/>
          <w:sz w:val="24"/>
          <w:szCs w:val="24"/>
          <w:lang w:val="zh-CN"/>
        </w:rPr>
        <w:t>为</w:t>
      </w:r>
      <w:r>
        <w:rPr>
          <w:rFonts w:ascii="仿宋" w:hAnsi="仿宋" w:eastAsia="仿宋"/>
          <w:spacing w:val="20"/>
          <w:kern w:val="0"/>
          <w:sz w:val="24"/>
          <w:szCs w:val="24"/>
          <w:lang w:val="zh-CN"/>
        </w:rPr>
        <w:t>：</w:t>
      </w:r>
      <w:r>
        <w:rPr>
          <w:rFonts w:hint="eastAsia" w:ascii="宋体" w:hAnsi="宋体" w:eastAsia="仿宋"/>
          <w:spacing w:val="20"/>
          <w:kern w:val="0"/>
          <w:sz w:val="24"/>
          <w:szCs w:val="24"/>
          <w:lang w:val="zh-CN"/>
        </w:rPr>
        <w:t>¥</w:t>
      </w:r>
      <w:r>
        <w:rPr>
          <w:rFonts w:hint="eastAsia" w:ascii="仿宋" w:hAnsi="仿宋" w:eastAsia="仿宋"/>
          <w:spacing w:val="20"/>
          <w:kern w:val="0"/>
          <w:sz w:val="24"/>
          <w:szCs w:val="24"/>
          <w:u w:val="single"/>
          <w:lang w:val="en-US" w:eastAsia="zh-CN"/>
        </w:rPr>
        <w:t xml:space="preserve">      </w:t>
      </w:r>
      <w:r>
        <w:rPr>
          <w:rFonts w:hint="eastAsia" w:ascii="仿宋" w:hAnsi="仿宋" w:eastAsia="仿宋"/>
          <w:spacing w:val="20"/>
          <w:kern w:val="0"/>
          <w:sz w:val="24"/>
          <w:szCs w:val="24"/>
          <w:u w:val="single"/>
        </w:rPr>
        <w:t xml:space="preserve"> </w:t>
      </w:r>
      <w:r>
        <w:rPr>
          <w:rFonts w:hint="eastAsia" w:ascii="仿宋" w:hAnsi="仿宋" w:eastAsia="仿宋"/>
          <w:spacing w:val="20"/>
          <w:kern w:val="0"/>
          <w:sz w:val="24"/>
          <w:szCs w:val="24"/>
          <w:lang w:val="zh-CN"/>
        </w:rPr>
        <w:t>元</w:t>
      </w:r>
      <w:r>
        <w:rPr>
          <w:rFonts w:hint="eastAsia" w:ascii="仿宋" w:hAnsi="仿宋" w:eastAsia="仿宋"/>
          <w:spacing w:val="20"/>
          <w:sz w:val="24"/>
          <w:szCs w:val="24"/>
          <w:lang w:val="zh-CN"/>
        </w:rPr>
        <w:t>；</w:t>
      </w:r>
      <w:r>
        <w:rPr>
          <w:rFonts w:hint="default" w:ascii="仿宋" w:hAnsi="仿宋" w:eastAsia="仿宋" w:cs="宋体"/>
          <w:spacing w:val="20"/>
          <w:kern w:val="2"/>
          <w:sz w:val="24"/>
          <w:szCs w:val="24"/>
          <w:lang w:val="en-US" w:eastAsia="zh-CN" w:bidi="ar-SA"/>
        </w:rPr>
        <w:t>合同价格形式为</w:t>
      </w:r>
      <w:r>
        <w:rPr>
          <w:rFonts w:hint="eastAsia" w:ascii="仿宋" w:hAnsi="仿宋" w:eastAsia="仿宋" w:cs="宋体"/>
          <w:spacing w:val="20"/>
          <w:kern w:val="2"/>
          <w:sz w:val="24"/>
          <w:szCs w:val="24"/>
          <w:lang w:val="en-US" w:eastAsia="zh-CN" w:bidi="ar-SA"/>
        </w:rPr>
        <w:t>固定单价</w:t>
      </w:r>
      <w:r>
        <w:rPr>
          <w:rFonts w:hint="default" w:ascii="仿宋" w:hAnsi="仿宋" w:eastAsia="仿宋" w:cs="宋体"/>
          <w:spacing w:val="20"/>
          <w:kern w:val="2"/>
          <w:sz w:val="24"/>
          <w:szCs w:val="24"/>
          <w:lang w:val="en-US" w:eastAsia="zh-CN" w:bidi="ar-SA"/>
        </w:rPr>
        <w:t>合同，除根据合同约定的在工程实施过程中需进行增减的外，合同价格不予调整，但合同当事人另有约定的除外。</w:t>
      </w:r>
    </w:p>
    <w:p w14:paraId="402E776C">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spacing w:val="20"/>
          <w:sz w:val="24"/>
          <w:szCs w:val="24"/>
          <w:u w:val="single"/>
          <w:lang w:val="zh-CN"/>
        </w:rPr>
      </w:pPr>
      <w:r>
        <w:rPr>
          <w:rFonts w:ascii="仿宋" w:hAnsi="仿宋" w:eastAsia="仿宋"/>
          <w:spacing w:val="20"/>
          <w:sz w:val="24"/>
          <w:szCs w:val="24"/>
          <w:lang w:val="zh-CN"/>
        </w:rPr>
        <w:t>2、</w:t>
      </w:r>
      <w:r>
        <w:rPr>
          <w:rFonts w:hint="eastAsia" w:ascii="仿宋" w:hAnsi="仿宋" w:eastAsia="仿宋"/>
          <w:spacing w:val="20"/>
          <w:sz w:val="24"/>
          <w:szCs w:val="24"/>
          <w:lang w:val="zh-CN"/>
        </w:rPr>
        <w:t>结算</w:t>
      </w:r>
      <w:r>
        <w:rPr>
          <w:rFonts w:ascii="仿宋" w:hAnsi="仿宋" w:eastAsia="仿宋"/>
          <w:spacing w:val="20"/>
          <w:sz w:val="24"/>
          <w:szCs w:val="24"/>
          <w:lang w:val="zh-CN"/>
        </w:rPr>
        <w:t>方式：</w:t>
      </w:r>
    </w:p>
    <w:p w14:paraId="3517CF11">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eastAsia" w:ascii="仿宋" w:hAnsi="仿宋" w:eastAsia="仿宋" w:cs="宋体"/>
          <w:spacing w:val="20"/>
          <w:sz w:val="24"/>
          <w:szCs w:val="24"/>
          <w:lang w:val="zh-CN"/>
        </w:rPr>
      </w:pPr>
      <w:r>
        <w:rPr>
          <w:rFonts w:hint="eastAsia" w:ascii="仿宋" w:hAnsi="仿宋" w:eastAsia="仿宋" w:cs="宋体"/>
          <w:spacing w:val="20"/>
          <w:sz w:val="24"/>
          <w:szCs w:val="24"/>
          <w:lang w:val="zh-CN" w:eastAsia="zh-CN"/>
        </w:rPr>
        <w:t>工程完工后拨付至工程合同总价的70%;竣工验收后拨付至工程合同总价的97%，剩余3%工程款待工程保修期满后经复验无质量问题一次无息付清。</w:t>
      </w:r>
    </w:p>
    <w:p w14:paraId="5D899451">
      <w:pPr>
        <w:keepNext w:val="0"/>
        <w:keepLines w:val="0"/>
        <w:pageBreakBefore w:val="0"/>
        <w:widowControl w:val="0"/>
        <w:kinsoku/>
        <w:wordWrap/>
        <w:overflowPunct/>
        <w:topLinePunct w:val="0"/>
        <w:bidi w:val="0"/>
        <w:snapToGrid w:val="0"/>
        <w:spacing w:line="360" w:lineRule="auto"/>
        <w:textAlignment w:val="auto"/>
        <w:rPr>
          <w:rFonts w:ascii="仿宋" w:hAnsi="仿宋" w:eastAsia="仿宋"/>
          <w:b/>
          <w:spacing w:val="20"/>
          <w:sz w:val="24"/>
          <w:szCs w:val="24"/>
          <w:u w:color="FFFFFF"/>
        </w:rPr>
      </w:pPr>
      <w:r>
        <w:rPr>
          <w:rFonts w:hint="eastAsia" w:ascii="仿宋" w:hAnsi="仿宋" w:eastAsia="仿宋"/>
          <w:b/>
          <w:spacing w:val="20"/>
          <w:sz w:val="24"/>
          <w:szCs w:val="24"/>
          <w:u w:color="FFFFFF"/>
        </w:rPr>
        <w:t>六、违约责任</w:t>
      </w:r>
    </w:p>
    <w:p w14:paraId="42B1B2C5">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1、合同双方中的一方不能履行合同条款，均属单方违约，违约所致的经济损失必须由违约方全部承担。</w:t>
      </w:r>
    </w:p>
    <w:p w14:paraId="62A72592">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2、在履行合同过程中，由于不可抗力（火灾、自然力或甲乙双方无法控制的事件）影响合同的全部或部分的完成、甲乙双方均不负责。合同工程工期将被延长相同的时间。</w:t>
      </w:r>
    </w:p>
    <w:p w14:paraId="2F91BA35">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rPr>
        <w:t>3、</w:t>
      </w:r>
      <w:r>
        <w:rPr>
          <w:rFonts w:hint="eastAsia" w:ascii="仿宋" w:hAnsi="仿宋" w:eastAsia="仿宋" w:cs="宋体"/>
          <w:spacing w:val="20"/>
          <w:sz w:val="24"/>
          <w:szCs w:val="24"/>
          <w:lang w:val="zh-CN"/>
        </w:rPr>
        <w:t>乙方如非不可抗力的逾期竣工按每日千分之一支付违约金，如因甲方付款不及时造成的违约按每日千分之一支付违约金。</w:t>
      </w:r>
    </w:p>
    <w:p w14:paraId="040767C6">
      <w:pPr>
        <w:keepNext w:val="0"/>
        <w:keepLines w:val="0"/>
        <w:pageBreakBefore w:val="0"/>
        <w:widowControl w:val="0"/>
        <w:kinsoku/>
        <w:wordWrap/>
        <w:overflowPunct/>
        <w:topLinePunct w:val="0"/>
        <w:bidi w:val="0"/>
        <w:snapToGrid w:val="0"/>
        <w:spacing w:before="120" w:after="120" w:line="360" w:lineRule="auto"/>
        <w:textAlignment w:val="auto"/>
        <w:rPr>
          <w:rFonts w:ascii="仿宋" w:hAnsi="仿宋" w:eastAsia="仿宋"/>
          <w:b/>
          <w:color w:val="000000"/>
          <w:spacing w:val="20"/>
          <w:sz w:val="24"/>
          <w:szCs w:val="24"/>
        </w:rPr>
      </w:pPr>
      <w:r>
        <w:rPr>
          <w:rFonts w:hint="eastAsia" w:ascii="仿宋" w:hAnsi="仿宋" w:eastAsia="仿宋"/>
          <w:b/>
          <w:color w:val="000000"/>
          <w:spacing w:val="20"/>
          <w:sz w:val="24"/>
          <w:szCs w:val="24"/>
        </w:rPr>
        <w:t>七、解决合同纠纷方式</w:t>
      </w:r>
    </w:p>
    <w:p w14:paraId="43EB4588">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b/>
          <w:color w:val="000000"/>
          <w:spacing w:val="20"/>
          <w:sz w:val="24"/>
          <w:szCs w:val="24"/>
        </w:rPr>
      </w:pPr>
      <w:r>
        <w:rPr>
          <w:rFonts w:hint="eastAsia" w:ascii="仿宋" w:hAnsi="仿宋" w:eastAsia="仿宋" w:cs="宋体"/>
          <w:spacing w:val="20"/>
          <w:sz w:val="24"/>
          <w:szCs w:val="24"/>
          <w:lang w:val="zh-CN"/>
        </w:rPr>
        <w:t>履行本合同过程中引起的，或与本合同有关的争议，甲乙双方应通过友好协商解决，经协商不能达成一致时，可向项目所在地人民法院提起诉讼。</w:t>
      </w:r>
    </w:p>
    <w:p w14:paraId="2A4B5462">
      <w:pPr>
        <w:keepNext w:val="0"/>
        <w:keepLines w:val="0"/>
        <w:pageBreakBefore w:val="0"/>
        <w:widowControl w:val="0"/>
        <w:tabs>
          <w:tab w:val="left" w:pos="105"/>
        </w:tabs>
        <w:kinsoku/>
        <w:wordWrap/>
        <w:overflowPunct/>
        <w:topLinePunct w:val="0"/>
        <w:bidi w:val="0"/>
        <w:snapToGrid w:val="0"/>
        <w:spacing w:before="120" w:line="360" w:lineRule="auto"/>
        <w:textAlignment w:val="auto"/>
        <w:rPr>
          <w:rFonts w:ascii="仿宋" w:hAnsi="仿宋" w:eastAsia="仿宋"/>
          <w:b/>
          <w:color w:val="000000"/>
          <w:spacing w:val="20"/>
          <w:sz w:val="24"/>
          <w:szCs w:val="24"/>
        </w:rPr>
      </w:pPr>
      <w:r>
        <w:rPr>
          <w:rFonts w:hint="eastAsia" w:ascii="仿宋" w:hAnsi="仿宋" w:eastAsia="仿宋"/>
          <w:b/>
          <w:color w:val="000000"/>
          <w:spacing w:val="20"/>
          <w:sz w:val="24"/>
          <w:szCs w:val="24"/>
        </w:rPr>
        <w:t>八、其它</w:t>
      </w:r>
    </w:p>
    <w:p w14:paraId="4FA39395">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1、本合同未尽事项，由甲乙双方共同沟通协商决定。</w:t>
      </w:r>
    </w:p>
    <w:p w14:paraId="53130320">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2、本合同一式</w:t>
      </w:r>
      <w:r>
        <w:rPr>
          <w:rFonts w:hint="eastAsia" w:ascii="仿宋" w:hAnsi="仿宋" w:eastAsia="仿宋" w:cs="宋体"/>
          <w:spacing w:val="20"/>
          <w:sz w:val="24"/>
          <w:szCs w:val="24"/>
          <w:u w:val="single"/>
          <w:lang w:val="zh-CN"/>
        </w:rPr>
        <w:t xml:space="preserve"> 陆 </w:t>
      </w:r>
      <w:r>
        <w:rPr>
          <w:rFonts w:hint="eastAsia" w:ascii="仿宋" w:hAnsi="仿宋" w:eastAsia="仿宋" w:cs="宋体"/>
          <w:spacing w:val="20"/>
          <w:sz w:val="24"/>
          <w:szCs w:val="24"/>
          <w:lang w:val="zh-CN"/>
        </w:rPr>
        <w:t>份，甲乙双方各执</w:t>
      </w:r>
      <w:r>
        <w:rPr>
          <w:rFonts w:hint="eastAsia" w:ascii="仿宋" w:hAnsi="仿宋" w:eastAsia="仿宋" w:cs="宋体"/>
          <w:spacing w:val="20"/>
          <w:sz w:val="24"/>
          <w:szCs w:val="24"/>
          <w:u w:val="single"/>
          <w:lang w:val="zh-CN"/>
        </w:rPr>
        <w:t xml:space="preserve"> 叁 </w:t>
      </w:r>
      <w:r>
        <w:rPr>
          <w:rFonts w:hint="eastAsia" w:ascii="仿宋" w:hAnsi="仿宋" w:eastAsia="仿宋" w:cs="宋体"/>
          <w:spacing w:val="20"/>
          <w:sz w:val="24"/>
          <w:szCs w:val="24"/>
          <w:lang w:val="zh-CN"/>
        </w:rPr>
        <w:t>份，具有同等法律效益。</w:t>
      </w:r>
    </w:p>
    <w:p w14:paraId="3A2B0E27">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ascii="仿宋" w:hAnsi="仿宋" w:eastAsia="仿宋" w:cs="宋体"/>
          <w:spacing w:val="20"/>
          <w:sz w:val="24"/>
          <w:szCs w:val="24"/>
          <w:lang w:val="zh-CN"/>
        </w:rPr>
      </w:pPr>
      <w:r>
        <w:rPr>
          <w:rFonts w:hint="eastAsia" w:ascii="仿宋" w:hAnsi="仿宋" w:eastAsia="仿宋" w:cs="宋体"/>
          <w:spacing w:val="20"/>
          <w:sz w:val="24"/>
          <w:szCs w:val="24"/>
          <w:lang w:val="zh-CN"/>
        </w:rPr>
        <w:t>3、本合同由双方签字盖章生效。</w:t>
      </w:r>
    </w:p>
    <w:p w14:paraId="5913F4B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仿宋" w:hAnsi="仿宋" w:eastAsia="仿宋"/>
          <w:sz w:val="24"/>
          <w:szCs w:val="24"/>
          <w:u w:color="FFFFFF"/>
        </w:rPr>
      </w:pPr>
    </w:p>
    <w:p w14:paraId="4CCC8B8C">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szCs w:val="24"/>
        </w:rPr>
      </w:pPr>
    </w:p>
    <w:p w14:paraId="48C3AF67">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szCs w:val="24"/>
        </w:rPr>
      </w:pPr>
      <w:r>
        <w:rPr>
          <w:rFonts w:hint="eastAsia" w:ascii="仿宋" w:hAnsi="仿宋" w:eastAsia="仿宋"/>
          <w:sz w:val="24"/>
          <w:szCs w:val="24"/>
        </w:rPr>
        <w:t>（以下为签字盖章页）</w:t>
      </w:r>
    </w:p>
    <w:p w14:paraId="311A0CD6">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szCs w:val="24"/>
        </w:rPr>
      </w:pPr>
    </w:p>
    <w:p w14:paraId="6176D154">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szCs w:val="24"/>
        </w:rPr>
      </w:pPr>
    </w:p>
    <w:p w14:paraId="415B51E7">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szCs w:val="24"/>
        </w:rPr>
      </w:pPr>
    </w:p>
    <w:p w14:paraId="4043132F">
      <w:pPr>
        <w:keepNext w:val="0"/>
        <w:keepLines w:val="0"/>
        <w:pageBreakBefore w:val="0"/>
        <w:widowControl w:val="0"/>
        <w:kinsoku/>
        <w:wordWrap/>
        <w:overflowPunct/>
        <w:topLinePunct w:val="0"/>
        <w:bidi w:val="0"/>
        <w:snapToGrid w:val="0"/>
        <w:spacing w:line="360" w:lineRule="auto"/>
        <w:ind w:left="6580" w:hanging="5640" w:hangingChars="2350"/>
        <w:textAlignment w:val="auto"/>
        <w:rPr>
          <w:rFonts w:ascii="仿宋" w:hAnsi="仿宋" w:eastAsia="仿宋"/>
          <w:sz w:val="24"/>
          <w:szCs w:val="24"/>
          <w:u w:color="FFFFFF"/>
        </w:rPr>
      </w:pPr>
      <w:r>
        <w:rPr>
          <w:rFonts w:hint="eastAsia" w:ascii="仿宋" w:hAnsi="仿宋" w:eastAsia="仿宋"/>
          <w:sz w:val="24"/>
          <w:szCs w:val="24"/>
          <w:u w:color="FFFFFF"/>
        </w:rPr>
        <w:t>甲方：</w:t>
      </w:r>
      <w:r>
        <w:rPr>
          <w:rFonts w:hint="eastAsia" w:ascii="仿宋" w:hAnsi="仿宋" w:eastAsia="仿宋"/>
          <w:sz w:val="24"/>
          <w:szCs w:val="24"/>
          <w:u w:color="FFFFFF"/>
          <w:lang w:val="en-US" w:eastAsia="zh-CN"/>
        </w:rPr>
        <w:t xml:space="preserve">                   </w:t>
      </w:r>
      <w:r>
        <w:rPr>
          <w:rFonts w:hint="eastAsia" w:ascii="仿宋" w:hAnsi="仿宋" w:eastAsia="仿宋"/>
          <w:sz w:val="24"/>
          <w:szCs w:val="24"/>
          <w:lang w:val="zh-CN"/>
        </w:rPr>
        <w:t xml:space="preserve">  </w:t>
      </w:r>
      <w:r>
        <w:rPr>
          <w:rFonts w:hint="eastAsia" w:ascii="仿宋" w:hAnsi="仿宋" w:eastAsia="仿宋"/>
          <w:sz w:val="24"/>
          <w:szCs w:val="24"/>
          <w:u w:color="FFFFFF"/>
        </w:rPr>
        <w:t xml:space="preserve">   </w:t>
      </w:r>
      <w:r>
        <w:rPr>
          <w:rFonts w:hint="eastAsia" w:ascii="仿宋" w:hAnsi="仿宋" w:eastAsia="仿宋"/>
          <w:sz w:val="24"/>
          <w:szCs w:val="24"/>
          <w:u w:color="FFFFFF"/>
          <w:lang w:val="en-US" w:eastAsia="zh-CN"/>
        </w:rPr>
        <w:t xml:space="preserve">   </w:t>
      </w:r>
      <w:r>
        <w:rPr>
          <w:rFonts w:hint="eastAsia" w:ascii="仿宋" w:hAnsi="仿宋" w:eastAsia="仿宋"/>
          <w:sz w:val="24"/>
          <w:szCs w:val="24"/>
          <w:u w:color="FFFFFF"/>
        </w:rPr>
        <w:t>乙方：</w:t>
      </w:r>
      <w:r>
        <w:rPr>
          <w:rFonts w:hint="eastAsia" w:ascii="仿宋" w:hAnsi="仿宋" w:eastAsia="仿宋"/>
          <w:sz w:val="24"/>
          <w:szCs w:val="24"/>
          <w:lang w:val="en-US" w:eastAsia="zh-CN"/>
        </w:rPr>
        <w:t xml:space="preserve"> </w:t>
      </w:r>
    </w:p>
    <w:p w14:paraId="52A0C411">
      <w:pPr>
        <w:keepNext w:val="0"/>
        <w:keepLines w:val="0"/>
        <w:pageBreakBefore w:val="0"/>
        <w:widowControl w:val="0"/>
        <w:kinsoku/>
        <w:wordWrap/>
        <w:overflowPunct/>
        <w:topLinePunct w:val="0"/>
        <w:bidi w:val="0"/>
        <w:snapToGrid w:val="0"/>
        <w:spacing w:line="360" w:lineRule="auto"/>
        <w:ind w:left="6580" w:hanging="5640" w:hangingChars="2350"/>
        <w:textAlignment w:val="auto"/>
        <w:rPr>
          <w:rFonts w:ascii="仿宋" w:hAnsi="仿宋" w:eastAsia="仿宋"/>
          <w:sz w:val="24"/>
          <w:szCs w:val="24"/>
          <w:u w:color="FFFFFF"/>
        </w:rPr>
      </w:pPr>
      <w:r>
        <w:rPr>
          <w:rFonts w:hint="eastAsia" w:ascii="仿宋" w:hAnsi="仿宋" w:eastAsia="仿宋"/>
          <w:sz w:val="24"/>
          <w:szCs w:val="24"/>
          <w:u w:color="FFFFFF"/>
        </w:rPr>
        <w:t>地址：</w:t>
      </w:r>
      <w:r>
        <w:rPr>
          <w:rFonts w:hint="eastAsia" w:ascii="仿宋" w:hAnsi="仿宋" w:eastAsia="仿宋"/>
          <w:sz w:val="24"/>
          <w:szCs w:val="24"/>
          <w:u w:color="FFFFFF"/>
          <w:lang w:val="en-US" w:eastAsia="zh-CN"/>
        </w:rPr>
        <w:t xml:space="preserve"> </w:t>
      </w:r>
      <w:r>
        <w:rPr>
          <w:rFonts w:hint="eastAsia" w:ascii="仿宋" w:hAnsi="仿宋" w:eastAsia="仿宋"/>
          <w:sz w:val="24"/>
          <w:szCs w:val="24"/>
          <w:u w:color="FFFFFF"/>
        </w:rPr>
        <w:t xml:space="preserve">          </w:t>
      </w:r>
      <w:r>
        <w:rPr>
          <w:rFonts w:hint="eastAsia" w:ascii="仿宋" w:hAnsi="仿宋" w:eastAsia="仿宋"/>
          <w:sz w:val="24"/>
          <w:szCs w:val="24"/>
          <w:u w:color="FFFFFF"/>
          <w:lang w:val="en-US" w:eastAsia="zh-CN"/>
        </w:rPr>
        <w:t xml:space="preserve">                </w:t>
      </w:r>
      <w:r>
        <w:rPr>
          <w:rFonts w:hint="eastAsia" w:ascii="仿宋" w:hAnsi="仿宋" w:eastAsia="仿宋"/>
          <w:sz w:val="24"/>
          <w:szCs w:val="24"/>
          <w:u w:color="FFFFFF"/>
        </w:rPr>
        <w:t>地址：</w:t>
      </w:r>
      <w:r>
        <w:rPr>
          <w:rFonts w:hint="eastAsia" w:ascii="仿宋" w:hAnsi="仿宋" w:eastAsia="仿宋"/>
          <w:sz w:val="24"/>
          <w:szCs w:val="24"/>
          <w:lang w:val="en-US" w:eastAsia="zh-CN"/>
        </w:rPr>
        <w:t xml:space="preserve"> </w:t>
      </w:r>
    </w:p>
    <w:p w14:paraId="3B107DDE">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szCs w:val="24"/>
          <w:u w:color="FFFFFF"/>
        </w:rPr>
      </w:pPr>
      <w:r>
        <w:rPr>
          <w:rFonts w:hint="eastAsia" w:ascii="仿宋" w:hAnsi="仿宋" w:eastAsia="仿宋"/>
          <w:sz w:val="24"/>
          <w:szCs w:val="24"/>
          <w:u w:color="FFFFFF"/>
        </w:rPr>
        <w:t>法人代表或委托代理人：           法人代表或委托代理人：</w:t>
      </w:r>
    </w:p>
    <w:p w14:paraId="6DA40616">
      <w:pPr>
        <w:keepNext w:val="0"/>
        <w:keepLines w:val="0"/>
        <w:pageBreakBefore w:val="0"/>
        <w:widowControl w:val="0"/>
        <w:kinsoku/>
        <w:wordWrap/>
        <w:overflowPunct/>
        <w:topLinePunct w:val="0"/>
        <w:bidi w:val="0"/>
        <w:snapToGrid w:val="0"/>
        <w:spacing w:line="360" w:lineRule="auto"/>
        <w:ind w:firstLine="4080" w:firstLineChars="1700"/>
        <w:textAlignment w:val="auto"/>
        <w:rPr>
          <w:rFonts w:hint="eastAsia" w:ascii="仿宋" w:hAnsi="仿宋" w:eastAsia="仿宋"/>
          <w:sz w:val="24"/>
          <w:szCs w:val="24"/>
          <w:u w:color="FFFFFF"/>
        </w:rPr>
      </w:pPr>
      <w:r>
        <w:rPr>
          <w:rFonts w:hint="eastAsia" w:ascii="仿宋" w:hAnsi="仿宋" w:eastAsia="仿宋"/>
          <w:sz w:val="24"/>
          <w:szCs w:val="24"/>
          <w:u w:color="FFFFFF"/>
        </w:rPr>
        <w:t>纳税人识别号：</w:t>
      </w:r>
    </w:p>
    <w:p w14:paraId="567E00DD">
      <w:pPr>
        <w:keepNext w:val="0"/>
        <w:keepLines w:val="0"/>
        <w:pageBreakBefore w:val="0"/>
        <w:widowControl w:val="0"/>
        <w:kinsoku/>
        <w:wordWrap/>
        <w:overflowPunct/>
        <w:topLinePunct w:val="0"/>
        <w:bidi w:val="0"/>
        <w:snapToGrid w:val="0"/>
        <w:spacing w:line="360" w:lineRule="auto"/>
        <w:ind w:firstLine="4080" w:firstLineChars="1700"/>
        <w:textAlignment w:val="auto"/>
        <w:rPr>
          <w:rFonts w:ascii="仿宋" w:hAnsi="仿宋" w:eastAsia="仿宋" w:cs="宋体"/>
          <w:sz w:val="24"/>
          <w:szCs w:val="24"/>
          <w:u w:color="FFFFFF"/>
        </w:rPr>
      </w:pPr>
      <w:r>
        <w:rPr>
          <w:rFonts w:hint="eastAsia" w:ascii="仿宋" w:hAnsi="仿宋" w:eastAsia="仿宋"/>
          <w:sz w:val="24"/>
          <w:szCs w:val="24"/>
          <w:u w:color="FFFFFF"/>
        </w:rPr>
        <w:t>开户行：</w:t>
      </w:r>
    </w:p>
    <w:p w14:paraId="0159EE03">
      <w:pPr>
        <w:keepNext w:val="0"/>
        <w:keepLines w:val="0"/>
        <w:pageBreakBefore w:val="0"/>
        <w:widowControl w:val="0"/>
        <w:kinsoku/>
        <w:wordWrap/>
        <w:overflowPunct/>
        <w:topLinePunct w:val="0"/>
        <w:bidi w:val="0"/>
        <w:snapToGrid w:val="0"/>
        <w:spacing w:line="360" w:lineRule="auto"/>
        <w:ind w:firstLine="4080" w:firstLineChars="1700"/>
        <w:textAlignment w:val="auto"/>
        <w:rPr>
          <w:rFonts w:ascii="仿宋" w:hAnsi="仿宋" w:eastAsia="仿宋"/>
          <w:sz w:val="24"/>
          <w:szCs w:val="24"/>
          <w:u w:color="FFFFFF"/>
        </w:rPr>
      </w:pPr>
      <w:r>
        <w:rPr>
          <w:rFonts w:hint="eastAsia" w:ascii="仿宋" w:hAnsi="仿宋" w:eastAsia="仿宋"/>
          <w:sz w:val="24"/>
          <w:szCs w:val="24"/>
          <w:u w:color="FFFFFF"/>
        </w:rPr>
        <w:t>账  号：</w:t>
      </w:r>
    </w:p>
    <w:p w14:paraId="475BF79D">
      <w:pPr>
        <w:bidi w:val="0"/>
        <w:rPr>
          <w:rFonts w:hint="eastAsia"/>
        </w:rPr>
      </w:pPr>
      <w:r>
        <w:rPr>
          <w:rFonts w:hint="eastAsia" w:ascii="仿宋" w:hAnsi="仿宋" w:eastAsia="仿宋"/>
          <w:sz w:val="24"/>
          <w:szCs w:val="24"/>
          <w:u w:color="FFFFFF"/>
        </w:rPr>
        <w:t xml:space="preserve">电  话：                    </w:t>
      </w:r>
      <w:r>
        <w:rPr>
          <w:rFonts w:hint="eastAsia" w:ascii="仿宋" w:hAnsi="仿宋" w:eastAsia="仿宋"/>
          <w:sz w:val="24"/>
          <w:szCs w:val="24"/>
          <w:u w:color="FFFFFF"/>
          <w:lang w:val="en-US" w:eastAsia="zh-CN"/>
        </w:rPr>
        <w:t xml:space="preserve">    </w:t>
      </w:r>
      <w:r>
        <w:rPr>
          <w:rFonts w:hint="eastAsia" w:ascii="仿宋" w:hAnsi="仿宋" w:eastAsia="仿宋"/>
          <w:sz w:val="24"/>
          <w:szCs w:val="24"/>
          <w:u w:color="FFFFFF"/>
        </w:rPr>
        <w:t xml:space="preserve">  电  话：</w:t>
      </w:r>
    </w:p>
    <w:p w14:paraId="5C9F36FF">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br w:type="page"/>
      </w:r>
    </w:p>
    <w:p w14:paraId="652510D1">
      <w:pPr>
        <w:numPr>
          <w:ilvl w:val="0"/>
          <w:numId w:val="2"/>
        </w:numPr>
        <w:ind w:firstLine="640" w:firstLineChars="200"/>
        <w:jc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 xml:space="preserve">  </w:t>
      </w:r>
      <w:bookmarkStart w:id="435" w:name="_Toc7232"/>
      <w:r>
        <w:rPr>
          <w:rFonts w:hint="eastAsia" w:ascii="仿宋" w:hAnsi="仿宋" w:eastAsia="仿宋" w:cs="仿宋"/>
          <w:b/>
          <w:bCs/>
          <w:color w:val="auto"/>
          <w:sz w:val="32"/>
          <w:szCs w:val="32"/>
          <w:highlight w:val="none"/>
          <w:lang w:val="en-US" w:eastAsia="zh-CN"/>
        </w:rPr>
        <w:t>工程量清单</w:t>
      </w:r>
      <w:bookmarkEnd w:id="435"/>
      <w:r>
        <w:rPr>
          <w:rFonts w:hint="eastAsia" w:ascii="仿宋" w:hAnsi="仿宋" w:eastAsia="仿宋" w:cs="仿宋"/>
          <w:b/>
          <w:bCs/>
          <w:color w:val="auto"/>
          <w:sz w:val="32"/>
          <w:szCs w:val="32"/>
          <w:highlight w:val="none"/>
          <w:lang w:val="en-US" w:eastAsia="zh-CN"/>
        </w:rPr>
        <w:t>及图纸</w:t>
      </w:r>
    </w:p>
    <w:p w14:paraId="141FDE7E">
      <w:pPr>
        <w:jc w:val="center"/>
        <w:rPr>
          <w:rFonts w:hint="eastAsia" w:ascii="仿宋" w:hAnsi="仿宋" w:eastAsia="仿宋" w:cs="仿宋"/>
          <w:color w:val="auto"/>
          <w:lang w:eastAsia="zh-CN"/>
        </w:rPr>
      </w:pPr>
      <w:r>
        <w:rPr>
          <w:rFonts w:hint="eastAsia" w:ascii="仿宋" w:hAnsi="仿宋" w:eastAsia="仿宋" w:cs="仿宋"/>
          <w:color w:val="auto"/>
          <w:lang w:eastAsia="zh-CN"/>
        </w:rPr>
        <w:t>（另附）</w:t>
      </w:r>
    </w:p>
    <w:p w14:paraId="5D403680">
      <w:pPr>
        <w:rPr>
          <w:rFonts w:hint="eastAsia" w:ascii="仿宋" w:hAnsi="仿宋" w:eastAsia="仿宋" w:cs="仿宋"/>
          <w:b/>
          <w:bCs/>
          <w:color w:val="auto"/>
          <w:kern w:val="2"/>
          <w:sz w:val="32"/>
          <w:szCs w:val="32"/>
          <w:highlight w:val="none"/>
          <w:lang w:val="zh-CN" w:eastAsia="zh-CN" w:bidi="ar-SA"/>
        </w:rPr>
      </w:pPr>
      <w:bookmarkStart w:id="436" w:name="_Toc19885"/>
      <w:bookmarkStart w:id="437" w:name="_Toc152045785"/>
      <w:bookmarkStart w:id="438" w:name="_Toc152042574"/>
      <w:bookmarkStart w:id="439" w:name="_Toc12544"/>
      <w:bookmarkStart w:id="440" w:name="_Toc21206"/>
      <w:bookmarkStart w:id="441" w:name="_Toc144974854"/>
      <w:r>
        <w:rPr>
          <w:rFonts w:hint="eastAsia" w:ascii="仿宋" w:hAnsi="仿宋" w:eastAsia="仿宋" w:cs="仿宋"/>
          <w:b/>
          <w:bCs/>
          <w:color w:val="auto"/>
          <w:kern w:val="2"/>
          <w:sz w:val="32"/>
          <w:szCs w:val="32"/>
          <w:highlight w:val="none"/>
          <w:lang w:val="zh-CN" w:eastAsia="zh-CN" w:bidi="ar-SA"/>
        </w:rPr>
        <w:br w:type="page"/>
      </w:r>
    </w:p>
    <w:p w14:paraId="388F519D">
      <w:pPr>
        <w:pStyle w:val="4"/>
        <w:snapToGrid w:val="0"/>
        <w:spacing w:before="0" w:after="0" w:line="360" w:lineRule="auto"/>
        <w:jc w:val="center"/>
        <w:rPr>
          <w:rFonts w:hint="eastAsia" w:ascii="仿宋" w:hAnsi="仿宋" w:eastAsia="仿宋" w:cs="仿宋"/>
          <w:b/>
          <w:bCs/>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zh-CN" w:eastAsia="zh-CN" w:bidi="ar-SA"/>
        </w:rPr>
        <w:t>第</w:t>
      </w: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color w:val="auto"/>
          <w:kern w:val="2"/>
          <w:sz w:val="32"/>
          <w:szCs w:val="32"/>
          <w:highlight w:val="none"/>
          <w:lang w:val="zh-CN" w:eastAsia="zh-CN" w:bidi="ar-SA"/>
        </w:rPr>
        <w:t>章  技术标准和要求</w:t>
      </w:r>
      <w:bookmarkEnd w:id="436"/>
      <w:bookmarkEnd w:id="437"/>
      <w:bookmarkEnd w:id="438"/>
      <w:bookmarkEnd w:id="439"/>
      <w:bookmarkEnd w:id="440"/>
      <w:bookmarkEnd w:id="441"/>
    </w:p>
    <w:p w14:paraId="5BA67383">
      <w:pPr>
        <w:spacing w:line="360" w:lineRule="auto"/>
        <w:ind w:firstLine="420" w:firstLineChars="200"/>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一、工程名称</w:t>
      </w:r>
    </w:p>
    <w:p w14:paraId="17B9C292">
      <w:pPr>
        <w:spacing w:line="360" w:lineRule="auto"/>
        <w:ind w:firstLine="420" w:firstLineChars="200"/>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荥阳市汜水镇人民政府汜水村污水处理管网整修建设项目</w:t>
      </w:r>
    </w:p>
    <w:p w14:paraId="2EE5C0D0">
      <w:pPr>
        <w:spacing w:line="360" w:lineRule="auto"/>
        <w:ind w:firstLine="420" w:firstLineChars="200"/>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二、工程概况</w:t>
      </w:r>
    </w:p>
    <w:p w14:paraId="692513B1">
      <w:pPr>
        <w:spacing w:line="360" w:lineRule="auto"/>
        <w:ind w:firstLine="420" w:firstLineChars="200"/>
        <w:rPr>
          <w:rFonts w:hint="eastAsia" w:ascii="仿宋" w:hAnsi="仿宋" w:eastAsia="仿宋" w:cs="仿宋"/>
          <w:color w:val="auto"/>
          <w:kern w:val="0"/>
        </w:rPr>
      </w:pPr>
      <w:r>
        <w:rPr>
          <w:rFonts w:hint="eastAsia" w:ascii="仿宋" w:hAnsi="仿宋" w:eastAsia="仿宋" w:cs="仿宋"/>
          <w:color w:val="000000" w:themeColor="text1"/>
          <w:kern w:val="0"/>
          <w14:textFill>
            <w14:solidFill>
              <w14:schemeClr w14:val="tx1"/>
            </w14:solidFill>
          </w14:textFill>
        </w:rPr>
        <w:t>荥阳市汜水镇污水管网整修建设，修建范围内的污水系统,污水经管网收集后排至排放至镇区的污水</w:t>
      </w:r>
      <w:r>
        <w:rPr>
          <w:rFonts w:hint="eastAsia" w:ascii="仿宋" w:hAnsi="仿宋" w:eastAsia="仿宋" w:cs="仿宋"/>
          <w:color w:val="auto"/>
          <w:kern w:val="0"/>
        </w:rPr>
        <w:t>处理厂站。</w:t>
      </w:r>
    </w:p>
    <w:p w14:paraId="51876567">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三、编制依据</w:t>
      </w:r>
    </w:p>
    <w:p w14:paraId="2213D642">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1.《建设工程工程量清单计价规范》（GB50500-2013）。</w:t>
      </w:r>
    </w:p>
    <w:p w14:paraId="577585FB">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2.《河南省房屋建筑与装饰工程预算定额》（HA A1-31-2016）《河南省市政工程预算定额》（HA 01-31-2016）《河南省通用安装工程预算定额（HA 02-31-2016）》、《河南省建设工程工程量清 单综合单价定额（2008）》“ E.园林绿化工程 ”及综合解释。</w:t>
      </w:r>
    </w:p>
    <w:p w14:paraId="25362976">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3.本工程的设计文件、答疑文件及相关资料。</w:t>
      </w:r>
    </w:p>
    <w:p w14:paraId="4722E7EB">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4.本工程拟定的招标文件及招标工程量清单。</w:t>
      </w:r>
    </w:p>
    <w:p w14:paraId="7F092B14">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5.与本工程有关的标准、规范、技术资料。</w:t>
      </w:r>
    </w:p>
    <w:p w14:paraId="5F5F0548">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6.现行有关工程造价的其它法律、法规、规范性文件和省、市、区的相关规定。</w:t>
      </w:r>
    </w:p>
    <w:p w14:paraId="7B932E2A">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四、暂估价</w:t>
      </w:r>
    </w:p>
    <w:p w14:paraId="234F519D">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按要求计取。</w:t>
      </w:r>
    </w:p>
    <w:p w14:paraId="542B3235">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五、工程取费</w:t>
      </w:r>
    </w:p>
    <w:p w14:paraId="6DF25659">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1.本工程安全文明施工费、管理费、规费按照河南省 2016 版定额计取。</w:t>
      </w:r>
    </w:p>
    <w:p w14:paraId="71DFEDAD">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2.本工程人工费、机械类、管理类指数按照河南16定额人工价格指数文件豫建消技〔2023〕2号文，第12期价格指数调整。</w:t>
      </w:r>
    </w:p>
    <w:p w14:paraId="6D4FDE91">
      <w:pPr>
        <w:spacing w:line="360" w:lineRule="auto"/>
        <w:ind w:firstLine="420" w:firstLineChars="200"/>
        <w:rPr>
          <w:rFonts w:ascii="仿宋" w:hAnsi="仿宋" w:eastAsia="仿宋" w:cs="仿宋"/>
          <w:b/>
          <w:bCs/>
          <w:color w:val="auto"/>
          <w:kern w:val="0"/>
        </w:rPr>
      </w:pPr>
      <w:r>
        <w:rPr>
          <w:rFonts w:hint="eastAsia" w:ascii="仿宋" w:hAnsi="仿宋" w:eastAsia="仿宋" w:cs="仿宋"/>
          <w:b/>
          <w:bCs/>
          <w:color w:val="auto"/>
          <w:kern w:val="0"/>
        </w:rPr>
        <w:t>3.税金按</w:t>
      </w:r>
      <w:r>
        <w:rPr>
          <w:rFonts w:hint="eastAsia" w:ascii="仿宋" w:hAnsi="仿宋" w:eastAsia="仿宋" w:cs="仿宋"/>
          <w:b/>
          <w:bCs/>
          <w:color w:val="auto"/>
          <w:kern w:val="0"/>
          <w:lang w:val="en-US" w:eastAsia="zh-CN"/>
        </w:rPr>
        <w:t>1%</w:t>
      </w:r>
      <w:r>
        <w:rPr>
          <w:rFonts w:hint="eastAsia" w:ascii="仿宋" w:hAnsi="仿宋" w:eastAsia="仿宋" w:cs="仿宋"/>
          <w:b/>
          <w:bCs/>
          <w:color w:val="auto"/>
          <w:kern w:val="0"/>
        </w:rPr>
        <w:t>计取。</w:t>
      </w:r>
    </w:p>
    <w:p w14:paraId="4DC1C8E4">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4.材料价按照最新《郑州市建设工程材料价格信息》2023年12月信息价、河南省专业测定价（2023年12月）的不含税价计入顺序，信息价缺项的参照市场询价计入。</w:t>
      </w:r>
    </w:p>
    <w:p w14:paraId="55AC2442">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六、一般规定</w:t>
      </w:r>
    </w:p>
    <w:p w14:paraId="5D61DB39">
      <w:pPr>
        <w:spacing w:line="360" w:lineRule="auto"/>
        <w:ind w:firstLine="420" w:firstLineChars="200"/>
        <w:rPr>
          <w:rFonts w:ascii="仿宋" w:hAnsi="仿宋" w:eastAsia="仿宋" w:cs="仿宋"/>
          <w:color w:val="auto"/>
          <w:kern w:val="0"/>
        </w:rPr>
      </w:pPr>
      <w:r>
        <w:rPr>
          <w:rFonts w:hint="eastAsia" w:ascii="仿宋" w:hAnsi="仿宋" w:eastAsia="仿宋" w:cs="仿宋"/>
          <w:color w:val="auto"/>
          <w:kern w:val="0"/>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1FAC9986">
      <w:pPr>
        <w:spacing w:line="360" w:lineRule="auto"/>
        <w:ind w:firstLine="420" w:firstLineChars="200"/>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同中约定的任何供应商应予遵照执行的国家规范、规程和标准都指他们各自的最新版本。如果在构成本工程规范和技术说明的任何内容与任何现行国家规范、规程和标准包括他们适用的修改之间出现相互矛盾之处或不一致的指示，供应商应按照其中要求最严格的标准执行。材料、施工工艺和本工程都应依照本工程规范和技术说明以及相关国家规范、规程和标准的最新版本；或把最新版本的要求当作对供应商工作的最起码要求，而执行更高的标准。</w:t>
      </w:r>
    </w:p>
    <w:p w14:paraId="7BEA1994">
      <w:pPr>
        <w:spacing w:line="360" w:lineRule="auto"/>
        <w:ind w:firstLine="420" w:firstLineChars="200"/>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未尽项均执行现行规范及标准,以上规范如有变化，以最新发布的为准。</w:t>
      </w:r>
    </w:p>
    <w:p w14:paraId="1FCA5FFE">
      <w:pPr>
        <w:spacing w:line="360" w:lineRule="auto"/>
        <w:ind w:firstLine="420" w:firstLineChars="200"/>
        <w:rPr>
          <w:rFonts w:hint="eastAsia" w:ascii="仿宋" w:hAnsi="仿宋" w:eastAsia="仿宋" w:cs="仿宋"/>
          <w:color w:val="auto"/>
          <w:kern w:val="0"/>
        </w:rPr>
      </w:pPr>
    </w:p>
    <w:p w14:paraId="6334EF7E">
      <w:pPr>
        <w:spacing w:line="360" w:lineRule="auto"/>
        <w:ind w:firstLine="420" w:firstLineChars="200"/>
        <w:rPr>
          <w:rFonts w:hint="default" w:ascii="仿宋" w:hAnsi="仿宋" w:eastAsia="仿宋" w:cs="仿宋"/>
          <w:color w:val="auto"/>
          <w:kern w:val="0"/>
          <w:lang w:val="en-US" w:eastAsia="zh-CN"/>
        </w:rPr>
      </w:pPr>
    </w:p>
    <w:p w14:paraId="7BAB42A1">
      <w:pPr>
        <w:pStyle w:val="2"/>
        <w:jc w:val="center"/>
        <w:rPr>
          <w:rFonts w:hint="eastAsia" w:ascii="仿宋" w:hAnsi="仿宋" w:eastAsia="仿宋" w:cs="仿宋"/>
          <w:b/>
          <w:bCs/>
          <w:color w:val="auto"/>
          <w:sz w:val="21"/>
          <w:szCs w:val="21"/>
          <w:lang w:val="zh-CN"/>
        </w:rPr>
      </w:pPr>
    </w:p>
    <w:p w14:paraId="767D72B7">
      <w:pPr>
        <w:jc w:val="center"/>
        <w:outlineLvl w:val="0"/>
        <w:rPr>
          <w:rFonts w:hint="eastAsia" w:ascii="仿宋" w:hAnsi="仿宋" w:eastAsia="仿宋" w:cs="仿宋"/>
          <w:b/>
          <w:bCs/>
          <w:color w:val="auto"/>
          <w:sz w:val="32"/>
          <w:szCs w:val="32"/>
          <w:highlight w:val="none"/>
        </w:rPr>
      </w:pPr>
    </w:p>
    <w:p w14:paraId="52ABB8ED">
      <w:pPr>
        <w:pStyle w:val="47"/>
        <w:rPr>
          <w:rFonts w:hint="eastAsia" w:ascii="仿宋" w:hAnsi="仿宋" w:eastAsia="仿宋" w:cs="仿宋"/>
          <w:b/>
          <w:bCs/>
          <w:color w:val="auto"/>
          <w:sz w:val="32"/>
          <w:szCs w:val="32"/>
          <w:highlight w:val="none"/>
        </w:rPr>
      </w:pPr>
    </w:p>
    <w:p w14:paraId="30AAE8AA">
      <w:pPr>
        <w:rPr>
          <w:rFonts w:hint="eastAsia" w:ascii="仿宋" w:hAnsi="仿宋" w:eastAsia="仿宋" w:cs="仿宋"/>
          <w:b/>
          <w:bCs/>
          <w:color w:val="auto"/>
          <w:sz w:val="32"/>
          <w:szCs w:val="32"/>
          <w:highlight w:val="none"/>
        </w:rPr>
      </w:pPr>
    </w:p>
    <w:p w14:paraId="3FA870E8">
      <w:pPr>
        <w:pStyle w:val="47"/>
        <w:rPr>
          <w:rFonts w:hint="eastAsia" w:ascii="仿宋" w:hAnsi="仿宋" w:eastAsia="仿宋" w:cs="仿宋"/>
          <w:b/>
          <w:bCs/>
          <w:color w:val="auto"/>
          <w:sz w:val="32"/>
          <w:szCs w:val="32"/>
          <w:highlight w:val="none"/>
        </w:rPr>
      </w:pPr>
    </w:p>
    <w:p w14:paraId="4141D505">
      <w:pPr>
        <w:rPr>
          <w:rFonts w:hint="eastAsia" w:ascii="仿宋" w:hAnsi="仿宋" w:eastAsia="仿宋" w:cs="仿宋"/>
          <w:b/>
          <w:bCs/>
          <w:color w:val="auto"/>
          <w:sz w:val="32"/>
          <w:szCs w:val="32"/>
          <w:highlight w:val="none"/>
        </w:rPr>
      </w:pPr>
    </w:p>
    <w:p w14:paraId="26779E3E">
      <w:pPr>
        <w:pStyle w:val="47"/>
        <w:rPr>
          <w:rFonts w:hint="eastAsia" w:ascii="仿宋" w:hAnsi="仿宋" w:eastAsia="仿宋" w:cs="仿宋"/>
          <w:b/>
          <w:bCs/>
          <w:color w:val="auto"/>
          <w:sz w:val="32"/>
          <w:szCs w:val="32"/>
          <w:highlight w:val="none"/>
        </w:rPr>
      </w:pPr>
    </w:p>
    <w:p w14:paraId="2B255E8B">
      <w:pPr>
        <w:rPr>
          <w:rFonts w:hint="eastAsia" w:ascii="仿宋" w:hAnsi="仿宋" w:eastAsia="仿宋" w:cs="仿宋"/>
          <w:color w:val="auto"/>
        </w:rPr>
      </w:pPr>
    </w:p>
    <w:p w14:paraId="57F16915">
      <w:pPr>
        <w:jc w:val="center"/>
        <w:outlineLvl w:val="0"/>
        <w:rPr>
          <w:rFonts w:hint="eastAsia" w:ascii="仿宋" w:hAnsi="仿宋" w:eastAsia="仿宋" w:cs="仿宋"/>
          <w:b/>
          <w:bCs/>
          <w:color w:val="auto"/>
          <w:sz w:val="32"/>
          <w:szCs w:val="32"/>
          <w:highlight w:val="none"/>
        </w:rPr>
      </w:pPr>
    </w:p>
    <w:p w14:paraId="5A204B44">
      <w:pPr>
        <w:jc w:val="center"/>
        <w:outlineLvl w:val="0"/>
        <w:rPr>
          <w:rFonts w:hint="eastAsia" w:ascii="仿宋" w:hAnsi="仿宋" w:eastAsia="仿宋" w:cs="仿宋"/>
          <w:b/>
          <w:bCs/>
          <w:color w:val="auto"/>
          <w:sz w:val="32"/>
          <w:szCs w:val="32"/>
          <w:highlight w:val="none"/>
        </w:rPr>
      </w:pPr>
    </w:p>
    <w:p w14:paraId="4933E9E7">
      <w:pPr>
        <w:jc w:val="center"/>
        <w:outlineLvl w:val="0"/>
        <w:rPr>
          <w:rFonts w:hint="eastAsia" w:ascii="仿宋" w:hAnsi="仿宋" w:eastAsia="仿宋" w:cs="仿宋"/>
          <w:b/>
          <w:bCs/>
          <w:color w:val="auto"/>
          <w:sz w:val="32"/>
          <w:szCs w:val="32"/>
          <w:highlight w:val="none"/>
        </w:rPr>
      </w:pPr>
    </w:p>
    <w:p w14:paraId="32758DB4">
      <w:pPr>
        <w:rPr>
          <w:rFonts w:hint="eastAsia" w:ascii="仿宋" w:hAnsi="仿宋" w:eastAsia="仿宋" w:cs="仿宋"/>
          <w:b/>
          <w:bCs/>
          <w:color w:val="auto"/>
          <w:sz w:val="32"/>
          <w:szCs w:val="32"/>
          <w:highlight w:val="none"/>
        </w:rPr>
      </w:pPr>
      <w:bookmarkStart w:id="442" w:name="_Toc7229"/>
      <w:r>
        <w:rPr>
          <w:rFonts w:hint="eastAsia" w:ascii="仿宋" w:hAnsi="仿宋" w:eastAsia="仿宋" w:cs="仿宋"/>
          <w:b/>
          <w:bCs/>
          <w:color w:val="auto"/>
          <w:sz w:val="32"/>
          <w:szCs w:val="32"/>
          <w:highlight w:val="none"/>
        </w:rPr>
        <w:br w:type="page"/>
      </w:r>
    </w:p>
    <w:p w14:paraId="641DA662">
      <w:pPr>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 xml:space="preserve">章  </w:t>
      </w:r>
      <w:r>
        <w:rPr>
          <w:rFonts w:hint="eastAsia" w:ascii="仿宋" w:hAnsi="仿宋" w:eastAsia="仿宋" w:cs="仿宋"/>
          <w:b/>
          <w:bCs/>
          <w:color w:val="auto"/>
          <w:sz w:val="32"/>
          <w:szCs w:val="32"/>
          <w:highlight w:val="none"/>
          <w:lang w:eastAsia="zh-CN"/>
        </w:rPr>
        <w:t>响应文件</w:t>
      </w:r>
      <w:r>
        <w:rPr>
          <w:rFonts w:hint="eastAsia" w:ascii="仿宋" w:hAnsi="仿宋" w:eastAsia="仿宋" w:cs="仿宋"/>
          <w:b/>
          <w:bCs/>
          <w:color w:val="auto"/>
          <w:sz w:val="32"/>
          <w:szCs w:val="32"/>
          <w:highlight w:val="none"/>
        </w:rPr>
        <w:t>格式</w:t>
      </w:r>
      <w:bookmarkEnd w:id="442"/>
    </w:p>
    <w:p w14:paraId="02722246">
      <w:pPr>
        <w:spacing w:line="440" w:lineRule="exact"/>
        <w:rPr>
          <w:rFonts w:hint="eastAsia" w:ascii="仿宋" w:hAnsi="仿宋" w:eastAsia="仿宋" w:cs="仿宋"/>
          <w:color w:val="auto"/>
          <w:sz w:val="20"/>
          <w:szCs w:val="20"/>
          <w:highlight w:val="none"/>
        </w:rPr>
      </w:pPr>
    </w:p>
    <w:p w14:paraId="4C0828A0">
      <w:pPr>
        <w:spacing w:line="440" w:lineRule="exact"/>
        <w:rPr>
          <w:rFonts w:hint="eastAsia" w:ascii="仿宋" w:hAnsi="仿宋" w:eastAsia="仿宋" w:cs="仿宋"/>
          <w:color w:val="auto"/>
          <w:sz w:val="20"/>
          <w:szCs w:val="20"/>
          <w:highlight w:val="none"/>
        </w:rPr>
      </w:pPr>
    </w:p>
    <w:p w14:paraId="25641D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14:paraId="16ECC723">
      <w:pPr>
        <w:rPr>
          <w:rFonts w:hint="eastAsia" w:ascii="仿宋" w:hAnsi="仿宋" w:eastAsia="仿宋" w:cs="仿宋"/>
          <w:color w:val="auto"/>
          <w:sz w:val="20"/>
          <w:szCs w:val="20"/>
          <w:highlight w:val="none"/>
        </w:rPr>
      </w:pPr>
    </w:p>
    <w:p w14:paraId="13471AEB">
      <w:pPr>
        <w:rPr>
          <w:rFonts w:hint="eastAsia" w:ascii="仿宋" w:hAnsi="仿宋" w:eastAsia="仿宋" w:cs="仿宋"/>
          <w:color w:val="auto"/>
          <w:sz w:val="20"/>
          <w:szCs w:val="20"/>
          <w:highlight w:val="none"/>
        </w:rPr>
      </w:pPr>
    </w:p>
    <w:p w14:paraId="1BFDFCDC">
      <w:pPr>
        <w:rPr>
          <w:rFonts w:hint="eastAsia" w:ascii="仿宋" w:hAnsi="仿宋" w:eastAsia="仿宋" w:cs="仿宋"/>
          <w:color w:val="auto"/>
          <w:sz w:val="20"/>
          <w:szCs w:val="20"/>
          <w:highlight w:val="none"/>
        </w:rPr>
      </w:pPr>
    </w:p>
    <w:p w14:paraId="77FC0E4C">
      <w:pPr>
        <w:rPr>
          <w:rFonts w:hint="eastAsia" w:ascii="仿宋" w:hAnsi="仿宋" w:eastAsia="仿宋" w:cs="仿宋"/>
          <w:color w:val="auto"/>
          <w:sz w:val="20"/>
          <w:szCs w:val="20"/>
          <w:highlight w:val="none"/>
        </w:rPr>
      </w:pPr>
    </w:p>
    <w:p w14:paraId="40E4192F">
      <w:pPr>
        <w:rPr>
          <w:rFonts w:hint="eastAsia" w:ascii="仿宋" w:hAnsi="仿宋" w:eastAsia="仿宋" w:cs="仿宋"/>
          <w:color w:val="auto"/>
          <w:sz w:val="20"/>
          <w:szCs w:val="20"/>
          <w:highlight w:val="none"/>
        </w:rPr>
      </w:pPr>
    </w:p>
    <w:p w14:paraId="74F8DAA1">
      <w:pPr>
        <w:rPr>
          <w:rFonts w:hint="eastAsia" w:ascii="仿宋" w:hAnsi="仿宋" w:eastAsia="仿宋" w:cs="仿宋"/>
          <w:color w:val="auto"/>
          <w:sz w:val="20"/>
          <w:szCs w:val="20"/>
          <w:highlight w:val="none"/>
        </w:rPr>
      </w:pPr>
    </w:p>
    <w:p w14:paraId="1F8C9FF8">
      <w:pPr>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lang w:val="en-US" w:eastAsia="zh-CN"/>
        </w:rPr>
        <w:t>响</w:t>
      </w:r>
      <w:r>
        <w:rPr>
          <w:rFonts w:hint="eastAsia" w:ascii="仿宋" w:hAnsi="仿宋" w:eastAsia="仿宋" w:cs="仿宋"/>
          <w:color w:val="auto"/>
          <w:sz w:val="72"/>
          <w:szCs w:val="72"/>
          <w:highlight w:val="none"/>
        </w:rPr>
        <w:t xml:space="preserve">  </w:t>
      </w:r>
      <w:r>
        <w:rPr>
          <w:rFonts w:hint="eastAsia" w:ascii="仿宋" w:hAnsi="仿宋" w:eastAsia="仿宋" w:cs="仿宋"/>
          <w:color w:val="auto"/>
          <w:sz w:val="72"/>
          <w:szCs w:val="72"/>
          <w:highlight w:val="none"/>
          <w:lang w:val="en-US" w:eastAsia="zh-CN"/>
        </w:rPr>
        <w:t>应</w:t>
      </w:r>
      <w:r>
        <w:rPr>
          <w:rFonts w:hint="eastAsia" w:ascii="仿宋" w:hAnsi="仿宋" w:eastAsia="仿宋" w:cs="仿宋"/>
          <w:color w:val="auto"/>
          <w:sz w:val="72"/>
          <w:szCs w:val="72"/>
          <w:highlight w:val="none"/>
        </w:rPr>
        <w:t xml:space="preserve">  文  件</w:t>
      </w:r>
    </w:p>
    <w:p w14:paraId="4EB093B2">
      <w:pPr>
        <w:jc w:val="center"/>
        <w:rPr>
          <w:rFonts w:hint="eastAsia" w:ascii="仿宋" w:hAnsi="仿宋" w:eastAsia="仿宋" w:cs="仿宋"/>
          <w:color w:val="auto"/>
          <w:sz w:val="24"/>
          <w:highlight w:val="none"/>
        </w:rPr>
      </w:pPr>
    </w:p>
    <w:p w14:paraId="425E4E97">
      <w:pPr>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采购编号：</w:t>
      </w:r>
    </w:p>
    <w:p w14:paraId="31441538">
      <w:pPr>
        <w:rPr>
          <w:rFonts w:hint="eastAsia" w:ascii="仿宋" w:hAnsi="仿宋" w:eastAsia="仿宋" w:cs="仿宋"/>
          <w:color w:val="auto"/>
          <w:sz w:val="28"/>
          <w:szCs w:val="28"/>
          <w:highlight w:val="none"/>
        </w:rPr>
      </w:pPr>
    </w:p>
    <w:p w14:paraId="7C2E80BD">
      <w:pPr>
        <w:rPr>
          <w:rFonts w:hint="eastAsia" w:ascii="仿宋" w:hAnsi="仿宋" w:eastAsia="仿宋" w:cs="仿宋"/>
          <w:color w:val="auto"/>
          <w:sz w:val="28"/>
          <w:szCs w:val="28"/>
          <w:highlight w:val="none"/>
        </w:rPr>
      </w:pPr>
    </w:p>
    <w:p w14:paraId="2CB2A281">
      <w:pPr>
        <w:pStyle w:val="11"/>
        <w:rPr>
          <w:rFonts w:hint="eastAsia" w:ascii="仿宋" w:hAnsi="仿宋" w:eastAsia="仿宋" w:cs="仿宋"/>
          <w:color w:val="auto"/>
          <w:sz w:val="28"/>
          <w:szCs w:val="28"/>
          <w:highlight w:val="none"/>
        </w:rPr>
      </w:pPr>
    </w:p>
    <w:p w14:paraId="643F2747">
      <w:pPr>
        <w:rPr>
          <w:rFonts w:hint="eastAsia" w:ascii="仿宋" w:hAnsi="仿宋" w:eastAsia="仿宋" w:cs="仿宋"/>
          <w:color w:val="auto"/>
          <w:highlight w:val="none"/>
        </w:rPr>
      </w:pPr>
    </w:p>
    <w:p w14:paraId="350B65FF">
      <w:pPr>
        <w:pStyle w:val="11"/>
        <w:rPr>
          <w:rFonts w:hint="eastAsia" w:ascii="仿宋" w:hAnsi="仿宋" w:eastAsia="仿宋" w:cs="仿宋"/>
          <w:color w:val="auto"/>
          <w:sz w:val="28"/>
          <w:szCs w:val="28"/>
          <w:highlight w:val="none"/>
          <w:lang w:eastAsia="zh-CN"/>
        </w:rPr>
      </w:pPr>
    </w:p>
    <w:p w14:paraId="0CE1B67B">
      <w:pPr>
        <w:rPr>
          <w:rFonts w:hint="eastAsia" w:ascii="仿宋" w:hAnsi="仿宋" w:eastAsia="仿宋" w:cs="仿宋"/>
          <w:color w:val="auto"/>
          <w:sz w:val="28"/>
          <w:szCs w:val="28"/>
          <w:highlight w:val="none"/>
          <w:lang w:eastAsia="zh-CN"/>
        </w:rPr>
      </w:pPr>
    </w:p>
    <w:p w14:paraId="0F7274E3">
      <w:pPr>
        <w:pStyle w:val="11"/>
        <w:rPr>
          <w:rFonts w:hint="eastAsia" w:ascii="仿宋" w:hAnsi="仿宋" w:eastAsia="仿宋" w:cs="仿宋"/>
          <w:color w:val="auto"/>
          <w:sz w:val="28"/>
          <w:szCs w:val="28"/>
          <w:highlight w:val="none"/>
          <w:lang w:eastAsia="zh-CN"/>
        </w:rPr>
      </w:pPr>
    </w:p>
    <w:p w14:paraId="5F18B5E3">
      <w:pPr>
        <w:rPr>
          <w:rFonts w:hint="eastAsia" w:ascii="仿宋" w:hAnsi="仿宋" w:eastAsia="仿宋" w:cs="仿宋"/>
          <w:color w:val="auto"/>
          <w:highlight w:val="none"/>
          <w:lang w:eastAsia="zh-CN"/>
        </w:rPr>
      </w:pPr>
    </w:p>
    <w:p w14:paraId="7F7A0DA1">
      <w:pPr>
        <w:rPr>
          <w:rFonts w:hint="eastAsia" w:ascii="仿宋" w:hAnsi="仿宋" w:eastAsia="仿宋" w:cs="仿宋"/>
          <w:color w:val="auto"/>
          <w:sz w:val="28"/>
          <w:szCs w:val="28"/>
          <w:highlight w:val="none"/>
        </w:rPr>
      </w:pPr>
    </w:p>
    <w:p w14:paraId="2B1864F1">
      <w:pPr>
        <w:pStyle w:val="11"/>
        <w:rPr>
          <w:rFonts w:hint="eastAsia" w:ascii="仿宋" w:hAnsi="仿宋" w:eastAsia="仿宋" w:cs="仿宋"/>
          <w:color w:val="auto"/>
          <w:highlight w:val="none"/>
        </w:rPr>
      </w:pPr>
    </w:p>
    <w:p w14:paraId="15015032">
      <w:pPr>
        <w:spacing w:line="360" w:lineRule="auto"/>
        <w:ind w:firstLine="1400" w:firstLineChars="5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（电子签章）</w:t>
      </w:r>
    </w:p>
    <w:p w14:paraId="6433E38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（电子签章）</w:t>
      </w:r>
    </w:p>
    <w:p w14:paraId="5F34BB66">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F3AADF2">
      <w:pPr>
        <w:spacing w:line="360" w:lineRule="auto"/>
        <w:jc w:val="center"/>
        <w:rPr>
          <w:rFonts w:hint="eastAsia" w:ascii="仿宋" w:hAnsi="仿宋" w:eastAsia="仿宋" w:cs="仿宋"/>
          <w:color w:val="auto"/>
          <w:sz w:val="32"/>
          <w:szCs w:val="32"/>
          <w:highlight w:val="none"/>
        </w:rPr>
      </w:pPr>
      <w:bookmarkStart w:id="443" w:name="_Toc152045787"/>
      <w:bookmarkStart w:id="444" w:name="_Toc5036"/>
      <w:bookmarkStart w:id="445" w:name="_Toc479014396"/>
      <w:bookmarkStart w:id="446" w:name="_Toc344483714"/>
      <w:bookmarkStart w:id="447" w:name="_Toc152042576"/>
      <w:bookmarkStart w:id="448" w:name="_Toc144974856"/>
    </w:p>
    <w:p w14:paraId="03BAA6AB">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rPr>
        <w:t>目    录</w:t>
      </w:r>
      <w:bookmarkEnd w:id="443"/>
      <w:bookmarkEnd w:id="444"/>
      <w:bookmarkEnd w:id="445"/>
      <w:bookmarkEnd w:id="446"/>
      <w:bookmarkEnd w:id="447"/>
      <w:bookmarkEnd w:id="448"/>
    </w:p>
    <w:p w14:paraId="79EEDDD7">
      <w:pPr>
        <w:spacing w:line="360" w:lineRule="auto"/>
        <w:ind w:firstLine="850" w:firstLineChars="405"/>
        <w:rPr>
          <w:rFonts w:hint="eastAsia" w:ascii="仿宋" w:hAnsi="仿宋" w:eastAsia="仿宋" w:cs="仿宋"/>
          <w:color w:val="auto"/>
          <w:szCs w:val="21"/>
          <w:highlight w:val="none"/>
        </w:rPr>
      </w:pPr>
      <w:bookmarkStart w:id="449" w:name="_Toc144974857"/>
      <w:bookmarkStart w:id="450" w:name="_Toc344483715"/>
      <w:bookmarkStart w:id="451" w:name="_Toc152045788"/>
      <w:bookmarkStart w:id="452" w:name="_Toc152042577"/>
      <w:r>
        <w:rPr>
          <w:rFonts w:hint="eastAsia" w:ascii="仿宋" w:hAnsi="仿宋" w:eastAsia="仿宋" w:cs="仿宋"/>
          <w:color w:val="auto"/>
          <w:szCs w:val="21"/>
          <w:highlight w:val="none"/>
        </w:rPr>
        <w:t>一、</w:t>
      </w:r>
      <w:r>
        <w:rPr>
          <w:rFonts w:hint="eastAsia" w:ascii="仿宋" w:hAnsi="仿宋" w:eastAsia="仿宋" w:cs="仿宋"/>
          <w:color w:val="auto"/>
          <w:szCs w:val="21"/>
          <w:highlight w:val="none"/>
          <w:lang w:eastAsia="zh-CN"/>
        </w:rPr>
        <w:t>磋商响应</w:t>
      </w:r>
      <w:r>
        <w:rPr>
          <w:rFonts w:hint="eastAsia" w:ascii="仿宋" w:hAnsi="仿宋" w:eastAsia="仿宋" w:cs="仿宋"/>
          <w:color w:val="auto"/>
          <w:szCs w:val="21"/>
          <w:highlight w:val="none"/>
        </w:rPr>
        <w:t>函及</w:t>
      </w:r>
      <w:r>
        <w:rPr>
          <w:rFonts w:hint="eastAsia" w:ascii="仿宋" w:hAnsi="仿宋" w:eastAsia="仿宋" w:cs="仿宋"/>
          <w:color w:val="auto"/>
          <w:szCs w:val="21"/>
          <w:highlight w:val="none"/>
          <w:lang w:eastAsia="zh-CN"/>
        </w:rPr>
        <w:t>磋商响应</w:t>
      </w:r>
      <w:r>
        <w:rPr>
          <w:rFonts w:hint="eastAsia" w:ascii="仿宋" w:hAnsi="仿宋" w:eastAsia="仿宋" w:cs="仿宋"/>
          <w:color w:val="auto"/>
          <w:szCs w:val="21"/>
          <w:highlight w:val="none"/>
        </w:rPr>
        <w:t>一览表</w:t>
      </w:r>
    </w:p>
    <w:p w14:paraId="623DEDC3">
      <w:pPr>
        <w:spacing w:line="360" w:lineRule="auto"/>
        <w:ind w:firstLine="850" w:firstLineChars="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二、法定代表人身份证明及授权委托书</w:t>
      </w:r>
    </w:p>
    <w:p w14:paraId="5E4B5343">
      <w:pPr>
        <w:spacing w:line="360" w:lineRule="auto"/>
        <w:ind w:firstLine="850" w:firstLineChars="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三、投标承诺函</w:t>
      </w:r>
    </w:p>
    <w:p w14:paraId="3B1E3F21">
      <w:pPr>
        <w:spacing w:line="360" w:lineRule="auto"/>
        <w:ind w:firstLine="850" w:firstLineChars="405"/>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四</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已标价工程量清单</w:t>
      </w:r>
    </w:p>
    <w:p w14:paraId="2D5980BE">
      <w:pPr>
        <w:spacing w:line="360" w:lineRule="auto"/>
        <w:ind w:firstLine="850" w:firstLineChars="405"/>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五、</w:t>
      </w:r>
      <w:r>
        <w:rPr>
          <w:rFonts w:hint="eastAsia" w:ascii="仿宋" w:hAnsi="仿宋" w:eastAsia="仿宋" w:cs="仿宋"/>
          <w:color w:val="auto"/>
          <w:szCs w:val="21"/>
          <w:highlight w:val="none"/>
        </w:rPr>
        <w:t>资格证明文件</w:t>
      </w:r>
    </w:p>
    <w:p w14:paraId="09EFC5F7">
      <w:pPr>
        <w:spacing w:line="360" w:lineRule="auto"/>
        <w:ind w:firstLine="850" w:firstLineChars="405"/>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六</w:t>
      </w:r>
      <w:r>
        <w:rPr>
          <w:rFonts w:hint="eastAsia" w:ascii="仿宋" w:hAnsi="仿宋" w:eastAsia="仿宋" w:cs="仿宋"/>
          <w:color w:val="auto"/>
          <w:szCs w:val="21"/>
          <w:highlight w:val="none"/>
        </w:rPr>
        <w:t>、技术文件</w:t>
      </w:r>
    </w:p>
    <w:p w14:paraId="59230DBE">
      <w:pPr>
        <w:spacing w:line="360" w:lineRule="auto"/>
        <w:ind w:firstLine="850" w:firstLineChars="405"/>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七</w:t>
      </w:r>
      <w:r>
        <w:rPr>
          <w:rFonts w:hint="eastAsia" w:ascii="仿宋" w:hAnsi="仿宋" w:eastAsia="仿宋" w:cs="仿宋"/>
          <w:color w:val="auto"/>
          <w:szCs w:val="21"/>
          <w:highlight w:val="none"/>
        </w:rPr>
        <w:t>、项目管理机构</w:t>
      </w:r>
    </w:p>
    <w:p w14:paraId="1F16A30A">
      <w:pPr>
        <w:spacing w:line="360" w:lineRule="auto"/>
        <w:ind w:firstLine="850" w:firstLineChars="405"/>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八</w:t>
      </w:r>
      <w:r>
        <w:rPr>
          <w:rFonts w:hint="eastAsia" w:ascii="仿宋" w:hAnsi="仿宋" w:eastAsia="仿宋" w:cs="仿宋"/>
          <w:color w:val="auto"/>
          <w:szCs w:val="21"/>
          <w:highlight w:val="none"/>
        </w:rPr>
        <w:t>、供应商认为与本次项目有关的其他材料</w:t>
      </w:r>
    </w:p>
    <w:p w14:paraId="1C5CF3F1">
      <w:pPr>
        <w:spacing w:line="360" w:lineRule="auto"/>
        <w:ind w:firstLine="850" w:firstLineChars="405"/>
        <w:rPr>
          <w:rFonts w:hint="eastAsia" w:ascii="仿宋" w:hAnsi="仿宋" w:eastAsia="仿宋" w:cs="仿宋"/>
          <w:color w:val="auto"/>
          <w:szCs w:val="21"/>
          <w:highlight w:val="none"/>
        </w:rPr>
      </w:pPr>
    </w:p>
    <w:p w14:paraId="218E9DE8">
      <w:pPr>
        <w:spacing w:line="360" w:lineRule="auto"/>
        <w:ind w:firstLine="850" w:firstLineChars="405"/>
        <w:rPr>
          <w:rFonts w:hint="eastAsia" w:ascii="仿宋" w:hAnsi="仿宋" w:eastAsia="仿宋" w:cs="仿宋"/>
          <w:color w:val="auto"/>
          <w:szCs w:val="21"/>
          <w:highlight w:val="none"/>
        </w:rPr>
      </w:pPr>
    </w:p>
    <w:p w14:paraId="2D410C12">
      <w:pPr>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color w:val="auto"/>
          <w:highlight w:val="none"/>
        </w:rPr>
        <w:br w:type="page"/>
      </w:r>
      <w:bookmarkEnd w:id="449"/>
      <w:bookmarkEnd w:id="450"/>
      <w:bookmarkEnd w:id="451"/>
      <w:bookmarkEnd w:id="452"/>
      <w:r>
        <w:rPr>
          <w:rFonts w:hint="eastAsia" w:ascii="仿宋" w:hAnsi="仿宋" w:eastAsia="仿宋" w:cs="仿宋"/>
          <w:color w:val="auto"/>
          <w:highlight w:val="none"/>
        </w:rPr>
        <w:t>一、</w:t>
      </w:r>
      <w:r>
        <w:rPr>
          <w:rFonts w:hint="eastAsia" w:ascii="仿宋" w:hAnsi="仿宋" w:eastAsia="仿宋" w:cs="仿宋"/>
          <w:b/>
          <w:color w:val="auto"/>
          <w:sz w:val="30"/>
          <w:szCs w:val="30"/>
          <w:highlight w:val="none"/>
        </w:rPr>
        <w:t>磋商响应函及磋商</w:t>
      </w:r>
      <w:r>
        <w:rPr>
          <w:rFonts w:hint="eastAsia" w:ascii="仿宋" w:hAnsi="仿宋" w:eastAsia="仿宋" w:cs="仿宋"/>
          <w:b/>
          <w:color w:val="auto"/>
          <w:sz w:val="30"/>
          <w:szCs w:val="30"/>
          <w:highlight w:val="none"/>
          <w:lang w:eastAsia="zh-CN"/>
        </w:rPr>
        <w:t>响应</w:t>
      </w:r>
      <w:r>
        <w:rPr>
          <w:rFonts w:hint="eastAsia" w:ascii="仿宋" w:hAnsi="仿宋" w:eastAsia="仿宋" w:cs="仿宋"/>
          <w:b/>
          <w:color w:val="auto"/>
          <w:sz w:val="30"/>
          <w:szCs w:val="30"/>
          <w:highlight w:val="none"/>
        </w:rPr>
        <w:t>一览表</w:t>
      </w:r>
    </w:p>
    <w:p w14:paraId="734A07F4">
      <w:pPr>
        <w:spacing w:line="44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（一）磋商响应函</w:t>
      </w:r>
    </w:p>
    <w:p w14:paraId="30A63D6D">
      <w:pPr>
        <w:spacing w:line="450" w:lineRule="atLeas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(采购人名称/采购代理机构名称）   </w:t>
      </w:r>
    </w:p>
    <w:p w14:paraId="1F57219D">
      <w:pPr>
        <w:spacing w:line="450" w:lineRule="atLeas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我们收到了采购编号：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，经详细研究，我们决定参加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投标活动并投标，我们郑重声明以下诸点并负法律责任。</w:t>
      </w:r>
    </w:p>
    <w:p w14:paraId="49BDDD64">
      <w:pPr>
        <w:numPr>
          <w:ilvl w:val="0"/>
          <w:numId w:val="3"/>
        </w:numPr>
        <w:spacing w:line="45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愿按照</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中的条款和要求，以总报价人民币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lang w:val="en-US" w:eastAsia="zh-CN"/>
        </w:rPr>
        <w:t>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（按</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规定），质量达到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参加投标。</w:t>
      </w:r>
    </w:p>
    <w:p w14:paraId="0C6F4207">
      <w:pPr>
        <w:numPr>
          <w:ilvl w:val="0"/>
          <w:numId w:val="0"/>
        </w:numPr>
        <w:spacing w:line="45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2、如果我们的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被接受，我们将履行</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中规定的各项要求。</w:t>
      </w:r>
    </w:p>
    <w:p w14:paraId="16C907B4">
      <w:pPr>
        <w:spacing w:line="45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3、我们同意按</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中的规定，本</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的有效期为自投标截止之日起60日历天。如果中标，有效期延长至合同终止日止。</w:t>
      </w:r>
    </w:p>
    <w:p w14:paraId="61B01586">
      <w:pPr>
        <w:spacing w:line="45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4、我们愿提供</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中要求的所有文件资料。</w:t>
      </w:r>
    </w:p>
    <w:p w14:paraId="4061283E">
      <w:pPr>
        <w:spacing w:line="45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5、我们承认最低报价是中标的重要选择，但不是唯一标准。</w:t>
      </w:r>
    </w:p>
    <w:p w14:paraId="2D9BEB5A">
      <w:pPr>
        <w:spacing w:line="45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6、我们已经详细审核了全部</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，包括修改、补充的文件（如果有）及有关附件，我们完全理解并同意放弃对这方面有不明及误解的权利。</w:t>
      </w:r>
    </w:p>
    <w:p w14:paraId="2BC0989D">
      <w:pPr>
        <w:spacing w:line="45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7、如我方中标，我方愿意按</w:t>
      </w:r>
      <w:r>
        <w:rPr>
          <w:rFonts w:hint="eastAsia" w:ascii="仿宋" w:hAnsi="仿宋" w:eastAsia="仿宋" w:cs="仿宋"/>
          <w:color w:val="auto"/>
          <w:szCs w:val="21"/>
          <w:highlight w:val="none"/>
          <w:lang w:val="en-US" w:eastAsia="zh-CN"/>
        </w:rPr>
        <w:t>采购文件规定的</w:t>
      </w:r>
      <w:r>
        <w:rPr>
          <w:rFonts w:hint="eastAsia" w:ascii="仿宋" w:hAnsi="仿宋" w:eastAsia="仿宋" w:cs="仿宋"/>
          <w:bCs/>
          <w:color w:val="auto"/>
          <w:kern w:val="1"/>
          <w:szCs w:val="21"/>
          <w:highlight w:val="none"/>
        </w:rPr>
        <w:t>采购代理服务费</w:t>
      </w:r>
      <w:r>
        <w:rPr>
          <w:rFonts w:hint="eastAsia" w:ascii="仿宋" w:hAnsi="仿宋" w:eastAsia="仿宋" w:cs="仿宋"/>
          <w:bCs/>
          <w:color w:val="auto"/>
          <w:kern w:val="1"/>
          <w:szCs w:val="21"/>
          <w:highlight w:val="none"/>
          <w:lang w:val="en-US" w:eastAsia="zh-CN"/>
        </w:rPr>
        <w:t>收费标准</w:t>
      </w:r>
      <w:r>
        <w:rPr>
          <w:rFonts w:hint="eastAsia" w:ascii="仿宋" w:hAnsi="仿宋" w:eastAsia="仿宋" w:cs="仿宋"/>
          <w:color w:val="auto"/>
          <w:szCs w:val="21"/>
          <w:highlight w:val="none"/>
        </w:rPr>
        <w:t>向采购代理机构支付本次招标代理服务费。</w:t>
      </w:r>
    </w:p>
    <w:p w14:paraId="0485137F">
      <w:pPr>
        <w:spacing w:line="450" w:lineRule="atLeast"/>
        <w:rPr>
          <w:rFonts w:hint="eastAsia" w:ascii="仿宋" w:hAnsi="仿宋" w:eastAsia="仿宋" w:cs="仿宋"/>
          <w:color w:val="auto"/>
          <w:szCs w:val="21"/>
          <w:highlight w:val="none"/>
        </w:rPr>
      </w:pPr>
    </w:p>
    <w:p w14:paraId="0F932591">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569BC5FD">
      <w:pPr>
        <w:wordWrap w:val="0"/>
        <w:spacing w:line="450" w:lineRule="atLeas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170A0747">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B4E80B7">
      <w:pPr>
        <w:spacing w:line="440" w:lineRule="exact"/>
        <w:jc w:val="center"/>
        <w:rPr>
          <w:rFonts w:hint="eastAsia" w:ascii="仿宋" w:hAnsi="仿宋" w:eastAsia="仿宋" w:cs="仿宋"/>
          <w:b/>
          <w:bCs/>
          <w:color w:val="auto"/>
          <w:szCs w:val="21"/>
          <w:highlight w:val="none"/>
          <w:lang w:eastAsia="zh-CN"/>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br w:type="page"/>
      </w:r>
      <w:bookmarkStart w:id="453" w:name="_Toc3090"/>
      <w:r>
        <w:rPr>
          <w:rFonts w:hint="eastAsia" w:ascii="仿宋" w:hAnsi="仿宋" w:eastAsia="仿宋" w:cs="仿宋"/>
          <w:b/>
          <w:bCs/>
          <w:color w:val="auto"/>
          <w:szCs w:val="21"/>
          <w:highlight w:val="none"/>
        </w:rPr>
        <w:t xml:space="preserve">（二） </w:t>
      </w:r>
      <w:bookmarkEnd w:id="453"/>
      <w:r>
        <w:rPr>
          <w:rFonts w:hint="eastAsia" w:ascii="仿宋" w:hAnsi="仿宋" w:eastAsia="仿宋" w:cs="仿宋"/>
          <w:b/>
          <w:bCs/>
          <w:color w:val="auto"/>
          <w:szCs w:val="21"/>
          <w:highlight w:val="none"/>
          <w:lang w:eastAsia="zh-CN"/>
        </w:rPr>
        <w:t>磋商响应</w:t>
      </w:r>
      <w:r>
        <w:rPr>
          <w:rFonts w:hint="eastAsia" w:ascii="仿宋" w:hAnsi="仿宋" w:eastAsia="仿宋" w:cs="仿宋"/>
          <w:b/>
          <w:bCs/>
          <w:color w:val="auto"/>
          <w:szCs w:val="21"/>
          <w:highlight w:val="none"/>
        </w:rPr>
        <w:t>一览表</w:t>
      </w:r>
      <w:r>
        <w:rPr>
          <w:rFonts w:hint="eastAsia" w:ascii="仿宋" w:hAnsi="仿宋" w:eastAsia="仿宋" w:cs="仿宋"/>
          <w:b/>
          <w:bCs/>
          <w:color w:val="auto"/>
          <w:szCs w:val="21"/>
          <w:highlight w:val="none"/>
          <w:lang w:eastAsia="zh-CN"/>
        </w:rPr>
        <w:t>（第一轮报价）</w:t>
      </w:r>
    </w:p>
    <w:p w14:paraId="59EDF7BC">
      <w:pPr>
        <w:spacing w:line="440" w:lineRule="exact"/>
        <w:jc w:val="center"/>
        <w:rPr>
          <w:rFonts w:hint="eastAsia" w:ascii="仿宋" w:hAnsi="仿宋" w:eastAsia="仿宋" w:cs="仿宋"/>
          <w:b/>
          <w:bCs/>
          <w:color w:val="auto"/>
          <w:sz w:val="24"/>
          <w:highlight w:val="none"/>
        </w:rPr>
      </w:pPr>
    </w:p>
    <w:tbl>
      <w:tblPr>
        <w:tblStyle w:val="3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1926"/>
        <w:gridCol w:w="1735"/>
        <w:gridCol w:w="2992"/>
      </w:tblGrid>
      <w:tr w14:paraId="4C36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14:paraId="2DD85514">
            <w:pPr>
              <w:spacing w:line="440" w:lineRule="exact"/>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供应商名称</w:t>
            </w:r>
          </w:p>
        </w:tc>
        <w:tc>
          <w:tcPr>
            <w:tcW w:w="6653" w:type="dxa"/>
            <w:gridSpan w:val="3"/>
            <w:noWrap w:val="0"/>
            <w:vAlign w:val="center"/>
          </w:tcPr>
          <w:p w14:paraId="1F198C3C">
            <w:pPr>
              <w:spacing w:line="440" w:lineRule="exact"/>
              <w:rPr>
                <w:rFonts w:hint="eastAsia" w:ascii="仿宋" w:hAnsi="仿宋" w:eastAsia="仿宋" w:cs="仿宋"/>
                <w:color w:val="auto"/>
                <w:szCs w:val="21"/>
                <w:highlight w:val="none"/>
              </w:rPr>
            </w:pPr>
          </w:p>
        </w:tc>
      </w:tr>
      <w:tr w14:paraId="2A71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14:paraId="56BA7AD5">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采购范围</w:t>
            </w:r>
          </w:p>
        </w:tc>
        <w:tc>
          <w:tcPr>
            <w:tcW w:w="6653" w:type="dxa"/>
            <w:gridSpan w:val="3"/>
            <w:noWrap w:val="0"/>
            <w:vAlign w:val="center"/>
          </w:tcPr>
          <w:p w14:paraId="3F7C14E2">
            <w:pPr>
              <w:spacing w:line="440" w:lineRule="exact"/>
              <w:rPr>
                <w:rFonts w:hint="eastAsia" w:ascii="仿宋" w:hAnsi="仿宋" w:eastAsia="仿宋" w:cs="仿宋"/>
                <w:color w:val="auto"/>
                <w:szCs w:val="21"/>
                <w:highlight w:val="none"/>
              </w:rPr>
            </w:pPr>
          </w:p>
        </w:tc>
      </w:tr>
      <w:tr w14:paraId="61E2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14:paraId="2F4C4C46">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投标报价（元）</w:t>
            </w:r>
          </w:p>
        </w:tc>
        <w:tc>
          <w:tcPr>
            <w:tcW w:w="6653" w:type="dxa"/>
            <w:gridSpan w:val="3"/>
            <w:noWrap w:val="0"/>
            <w:vAlign w:val="center"/>
          </w:tcPr>
          <w:p w14:paraId="3410E1F1">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大写：</w:t>
            </w:r>
          </w:p>
          <w:p w14:paraId="645CEF3D">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r>
      <w:tr w14:paraId="67EF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14:paraId="7103A1FD">
            <w:pPr>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项目经理</w:t>
            </w:r>
          </w:p>
        </w:tc>
        <w:tc>
          <w:tcPr>
            <w:tcW w:w="1926" w:type="dxa"/>
            <w:noWrap w:val="0"/>
            <w:vAlign w:val="center"/>
          </w:tcPr>
          <w:p w14:paraId="1F160AF0">
            <w:pPr>
              <w:spacing w:line="440" w:lineRule="exact"/>
              <w:rPr>
                <w:rFonts w:hint="eastAsia" w:ascii="仿宋" w:hAnsi="仿宋" w:eastAsia="仿宋" w:cs="仿宋"/>
                <w:color w:val="auto"/>
                <w:szCs w:val="21"/>
                <w:highlight w:val="none"/>
              </w:rPr>
            </w:pPr>
          </w:p>
        </w:tc>
        <w:tc>
          <w:tcPr>
            <w:tcW w:w="1735" w:type="dxa"/>
            <w:noWrap w:val="0"/>
            <w:vAlign w:val="center"/>
          </w:tcPr>
          <w:p w14:paraId="55D923FD">
            <w:pPr>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注册编号</w:t>
            </w:r>
          </w:p>
        </w:tc>
        <w:tc>
          <w:tcPr>
            <w:tcW w:w="2992" w:type="dxa"/>
            <w:noWrap w:val="0"/>
            <w:vAlign w:val="center"/>
          </w:tcPr>
          <w:p w14:paraId="6A64364B">
            <w:pPr>
              <w:spacing w:line="440" w:lineRule="exact"/>
              <w:rPr>
                <w:rFonts w:hint="eastAsia" w:ascii="仿宋" w:hAnsi="仿宋" w:eastAsia="仿宋" w:cs="仿宋"/>
                <w:color w:val="auto"/>
                <w:szCs w:val="21"/>
                <w:highlight w:val="none"/>
              </w:rPr>
            </w:pPr>
          </w:p>
        </w:tc>
      </w:tr>
      <w:tr w14:paraId="22B9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14:paraId="51CC009B">
            <w:pPr>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工期</w:t>
            </w:r>
          </w:p>
        </w:tc>
        <w:tc>
          <w:tcPr>
            <w:tcW w:w="6653" w:type="dxa"/>
            <w:gridSpan w:val="3"/>
            <w:noWrap w:val="0"/>
            <w:vAlign w:val="center"/>
          </w:tcPr>
          <w:p w14:paraId="738FFF7F">
            <w:pPr>
              <w:spacing w:line="440" w:lineRule="exact"/>
              <w:jc w:val="center"/>
              <w:rPr>
                <w:rFonts w:hint="eastAsia" w:ascii="仿宋" w:hAnsi="仿宋" w:eastAsia="仿宋" w:cs="仿宋"/>
                <w:color w:val="auto"/>
                <w:szCs w:val="21"/>
                <w:highlight w:val="none"/>
              </w:rPr>
            </w:pPr>
          </w:p>
        </w:tc>
      </w:tr>
      <w:tr w14:paraId="1CFD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14:paraId="3B71B6FE">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质量要求</w:t>
            </w:r>
          </w:p>
        </w:tc>
        <w:tc>
          <w:tcPr>
            <w:tcW w:w="6653" w:type="dxa"/>
            <w:gridSpan w:val="3"/>
            <w:noWrap w:val="0"/>
            <w:vAlign w:val="center"/>
          </w:tcPr>
          <w:p w14:paraId="322D0147">
            <w:pPr>
              <w:spacing w:line="440" w:lineRule="exact"/>
              <w:jc w:val="center"/>
              <w:rPr>
                <w:rFonts w:hint="eastAsia" w:ascii="仿宋" w:hAnsi="仿宋" w:eastAsia="仿宋" w:cs="仿宋"/>
                <w:color w:val="auto"/>
                <w:szCs w:val="21"/>
                <w:highlight w:val="none"/>
              </w:rPr>
            </w:pPr>
          </w:p>
        </w:tc>
      </w:tr>
      <w:tr w14:paraId="1A4B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14:paraId="2636342D">
            <w:pPr>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保修期</w:t>
            </w:r>
          </w:p>
        </w:tc>
        <w:tc>
          <w:tcPr>
            <w:tcW w:w="6653" w:type="dxa"/>
            <w:gridSpan w:val="3"/>
            <w:noWrap w:val="0"/>
            <w:vAlign w:val="center"/>
          </w:tcPr>
          <w:p w14:paraId="4E8B51D4">
            <w:pPr>
              <w:spacing w:line="440" w:lineRule="exact"/>
              <w:jc w:val="center"/>
              <w:rPr>
                <w:rFonts w:hint="eastAsia" w:ascii="仿宋" w:hAnsi="仿宋" w:eastAsia="仿宋" w:cs="仿宋"/>
                <w:color w:val="auto"/>
                <w:szCs w:val="21"/>
                <w:highlight w:val="none"/>
              </w:rPr>
            </w:pPr>
          </w:p>
        </w:tc>
      </w:tr>
      <w:tr w14:paraId="03A2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31" w:type="dxa"/>
            <w:noWrap w:val="0"/>
            <w:vAlign w:val="center"/>
          </w:tcPr>
          <w:p w14:paraId="088D980C">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653" w:type="dxa"/>
            <w:gridSpan w:val="3"/>
            <w:noWrap w:val="0"/>
            <w:vAlign w:val="center"/>
          </w:tcPr>
          <w:p w14:paraId="36789639">
            <w:pPr>
              <w:spacing w:line="440" w:lineRule="exact"/>
              <w:rPr>
                <w:rFonts w:hint="eastAsia" w:ascii="仿宋" w:hAnsi="仿宋" w:eastAsia="仿宋" w:cs="仿宋"/>
                <w:color w:val="auto"/>
                <w:szCs w:val="21"/>
                <w:highlight w:val="none"/>
              </w:rPr>
            </w:pPr>
          </w:p>
          <w:p w14:paraId="52017237">
            <w:pPr>
              <w:spacing w:line="440" w:lineRule="exact"/>
              <w:rPr>
                <w:rFonts w:hint="eastAsia" w:ascii="仿宋" w:hAnsi="仿宋" w:eastAsia="仿宋" w:cs="仿宋"/>
                <w:color w:val="auto"/>
                <w:szCs w:val="21"/>
                <w:highlight w:val="none"/>
              </w:rPr>
            </w:pPr>
          </w:p>
        </w:tc>
      </w:tr>
      <w:tr w14:paraId="5FC2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8984" w:type="dxa"/>
            <w:gridSpan w:val="4"/>
            <w:noWrap w:val="0"/>
            <w:vAlign w:val="center"/>
          </w:tcPr>
          <w:p w14:paraId="0687E0C7">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其他声明：</w:t>
            </w:r>
          </w:p>
        </w:tc>
      </w:tr>
    </w:tbl>
    <w:p w14:paraId="56547C53">
      <w:pPr>
        <w:spacing w:line="440" w:lineRule="exact"/>
        <w:ind w:left="5145" w:leftChars="2450"/>
        <w:rPr>
          <w:rFonts w:hint="eastAsia" w:ascii="仿宋" w:hAnsi="仿宋" w:eastAsia="仿宋" w:cs="仿宋"/>
          <w:color w:val="auto"/>
          <w:sz w:val="24"/>
          <w:highlight w:val="none"/>
        </w:rPr>
      </w:pPr>
    </w:p>
    <w:p w14:paraId="0688EE38">
      <w:pPr>
        <w:spacing w:line="440" w:lineRule="exact"/>
        <w:ind w:left="5145" w:leftChars="2450"/>
        <w:rPr>
          <w:rFonts w:hint="eastAsia" w:ascii="仿宋" w:hAnsi="仿宋" w:eastAsia="仿宋" w:cs="仿宋"/>
          <w:color w:val="auto"/>
          <w:sz w:val="24"/>
          <w:highlight w:val="none"/>
        </w:rPr>
      </w:pPr>
    </w:p>
    <w:p w14:paraId="7F4EEB29">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05644C59">
      <w:pPr>
        <w:wordWrap w:val="0"/>
        <w:spacing w:line="450" w:lineRule="atLeas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 xml:space="preserve"> 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5DEFCF78">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95EA556">
      <w:pPr>
        <w:spacing w:line="360" w:lineRule="auto"/>
        <w:ind w:firstLine="972" w:firstLineChars="405"/>
        <w:jc w:val="center"/>
        <w:rPr>
          <w:rFonts w:hint="eastAsia" w:ascii="仿宋" w:hAnsi="仿宋" w:eastAsia="仿宋" w:cs="仿宋"/>
          <w:b/>
          <w:color w:val="auto"/>
          <w:sz w:val="30"/>
          <w:szCs w:val="30"/>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0"/>
          <w:szCs w:val="30"/>
          <w:highlight w:val="none"/>
        </w:rPr>
        <w:t>二、法定代表人身份证明及授权委托书</w:t>
      </w:r>
    </w:p>
    <w:p w14:paraId="423E3CA1">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(一)法定代表人身份证明</w:t>
      </w:r>
    </w:p>
    <w:p w14:paraId="0B03D727">
      <w:pPr>
        <w:spacing w:line="440" w:lineRule="exact"/>
        <w:jc w:val="center"/>
        <w:rPr>
          <w:rFonts w:hint="eastAsia" w:ascii="仿宋" w:hAnsi="仿宋" w:eastAsia="仿宋" w:cs="仿宋"/>
          <w:color w:val="auto"/>
          <w:sz w:val="24"/>
          <w:highlight w:val="none"/>
        </w:rPr>
      </w:pPr>
    </w:p>
    <w:p w14:paraId="23C4F5B7">
      <w:pPr>
        <w:spacing w:line="44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5DAF5435">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单位性质：</w:t>
      </w:r>
      <w:r>
        <w:rPr>
          <w:rFonts w:hint="eastAsia" w:ascii="仿宋" w:hAnsi="仿宋" w:eastAsia="仿宋" w:cs="仿宋"/>
          <w:color w:val="auto"/>
          <w:szCs w:val="21"/>
          <w:highlight w:val="none"/>
          <w:u w:val="single"/>
        </w:rPr>
        <w:t xml:space="preserve">                                   。</w:t>
      </w:r>
    </w:p>
    <w:p w14:paraId="32C66E39">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14:paraId="6087B1E6">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26CC3BCA">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经营期限：</w:t>
      </w:r>
      <w:r>
        <w:rPr>
          <w:rFonts w:hint="eastAsia" w:ascii="仿宋" w:hAnsi="仿宋" w:eastAsia="仿宋" w:cs="仿宋"/>
          <w:color w:val="auto"/>
          <w:szCs w:val="21"/>
          <w:highlight w:val="none"/>
          <w:u w:val="single"/>
        </w:rPr>
        <w:t xml:space="preserve">                                   。</w:t>
      </w:r>
    </w:p>
    <w:p w14:paraId="7B19C085">
      <w:pPr>
        <w:spacing w:line="44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p>
    <w:p w14:paraId="448AA4C2">
      <w:pPr>
        <w:spacing w:line="44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（供应商单位名称）的法定代表人。</w:t>
      </w:r>
    </w:p>
    <w:p w14:paraId="47D5532D">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188EEEC3">
      <w:pPr>
        <w:spacing w:line="44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附：法定代表人身份证复印件</w:t>
      </w:r>
    </w:p>
    <w:p w14:paraId="0A0177A1">
      <w:pPr>
        <w:spacing w:line="440" w:lineRule="exact"/>
        <w:rPr>
          <w:rFonts w:hint="eastAsia" w:ascii="仿宋" w:hAnsi="仿宋" w:eastAsia="仿宋" w:cs="仿宋"/>
          <w:color w:val="auto"/>
          <w:szCs w:val="21"/>
          <w:highlight w:val="none"/>
        </w:rPr>
      </w:pPr>
    </w:p>
    <w:p w14:paraId="489D2FE5">
      <w:pPr>
        <w:spacing w:line="440" w:lineRule="exact"/>
        <w:rPr>
          <w:rFonts w:hint="eastAsia" w:ascii="仿宋" w:hAnsi="仿宋" w:eastAsia="仿宋" w:cs="仿宋"/>
          <w:color w:val="auto"/>
          <w:szCs w:val="21"/>
          <w:highlight w:val="none"/>
        </w:rPr>
      </w:pPr>
    </w:p>
    <w:p w14:paraId="48566F0B">
      <w:pPr>
        <w:spacing w:line="440" w:lineRule="exact"/>
        <w:rPr>
          <w:rFonts w:hint="eastAsia" w:ascii="仿宋" w:hAnsi="仿宋" w:eastAsia="仿宋" w:cs="仿宋"/>
          <w:color w:val="auto"/>
          <w:szCs w:val="21"/>
          <w:highlight w:val="none"/>
        </w:rPr>
      </w:pPr>
    </w:p>
    <w:p w14:paraId="3EF441F8">
      <w:pPr>
        <w:spacing w:line="440" w:lineRule="exact"/>
        <w:rPr>
          <w:rFonts w:hint="eastAsia" w:ascii="仿宋" w:hAnsi="仿宋" w:eastAsia="仿宋" w:cs="仿宋"/>
          <w:color w:val="auto"/>
          <w:szCs w:val="21"/>
          <w:highlight w:val="none"/>
        </w:rPr>
      </w:pPr>
    </w:p>
    <w:p w14:paraId="29D21D99">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35683C1E">
      <w:pPr>
        <w:wordWrap w:val="0"/>
        <w:spacing w:line="450" w:lineRule="atLeas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0C5F7EA6">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7C56DD6C">
      <w:pPr>
        <w:spacing w:line="440" w:lineRule="exact"/>
        <w:jc w:val="center"/>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Cs w:val="21"/>
          <w:highlight w:val="none"/>
        </w:rPr>
        <w:t xml:space="preserve">（二）法定代表人授权委托书 </w:t>
      </w:r>
    </w:p>
    <w:p w14:paraId="64274A3F">
      <w:pPr>
        <w:spacing w:line="440" w:lineRule="exact"/>
        <w:ind w:left="840"/>
        <w:rPr>
          <w:rFonts w:hint="eastAsia" w:ascii="仿宋" w:hAnsi="仿宋" w:eastAsia="仿宋" w:cs="仿宋"/>
          <w:b/>
          <w:bCs/>
          <w:color w:val="auto"/>
          <w:sz w:val="24"/>
          <w:highlight w:val="none"/>
        </w:rPr>
      </w:pPr>
    </w:p>
    <w:p w14:paraId="69A9C9C6">
      <w:pPr>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（姓名）系</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（供应商名称）的法定代表人，现委托</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（姓名）为我方代理人。代理人根据授权，以我方名义签署、澄清、说明、补正、递交、撤回、修改</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（项目名称）</w:t>
      </w:r>
      <w:r>
        <w:rPr>
          <w:rFonts w:hint="eastAsia" w:ascii="仿宋" w:hAnsi="仿宋" w:eastAsia="仿宋" w:cs="仿宋"/>
          <w:bCs/>
          <w:color w:val="auto"/>
          <w:szCs w:val="21"/>
          <w:highlight w:val="none"/>
          <w:lang w:eastAsia="zh-CN"/>
        </w:rPr>
        <w:t>响应文件</w:t>
      </w:r>
      <w:r>
        <w:rPr>
          <w:rFonts w:hint="eastAsia" w:ascii="仿宋" w:hAnsi="仿宋" w:eastAsia="仿宋" w:cs="仿宋"/>
          <w:bCs/>
          <w:color w:val="auto"/>
          <w:szCs w:val="21"/>
          <w:highlight w:val="none"/>
        </w:rPr>
        <w:t>、签订合同和处理有关事宜，其法律后果由我方承担。</w:t>
      </w:r>
    </w:p>
    <w:p w14:paraId="13D898D6">
      <w:pPr>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委托期限（不少于投标有效期）：</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w:t>
      </w:r>
    </w:p>
    <w:p w14:paraId="23B5037D">
      <w:pPr>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代理人无转委托权。</w:t>
      </w:r>
    </w:p>
    <w:p w14:paraId="1B597F3C">
      <w:pPr>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附：委托代理人身份证复印件</w:t>
      </w:r>
    </w:p>
    <w:p w14:paraId="64FCBDF8">
      <w:pPr>
        <w:spacing w:line="440" w:lineRule="exact"/>
        <w:ind w:left="8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p>
    <w:p w14:paraId="63272EBE">
      <w:pPr>
        <w:spacing w:line="440" w:lineRule="exact"/>
        <w:ind w:left="8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p>
    <w:p w14:paraId="612232A8">
      <w:pPr>
        <w:spacing w:line="440" w:lineRule="exact"/>
        <w:ind w:left="840"/>
        <w:rPr>
          <w:rFonts w:hint="eastAsia" w:ascii="仿宋" w:hAnsi="仿宋" w:eastAsia="仿宋" w:cs="仿宋"/>
          <w:bCs/>
          <w:color w:val="auto"/>
          <w:szCs w:val="21"/>
          <w:highlight w:val="none"/>
        </w:rPr>
      </w:pPr>
    </w:p>
    <w:p w14:paraId="4A76D04C">
      <w:pPr>
        <w:spacing w:line="440" w:lineRule="exact"/>
        <w:ind w:left="840"/>
        <w:rPr>
          <w:rFonts w:hint="eastAsia" w:ascii="仿宋" w:hAnsi="仿宋" w:eastAsia="仿宋" w:cs="仿宋"/>
          <w:bCs/>
          <w:color w:val="auto"/>
          <w:szCs w:val="21"/>
          <w:highlight w:val="none"/>
        </w:rPr>
      </w:pPr>
    </w:p>
    <w:p w14:paraId="17DFEBF2">
      <w:pPr>
        <w:spacing w:line="440" w:lineRule="exact"/>
        <w:ind w:left="840"/>
        <w:rPr>
          <w:rFonts w:hint="eastAsia" w:ascii="仿宋" w:hAnsi="仿宋" w:eastAsia="仿宋" w:cs="仿宋"/>
          <w:bCs/>
          <w:color w:val="auto"/>
          <w:szCs w:val="21"/>
          <w:highlight w:val="none"/>
        </w:rPr>
      </w:pPr>
    </w:p>
    <w:p w14:paraId="32EFFD37">
      <w:pPr>
        <w:spacing w:line="440" w:lineRule="exact"/>
        <w:ind w:left="840"/>
        <w:rPr>
          <w:rFonts w:hint="eastAsia" w:ascii="仿宋" w:hAnsi="仿宋" w:eastAsia="仿宋" w:cs="仿宋"/>
          <w:bCs/>
          <w:color w:val="auto"/>
          <w:szCs w:val="21"/>
          <w:highlight w:val="none"/>
        </w:rPr>
      </w:pPr>
    </w:p>
    <w:p w14:paraId="2097A4CE">
      <w:pPr>
        <w:spacing w:line="440" w:lineRule="exact"/>
        <w:ind w:firstLine="3150" w:firstLineChars="1500"/>
        <w:rPr>
          <w:rFonts w:hint="eastAsia" w:ascii="仿宋" w:hAnsi="仿宋" w:eastAsia="仿宋" w:cs="仿宋"/>
          <w:bCs/>
          <w:color w:val="auto"/>
          <w:szCs w:val="21"/>
          <w:highlight w:val="none"/>
        </w:rPr>
      </w:pPr>
    </w:p>
    <w:p w14:paraId="7B03C938">
      <w:pPr>
        <w:spacing w:line="440" w:lineRule="exact"/>
        <w:ind w:firstLine="3150" w:firstLineChars="15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供应商单位名称：</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w:t>
      </w:r>
      <w:r>
        <w:rPr>
          <w:rFonts w:hint="eastAsia" w:ascii="仿宋" w:hAnsi="仿宋" w:eastAsia="仿宋" w:cs="仿宋"/>
          <w:color w:val="auto"/>
          <w:highlight w:val="none"/>
        </w:rPr>
        <w:t>电子签章</w:t>
      </w:r>
      <w:r>
        <w:rPr>
          <w:rFonts w:hint="eastAsia" w:ascii="仿宋" w:hAnsi="仿宋" w:eastAsia="仿宋" w:cs="仿宋"/>
          <w:bCs/>
          <w:color w:val="auto"/>
          <w:szCs w:val="21"/>
          <w:highlight w:val="none"/>
        </w:rPr>
        <w:t>）</w:t>
      </w:r>
    </w:p>
    <w:p w14:paraId="45F18588">
      <w:pPr>
        <w:spacing w:line="440" w:lineRule="exact"/>
        <w:ind w:firstLine="3150" w:firstLineChars="15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法定代表人或委托代理人：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w:t>
      </w:r>
      <w:r>
        <w:rPr>
          <w:rFonts w:hint="eastAsia" w:ascii="仿宋" w:hAnsi="仿宋" w:eastAsia="仿宋" w:cs="仿宋"/>
          <w:color w:val="auto"/>
          <w:highlight w:val="none"/>
        </w:rPr>
        <w:t>电子签章</w:t>
      </w:r>
      <w:r>
        <w:rPr>
          <w:rFonts w:hint="eastAsia" w:ascii="仿宋" w:hAnsi="仿宋" w:eastAsia="仿宋" w:cs="仿宋"/>
          <w:bCs/>
          <w:color w:val="auto"/>
          <w:szCs w:val="21"/>
          <w:highlight w:val="none"/>
        </w:rPr>
        <w:t>）</w:t>
      </w:r>
    </w:p>
    <w:p w14:paraId="587AD67F">
      <w:pPr>
        <w:spacing w:line="440" w:lineRule="exact"/>
        <w:ind w:firstLine="3150" w:firstLineChars="15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身份证号码：</w:t>
      </w:r>
      <w:r>
        <w:rPr>
          <w:rFonts w:hint="eastAsia" w:ascii="仿宋" w:hAnsi="仿宋" w:eastAsia="仿宋" w:cs="仿宋"/>
          <w:bCs/>
          <w:color w:val="auto"/>
          <w:szCs w:val="21"/>
          <w:highlight w:val="none"/>
          <w:u w:val="single"/>
        </w:rPr>
        <w:t xml:space="preserve">                            </w:t>
      </w:r>
    </w:p>
    <w:p w14:paraId="210AB4CA">
      <w:pPr>
        <w:spacing w:line="440" w:lineRule="exact"/>
        <w:ind w:firstLine="3150" w:firstLineChars="15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委托代理人身份证号码：</w:t>
      </w:r>
      <w:r>
        <w:rPr>
          <w:rFonts w:hint="eastAsia" w:ascii="仿宋" w:hAnsi="仿宋" w:eastAsia="仿宋" w:cs="仿宋"/>
          <w:bCs/>
          <w:color w:val="auto"/>
          <w:szCs w:val="21"/>
          <w:highlight w:val="none"/>
          <w:u w:val="single"/>
        </w:rPr>
        <w:t xml:space="preserve">                  </w:t>
      </w:r>
    </w:p>
    <w:p w14:paraId="3986DD0D">
      <w:pPr>
        <w:spacing w:line="440" w:lineRule="exact"/>
        <w:ind w:firstLine="3150" w:firstLineChars="15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353CDB3">
      <w:pPr>
        <w:spacing w:line="440" w:lineRule="exact"/>
        <w:jc w:val="center"/>
        <w:rPr>
          <w:rFonts w:hint="eastAsia" w:ascii="仿宋" w:hAnsi="仿宋" w:eastAsia="仿宋" w:cs="仿宋"/>
          <w:b/>
          <w:bCs/>
          <w:color w:val="auto"/>
          <w:sz w:val="24"/>
          <w:highlight w:val="none"/>
        </w:rPr>
      </w:pPr>
      <w:r>
        <w:rPr>
          <w:rFonts w:hint="eastAsia" w:ascii="仿宋" w:hAnsi="仿宋" w:eastAsia="仿宋" w:cs="仿宋"/>
          <w:color w:val="auto"/>
          <w:kern w:val="0"/>
          <w:szCs w:val="21"/>
          <w:highlight w:val="none"/>
        </w:rPr>
        <w:br w:type="page"/>
      </w:r>
      <w:r>
        <w:rPr>
          <w:rFonts w:hint="eastAsia" w:ascii="仿宋" w:hAnsi="仿宋" w:eastAsia="仿宋" w:cs="仿宋"/>
          <w:b/>
          <w:color w:val="auto"/>
          <w:sz w:val="30"/>
          <w:szCs w:val="30"/>
          <w:highlight w:val="none"/>
        </w:rPr>
        <w:t>三、投标承诺函</w:t>
      </w:r>
    </w:p>
    <w:p w14:paraId="5FABF04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(采购人名称/采购代理机构名称）   </w:t>
      </w:r>
    </w:p>
    <w:p w14:paraId="6E129DC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我们收到了</w:t>
      </w:r>
      <w:r>
        <w:rPr>
          <w:rFonts w:hint="eastAsia" w:ascii="仿宋" w:hAnsi="仿宋" w:eastAsia="仿宋" w:cs="仿宋"/>
          <w:color w:val="auto"/>
          <w:szCs w:val="21"/>
          <w:highlight w:val="none"/>
          <w:lang w:val="en-US" w:eastAsia="zh-CN"/>
        </w:rPr>
        <w:t>采购编号</w:t>
      </w:r>
      <w:r>
        <w:rPr>
          <w:rFonts w:hint="eastAsia" w:ascii="仿宋" w:hAnsi="仿宋" w:eastAsia="仿宋" w:cs="仿宋"/>
          <w:color w:val="auto"/>
          <w:szCs w:val="21"/>
          <w:highlight w:val="none"/>
        </w:rPr>
        <w:t>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（项目名称</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u w:val="none"/>
        </w:rPr>
        <w:t>的</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，已详细审查全部内容（含补遗文件，如有），我们完全理解并同意放弃对上述文件有不明及误解的权利。我方在此郑重承诺，如果我方在本次投标过程存在下述任一行为：</w:t>
      </w:r>
    </w:p>
    <w:p w14:paraId="5AF84FF2">
      <w:pPr>
        <w:pStyle w:val="23"/>
        <w:numPr>
          <w:ilvl w:val="2"/>
          <w:numId w:val="4"/>
        </w:numPr>
        <w:tabs>
          <w:tab w:val="left" w:pos="1260"/>
          <w:tab w:val="clear" w:pos="1485"/>
        </w:tabs>
        <w:spacing w:line="360" w:lineRule="auto"/>
        <w:ind w:hanging="76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规定的投标有效期内撤回其投标；</w:t>
      </w:r>
    </w:p>
    <w:p w14:paraId="05BEAD5F">
      <w:pPr>
        <w:pStyle w:val="23"/>
        <w:numPr>
          <w:ilvl w:val="2"/>
          <w:numId w:val="4"/>
        </w:numPr>
        <w:tabs>
          <w:tab w:val="left" w:pos="1260"/>
          <w:tab w:val="clear" w:pos="1485"/>
        </w:tabs>
        <w:spacing w:line="360" w:lineRule="auto"/>
        <w:ind w:hanging="76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中提供虚假材料；</w:t>
      </w:r>
    </w:p>
    <w:p w14:paraId="21F4FC20">
      <w:pPr>
        <w:pStyle w:val="23"/>
        <w:numPr>
          <w:ilvl w:val="2"/>
          <w:numId w:val="4"/>
        </w:numPr>
        <w:tabs>
          <w:tab w:val="left" w:pos="1260"/>
          <w:tab w:val="clear" w:pos="1485"/>
        </w:tabs>
        <w:spacing w:line="360" w:lineRule="auto"/>
        <w:ind w:hanging="76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供应商与采购人、其他供应商或者招标代理机构恶意串通的；</w:t>
      </w:r>
    </w:p>
    <w:p w14:paraId="2284F922">
      <w:pPr>
        <w:pStyle w:val="23"/>
        <w:numPr>
          <w:ilvl w:val="2"/>
          <w:numId w:val="4"/>
        </w:numPr>
        <w:tabs>
          <w:tab w:val="left" w:pos="1260"/>
          <w:tab w:val="clear" w:pos="1485"/>
        </w:tabs>
        <w:spacing w:line="360" w:lineRule="auto"/>
        <w:ind w:hanging="76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人除因不可抗力未在法律规定时间内签订合同；</w:t>
      </w:r>
    </w:p>
    <w:p w14:paraId="3405A14A">
      <w:pPr>
        <w:pStyle w:val="23"/>
        <w:numPr>
          <w:ilvl w:val="2"/>
          <w:numId w:val="4"/>
        </w:numPr>
        <w:tabs>
          <w:tab w:val="left" w:pos="1260"/>
          <w:tab w:val="clear" w:pos="1485"/>
        </w:tabs>
        <w:spacing w:line="360" w:lineRule="auto"/>
        <w:ind w:left="1276" w:hanging="56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将中标项目转让给他人，或者在</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中未说明，且未经采购人同意，将中标项目分包给他人的；</w:t>
      </w:r>
    </w:p>
    <w:p w14:paraId="7C88FA03">
      <w:pPr>
        <w:pStyle w:val="23"/>
        <w:numPr>
          <w:ilvl w:val="2"/>
          <w:numId w:val="4"/>
        </w:numPr>
        <w:tabs>
          <w:tab w:val="left" w:pos="1260"/>
          <w:tab w:val="clear" w:pos="1485"/>
        </w:tabs>
        <w:spacing w:line="360" w:lineRule="auto"/>
        <w:ind w:hanging="76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规定按时向招标代理机构交纳代理服务费；</w:t>
      </w:r>
    </w:p>
    <w:p w14:paraId="00ECA847">
      <w:pPr>
        <w:pStyle w:val="23"/>
        <w:numPr>
          <w:ilvl w:val="2"/>
          <w:numId w:val="4"/>
        </w:numPr>
        <w:tabs>
          <w:tab w:val="left" w:pos="1260"/>
          <w:tab w:val="clear" w:pos="1485"/>
        </w:tabs>
        <w:spacing w:line="360" w:lineRule="auto"/>
        <w:ind w:hanging="76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其他违反法律法规的情形。</w:t>
      </w:r>
    </w:p>
    <w:p w14:paraId="07F1772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我方将承担相关责任和后果，并按照采购项目预算金额的2%支付给采购人或招标代理机构，以弥补对其造成的损失，不足部分我方将另行承担。同时，我方完全了解上述行为可能导致被记入失信或不良行为记录。</w:t>
      </w:r>
    </w:p>
    <w:p w14:paraId="3B4F140C">
      <w:pPr>
        <w:pStyle w:val="28"/>
        <w:spacing w:after="0" w:line="360" w:lineRule="auto"/>
        <w:ind w:firstLine="210"/>
        <w:rPr>
          <w:rFonts w:hint="eastAsia" w:ascii="仿宋" w:hAnsi="仿宋" w:eastAsia="仿宋" w:cs="仿宋"/>
          <w:color w:val="auto"/>
          <w:kern w:val="0"/>
          <w:szCs w:val="21"/>
          <w:highlight w:val="none"/>
        </w:rPr>
      </w:pPr>
    </w:p>
    <w:p w14:paraId="1030364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AF2AE3A">
      <w:pPr>
        <w:spacing w:line="440" w:lineRule="exact"/>
        <w:rPr>
          <w:rFonts w:hint="eastAsia" w:ascii="仿宋" w:hAnsi="仿宋" w:eastAsia="仿宋" w:cs="仿宋"/>
          <w:b/>
          <w:bCs/>
          <w:color w:val="auto"/>
          <w:sz w:val="28"/>
          <w:highlight w:val="none"/>
        </w:rPr>
      </w:pPr>
    </w:p>
    <w:p w14:paraId="4C4957E5">
      <w:pPr>
        <w:spacing w:line="440" w:lineRule="exact"/>
        <w:jc w:val="center"/>
        <w:rPr>
          <w:rFonts w:hint="eastAsia" w:ascii="仿宋" w:hAnsi="仿宋" w:eastAsia="仿宋" w:cs="仿宋"/>
          <w:b/>
          <w:bCs/>
          <w:color w:val="auto"/>
          <w:sz w:val="28"/>
          <w:highlight w:val="none"/>
        </w:rPr>
      </w:pPr>
    </w:p>
    <w:p w14:paraId="2FB6F80E">
      <w:pPr>
        <w:spacing w:line="440" w:lineRule="exact"/>
        <w:jc w:val="center"/>
        <w:rPr>
          <w:rFonts w:hint="eastAsia" w:ascii="仿宋" w:hAnsi="仿宋" w:eastAsia="仿宋" w:cs="仿宋"/>
          <w:b/>
          <w:bCs/>
          <w:color w:val="auto"/>
          <w:sz w:val="28"/>
          <w:highlight w:val="none"/>
        </w:rPr>
      </w:pPr>
    </w:p>
    <w:p w14:paraId="1BF585E9">
      <w:pPr>
        <w:spacing w:line="440" w:lineRule="exact"/>
        <w:jc w:val="right"/>
        <w:rPr>
          <w:rFonts w:hint="eastAsia" w:ascii="仿宋" w:hAnsi="仿宋" w:eastAsia="仿宋" w:cs="仿宋"/>
          <w:b/>
          <w:bCs/>
          <w:color w:val="auto"/>
          <w:sz w:val="28"/>
          <w:highlight w:val="none"/>
        </w:rPr>
      </w:pPr>
    </w:p>
    <w:p w14:paraId="522C9DB8">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 xml:space="preserve"> 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56419354">
      <w:pPr>
        <w:wordWrap w:val="0"/>
        <w:spacing w:line="450" w:lineRule="atLeas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3B8E3E10">
      <w:pPr>
        <w:wordWrap w:val="0"/>
        <w:spacing w:line="45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5A64B54E">
      <w:pPr>
        <w:spacing w:line="480" w:lineRule="auto"/>
        <w:ind w:firstLine="638" w:firstLineChars="304"/>
        <w:jc w:val="center"/>
        <w:rPr>
          <w:rFonts w:hint="eastAsia" w:ascii="仿宋" w:hAnsi="仿宋" w:eastAsia="仿宋" w:cs="仿宋"/>
          <w:color w:val="auto"/>
          <w:highlight w:val="none"/>
        </w:rPr>
      </w:pPr>
    </w:p>
    <w:p w14:paraId="6AC47028">
      <w:pPr>
        <w:spacing w:line="440" w:lineRule="exact"/>
        <w:jc w:val="center"/>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br w:type="page"/>
      </w:r>
    </w:p>
    <w:p w14:paraId="04892BC2">
      <w:pPr>
        <w:tabs>
          <w:tab w:val="left" w:pos="540"/>
        </w:tabs>
        <w:jc w:val="center"/>
        <w:rPr>
          <w:rFonts w:hint="eastAsia" w:ascii="仿宋" w:hAnsi="仿宋" w:eastAsia="仿宋" w:cs="仿宋"/>
          <w:b/>
          <w:color w:val="auto"/>
          <w:sz w:val="24"/>
          <w:lang w:val="zh-CN"/>
        </w:rPr>
      </w:pPr>
      <w:bookmarkStart w:id="454" w:name="_Toc633"/>
      <w:bookmarkStart w:id="455" w:name="_Toc11096"/>
      <w:bookmarkStart w:id="456" w:name="_Toc9811"/>
      <w:r>
        <w:rPr>
          <w:rFonts w:hint="eastAsia" w:ascii="仿宋" w:hAnsi="仿宋" w:eastAsia="仿宋" w:cs="仿宋"/>
          <w:b/>
          <w:color w:val="auto"/>
          <w:sz w:val="30"/>
          <w:szCs w:val="30"/>
          <w:lang w:val="en-US" w:eastAsia="zh-CN"/>
        </w:rPr>
        <w:t>四、</w:t>
      </w:r>
      <w:r>
        <w:rPr>
          <w:rFonts w:hint="eastAsia" w:ascii="仿宋" w:hAnsi="仿宋" w:eastAsia="仿宋" w:cs="仿宋"/>
          <w:b/>
          <w:color w:val="auto"/>
          <w:sz w:val="30"/>
          <w:szCs w:val="30"/>
          <w:lang w:val="zh-CN"/>
        </w:rPr>
        <w:t>已标价工程量清单</w:t>
      </w:r>
      <w:bookmarkEnd w:id="454"/>
      <w:bookmarkEnd w:id="455"/>
      <w:bookmarkEnd w:id="456"/>
    </w:p>
    <w:p w14:paraId="5BB14C0B">
      <w:pPr>
        <w:pStyle w:val="18"/>
        <w:spacing w:line="400" w:lineRule="exact"/>
        <w:ind w:left="0" w:leftChars="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投标人应按第五章“工程量清单及图纸”的要求填写相应表格。</w:t>
      </w:r>
    </w:p>
    <w:p w14:paraId="17DF74E5">
      <w:pPr>
        <w:spacing w:line="288"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报价文件由投标人自行编制的，应当由本企业的造价专业人员（注册造价工程师或具有建筑工程定额与预算职称资格人员）签字并加盖执业专用章（仅由注册造价工程师提供，职称资格人员不做要求）；投标人委托他人编制投标报价文件的，应当委托具有相应资质的工程造价咨询单位编制并在投标文件中附有委托合同，其投标报价文件应当注明委托人和被委托人并加盖各自的法人公章，同时应由被委托人的注册造价工程师签字并加盖执业专用章。工程造价咨询机构在同一招标项目中，只可以接受招标人或一个投标人的委托并编制招标控制价或投标报价，不得为同一招标项目的两个或者两个以上投标人编制投标报价，亦不得既为招标人编制招标控制价同时又为投标人编制投标报价，否则其编制的招标控制价和投标报价无效并视为存在相互串通投标行为。</w:t>
      </w:r>
    </w:p>
    <w:p w14:paraId="25A9892D">
      <w:pPr>
        <w:spacing w:line="440" w:lineRule="exact"/>
        <w:jc w:val="both"/>
        <w:rPr>
          <w:rStyle w:val="33"/>
          <w:rFonts w:hint="eastAsia" w:ascii="仿宋" w:hAnsi="仿宋" w:eastAsia="仿宋" w:cs="仿宋"/>
          <w:color w:val="auto"/>
          <w:spacing w:val="8"/>
          <w:shd w:val="clear" w:color="auto" w:fill="FFFFFF"/>
        </w:rPr>
      </w:pPr>
    </w:p>
    <w:p w14:paraId="28F0D39B">
      <w:pPr>
        <w:rPr>
          <w:rFonts w:hint="eastAsia" w:ascii="仿宋" w:hAnsi="仿宋" w:eastAsia="仿宋" w:cs="仿宋"/>
          <w:b/>
          <w:color w:val="auto"/>
          <w:sz w:val="30"/>
          <w:szCs w:val="30"/>
          <w:lang w:val="en-US" w:eastAsia="zh-CN"/>
        </w:rPr>
      </w:pPr>
      <w:bookmarkStart w:id="457" w:name="_Toc12541"/>
      <w:bookmarkStart w:id="458" w:name="_Toc29230"/>
      <w:bookmarkStart w:id="459" w:name="_Toc19619"/>
      <w:bookmarkStart w:id="460" w:name="_Toc7397"/>
      <w:bookmarkStart w:id="461" w:name="_Toc6714"/>
      <w:bookmarkStart w:id="462" w:name="_Toc8848"/>
      <w:bookmarkStart w:id="463" w:name="_Toc10903"/>
      <w:r>
        <w:rPr>
          <w:rFonts w:hint="eastAsia" w:ascii="仿宋" w:hAnsi="仿宋" w:eastAsia="仿宋" w:cs="仿宋"/>
          <w:b/>
          <w:color w:val="auto"/>
          <w:sz w:val="30"/>
          <w:szCs w:val="30"/>
          <w:lang w:val="en-US" w:eastAsia="zh-CN"/>
        </w:rPr>
        <w:br w:type="page"/>
      </w:r>
    </w:p>
    <w:p w14:paraId="3338C8EC">
      <w:pPr>
        <w:spacing w:line="560" w:lineRule="exact"/>
        <w:jc w:val="center"/>
        <w:outlineLvl w:val="0"/>
        <w:rPr>
          <w:rFonts w:hint="eastAsia" w:ascii="仿宋" w:hAnsi="仿宋" w:eastAsia="仿宋" w:cs="仿宋"/>
          <w:b/>
          <w:color w:val="auto"/>
          <w:sz w:val="30"/>
          <w:szCs w:val="30"/>
          <w:lang w:val="zh-CN" w:eastAsia="zh-CN"/>
        </w:rPr>
      </w:pPr>
      <w:r>
        <w:rPr>
          <w:rFonts w:hint="eastAsia" w:ascii="仿宋" w:hAnsi="仿宋" w:eastAsia="仿宋" w:cs="仿宋"/>
          <w:b/>
          <w:color w:val="auto"/>
          <w:sz w:val="30"/>
          <w:szCs w:val="30"/>
          <w:lang w:val="en-US" w:eastAsia="zh-CN"/>
        </w:rPr>
        <w:t>五</w:t>
      </w:r>
      <w:r>
        <w:rPr>
          <w:rFonts w:hint="eastAsia" w:ascii="仿宋" w:hAnsi="仿宋" w:eastAsia="仿宋" w:cs="仿宋"/>
          <w:b/>
          <w:color w:val="auto"/>
          <w:sz w:val="30"/>
          <w:szCs w:val="30"/>
          <w:lang w:val="zh-CN"/>
        </w:rPr>
        <w:t>、</w:t>
      </w:r>
      <w:bookmarkStart w:id="464" w:name="_Toc152042596"/>
      <w:bookmarkEnd w:id="464"/>
      <w:bookmarkStart w:id="465" w:name="_Toc152045807"/>
      <w:bookmarkEnd w:id="465"/>
      <w:bookmarkStart w:id="466" w:name="_Toc144974875"/>
      <w:bookmarkEnd w:id="466"/>
      <w:bookmarkStart w:id="467" w:name="_Toc247514299"/>
      <w:bookmarkEnd w:id="467"/>
      <w:bookmarkStart w:id="468" w:name="_Toc247527847"/>
      <w:bookmarkEnd w:id="468"/>
      <w:r>
        <w:rPr>
          <w:rFonts w:hint="eastAsia" w:ascii="仿宋" w:hAnsi="仿宋" w:eastAsia="仿宋" w:cs="仿宋"/>
          <w:b/>
          <w:color w:val="auto"/>
          <w:sz w:val="30"/>
          <w:szCs w:val="30"/>
          <w:lang w:val="zh-CN"/>
        </w:rPr>
        <w:t>资格</w:t>
      </w:r>
      <w:bookmarkEnd w:id="457"/>
      <w:bookmarkEnd w:id="458"/>
      <w:bookmarkEnd w:id="459"/>
      <w:bookmarkEnd w:id="460"/>
      <w:r>
        <w:rPr>
          <w:rFonts w:hint="eastAsia" w:ascii="仿宋" w:hAnsi="仿宋" w:eastAsia="仿宋" w:cs="仿宋"/>
          <w:b/>
          <w:color w:val="auto"/>
          <w:sz w:val="30"/>
          <w:szCs w:val="30"/>
          <w:lang w:val="zh-CN" w:eastAsia="zh-CN"/>
        </w:rPr>
        <w:t>证明文件</w:t>
      </w:r>
      <w:bookmarkEnd w:id="461"/>
      <w:bookmarkEnd w:id="462"/>
      <w:bookmarkEnd w:id="463"/>
      <w:bookmarkStart w:id="469" w:name="_Toc152042597"/>
      <w:bookmarkEnd w:id="469"/>
      <w:bookmarkStart w:id="470" w:name="_Toc144974876"/>
      <w:bookmarkEnd w:id="470"/>
      <w:bookmarkStart w:id="471" w:name="_Toc247514300"/>
      <w:bookmarkEnd w:id="471"/>
      <w:bookmarkStart w:id="472" w:name="_Toc247527848"/>
      <w:bookmarkEnd w:id="472"/>
      <w:bookmarkStart w:id="473" w:name="_Toc152045808"/>
      <w:bookmarkEnd w:id="473"/>
      <w:bookmarkStart w:id="474" w:name="_Toc32361"/>
      <w:bookmarkStart w:id="475" w:name="_Toc31804_WPSOffice_Level2"/>
      <w:bookmarkStart w:id="476" w:name="_Toc494321544"/>
      <w:bookmarkStart w:id="477" w:name="_Toc7716_WPSOffice_Level2"/>
      <w:bookmarkStart w:id="478" w:name="_Toc7020"/>
      <w:bookmarkStart w:id="479" w:name="_Toc9918"/>
      <w:bookmarkStart w:id="480" w:name="_Toc13056_WPSOffice_Level2"/>
    </w:p>
    <w:p w14:paraId="250BCF12">
      <w:pPr>
        <w:pStyle w:val="5"/>
        <w:spacing w:line="360" w:lineRule="auto"/>
        <w:rPr>
          <w:rFonts w:hint="eastAsia" w:ascii="仿宋" w:hAnsi="仿宋" w:eastAsia="仿宋" w:cs="仿宋"/>
          <w:color w:val="auto"/>
          <w:sz w:val="24"/>
          <w:szCs w:val="24"/>
        </w:rPr>
      </w:pPr>
      <w:bookmarkStart w:id="481" w:name="_Toc3212"/>
      <w:bookmarkStart w:id="482" w:name="_Toc27065"/>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基本情况表</w:t>
      </w:r>
      <w:bookmarkEnd w:id="474"/>
      <w:bookmarkEnd w:id="475"/>
      <w:bookmarkEnd w:id="476"/>
      <w:bookmarkEnd w:id="477"/>
      <w:bookmarkEnd w:id="478"/>
      <w:bookmarkEnd w:id="479"/>
      <w:bookmarkEnd w:id="480"/>
      <w:bookmarkEnd w:id="481"/>
      <w:bookmarkEnd w:id="482"/>
    </w:p>
    <w:tbl>
      <w:tblPr>
        <w:tblStyle w:val="30"/>
        <w:tblW w:w="9580" w:type="dxa"/>
        <w:tblInd w:w="0" w:type="dxa"/>
        <w:tblLayout w:type="fixed"/>
        <w:tblCellMar>
          <w:top w:w="0" w:type="dxa"/>
          <w:left w:w="108" w:type="dxa"/>
          <w:bottom w:w="0" w:type="dxa"/>
          <w:right w:w="108" w:type="dxa"/>
        </w:tblCellMar>
      </w:tblPr>
      <w:tblGrid>
        <w:gridCol w:w="1932"/>
        <w:gridCol w:w="1004"/>
        <w:gridCol w:w="1063"/>
        <w:gridCol w:w="939"/>
        <w:gridCol w:w="470"/>
        <w:gridCol w:w="348"/>
        <w:gridCol w:w="1205"/>
        <w:gridCol w:w="548"/>
        <w:gridCol w:w="962"/>
        <w:gridCol w:w="1109"/>
      </w:tblGrid>
      <w:tr w14:paraId="09ADB950">
        <w:tblPrEx>
          <w:tblCellMar>
            <w:top w:w="0" w:type="dxa"/>
            <w:left w:w="108" w:type="dxa"/>
            <w:bottom w:w="0" w:type="dxa"/>
            <w:right w:w="108" w:type="dxa"/>
          </w:tblCellMar>
        </w:tblPrEx>
        <w:trPr>
          <w:trHeight w:val="490"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4D1064C8">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供应商名称</w:t>
            </w:r>
          </w:p>
        </w:tc>
        <w:tc>
          <w:tcPr>
            <w:tcW w:w="7648" w:type="dxa"/>
            <w:gridSpan w:val="9"/>
            <w:tcBorders>
              <w:top w:val="single" w:color="auto" w:sz="4" w:space="0"/>
              <w:left w:val="nil"/>
              <w:bottom w:val="single" w:color="auto" w:sz="4" w:space="0"/>
              <w:right w:val="single" w:color="auto" w:sz="4" w:space="0"/>
            </w:tcBorders>
            <w:noWrap w:val="0"/>
            <w:vAlign w:val="center"/>
          </w:tcPr>
          <w:p w14:paraId="54FFFDE5">
            <w:pPr>
              <w:topLinePunct/>
              <w:spacing w:line="360" w:lineRule="auto"/>
              <w:jc w:val="center"/>
              <w:rPr>
                <w:rFonts w:hint="eastAsia" w:ascii="仿宋" w:hAnsi="仿宋" w:eastAsia="仿宋" w:cs="仿宋"/>
                <w:color w:val="auto"/>
                <w:szCs w:val="21"/>
              </w:rPr>
            </w:pPr>
          </w:p>
        </w:tc>
      </w:tr>
      <w:tr w14:paraId="693A961B">
        <w:tblPrEx>
          <w:tblCellMar>
            <w:top w:w="0" w:type="dxa"/>
            <w:left w:w="108" w:type="dxa"/>
            <w:bottom w:w="0" w:type="dxa"/>
            <w:right w:w="108" w:type="dxa"/>
          </w:tblCellMar>
        </w:tblPrEx>
        <w:trPr>
          <w:trHeight w:val="532"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3ECCFFC7">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注册地址</w:t>
            </w:r>
          </w:p>
        </w:tc>
        <w:tc>
          <w:tcPr>
            <w:tcW w:w="3824" w:type="dxa"/>
            <w:gridSpan w:val="5"/>
            <w:tcBorders>
              <w:top w:val="single" w:color="auto" w:sz="4" w:space="0"/>
              <w:left w:val="nil"/>
              <w:bottom w:val="single" w:color="auto" w:sz="4" w:space="0"/>
              <w:right w:val="single" w:color="auto" w:sz="4" w:space="0"/>
            </w:tcBorders>
            <w:noWrap w:val="0"/>
            <w:vAlign w:val="center"/>
          </w:tcPr>
          <w:p w14:paraId="2EAEE280">
            <w:pPr>
              <w:topLinePunct/>
              <w:spacing w:line="360" w:lineRule="auto"/>
              <w:jc w:val="center"/>
              <w:rPr>
                <w:rFonts w:hint="eastAsia" w:ascii="仿宋" w:hAnsi="仿宋" w:eastAsia="仿宋" w:cs="仿宋"/>
                <w:color w:val="auto"/>
                <w:szCs w:val="21"/>
              </w:rPr>
            </w:pPr>
          </w:p>
        </w:tc>
        <w:tc>
          <w:tcPr>
            <w:tcW w:w="1205" w:type="dxa"/>
            <w:tcBorders>
              <w:top w:val="single" w:color="auto" w:sz="4" w:space="0"/>
              <w:left w:val="nil"/>
              <w:bottom w:val="single" w:color="auto" w:sz="4" w:space="0"/>
              <w:right w:val="single" w:color="auto" w:sz="4" w:space="0"/>
            </w:tcBorders>
            <w:noWrap w:val="0"/>
            <w:vAlign w:val="center"/>
          </w:tcPr>
          <w:p w14:paraId="688E522D">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邮政编码</w:t>
            </w:r>
          </w:p>
        </w:tc>
        <w:tc>
          <w:tcPr>
            <w:tcW w:w="2619" w:type="dxa"/>
            <w:gridSpan w:val="3"/>
            <w:tcBorders>
              <w:top w:val="single" w:color="auto" w:sz="4" w:space="0"/>
              <w:left w:val="nil"/>
              <w:bottom w:val="single" w:color="auto" w:sz="4" w:space="0"/>
              <w:right w:val="single" w:color="auto" w:sz="4" w:space="0"/>
            </w:tcBorders>
            <w:noWrap w:val="0"/>
            <w:vAlign w:val="center"/>
          </w:tcPr>
          <w:p w14:paraId="6B57C8DF">
            <w:pPr>
              <w:topLinePunct/>
              <w:spacing w:line="360" w:lineRule="auto"/>
              <w:jc w:val="center"/>
              <w:rPr>
                <w:rFonts w:hint="eastAsia" w:ascii="仿宋" w:hAnsi="仿宋" w:eastAsia="仿宋" w:cs="仿宋"/>
                <w:color w:val="auto"/>
                <w:szCs w:val="21"/>
              </w:rPr>
            </w:pPr>
          </w:p>
        </w:tc>
      </w:tr>
      <w:tr w14:paraId="25198ADA">
        <w:tblPrEx>
          <w:tblCellMar>
            <w:top w:w="0" w:type="dxa"/>
            <w:left w:w="108" w:type="dxa"/>
            <w:bottom w:w="0" w:type="dxa"/>
            <w:right w:w="108" w:type="dxa"/>
          </w:tblCellMar>
        </w:tblPrEx>
        <w:trPr>
          <w:cantSplit/>
          <w:trHeight w:val="527" w:hRule="atLeast"/>
        </w:trPr>
        <w:tc>
          <w:tcPr>
            <w:tcW w:w="1932" w:type="dxa"/>
            <w:vMerge w:val="restart"/>
            <w:tcBorders>
              <w:top w:val="nil"/>
              <w:left w:val="single" w:color="auto" w:sz="4" w:space="0"/>
              <w:bottom w:val="single" w:color="auto" w:sz="4" w:space="0"/>
              <w:right w:val="single" w:color="auto" w:sz="4" w:space="0"/>
            </w:tcBorders>
            <w:noWrap w:val="0"/>
            <w:vAlign w:val="center"/>
          </w:tcPr>
          <w:p w14:paraId="1F4BC872">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联系方式</w:t>
            </w:r>
          </w:p>
        </w:tc>
        <w:tc>
          <w:tcPr>
            <w:tcW w:w="1004" w:type="dxa"/>
            <w:tcBorders>
              <w:top w:val="single" w:color="auto" w:sz="4" w:space="0"/>
              <w:left w:val="nil"/>
              <w:bottom w:val="single" w:color="auto" w:sz="4" w:space="0"/>
              <w:right w:val="single" w:color="auto" w:sz="4" w:space="0"/>
            </w:tcBorders>
            <w:noWrap w:val="0"/>
            <w:vAlign w:val="center"/>
          </w:tcPr>
          <w:p w14:paraId="52CB3062">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联系人</w:t>
            </w:r>
          </w:p>
        </w:tc>
        <w:tc>
          <w:tcPr>
            <w:tcW w:w="2820" w:type="dxa"/>
            <w:gridSpan w:val="4"/>
            <w:tcBorders>
              <w:top w:val="single" w:color="auto" w:sz="4" w:space="0"/>
              <w:left w:val="nil"/>
              <w:bottom w:val="single" w:color="auto" w:sz="4" w:space="0"/>
              <w:right w:val="single" w:color="auto" w:sz="4" w:space="0"/>
            </w:tcBorders>
            <w:noWrap w:val="0"/>
            <w:vAlign w:val="center"/>
          </w:tcPr>
          <w:p w14:paraId="78B32864">
            <w:pPr>
              <w:topLinePunct/>
              <w:spacing w:line="360" w:lineRule="auto"/>
              <w:jc w:val="center"/>
              <w:rPr>
                <w:rFonts w:hint="eastAsia" w:ascii="仿宋" w:hAnsi="仿宋" w:eastAsia="仿宋" w:cs="仿宋"/>
                <w:color w:val="auto"/>
                <w:szCs w:val="21"/>
              </w:rPr>
            </w:pPr>
          </w:p>
        </w:tc>
        <w:tc>
          <w:tcPr>
            <w:tcW w:w="1205" w:type="dxa"/>
            <w:tcBorders>
              <w:top w:val="single" w:color="auto" w:sz="4" w:space="0"/>
              <w:left w:val="nil"/>
              <w:bottom w:val="single" w:color="auto" w:sz="4" w:space="0"/>
              <w:right w:val="single" w:color="auto" w:sz="4" w:space="0"/>
            </w:tcBorders>
            <w:noWrap w:val="0"/>
            <w:vAlign w:val="center"/>
          </w:tcPr>
          <w:p w14:paraId="5DEA01FB">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电 话</w:t>
            </w:r>
          </w:p>
        </w:tc>
        <w:tc>
          <w:tcPr>
            <w:tcW w:w="2619" w:type="dxa"/>
            <w:gridSpan w:val="3"/>
            <w:tcBorders>
              <w:top w:val="single" w:color="auto" w:sz="4" w:space="0"/>
              <w:left w:val="nil"/>
              <w:bottom w:val="single" w:color="auto" w:sz="4" w:space="0"/>
              <w:right w:val="single" w:color="auto" w:sz="4" w:space="0"/>
            </w:tcBorders>
            <w:noWrap w:val="0"/>
            <w:vAlign w:val="center"/>
          </w:tcPr>
          <w:p w14:paraId="5650AEC4">
            <w:pPr>
              <w:topLinePunct/>
              <w:spacing w:line="360" w:lineRule="auto"/>
              <w:jc w:val="center"/>
              <w:rPr>
                <w:rFonts w:hint="eastAsia" w:ascii="仿宋" w:hAnsi="仿宋" w:eastAsia="仿宋" w:cs="仿宋"/>
                <w:color w:val="auto"/>
                <w:szCs w:val="21"/>
              </w:rPr>
            </w:pPr>
          </w:p>
        </w:tc>
      </w:tr>
      <w:tr w14:paraId="3F34E454">
        <w:tblPrEx>
          <w:tblCellMar>
            <w:top w:w="0" w:type="dxa"/>
            <w:left w:w="108" w:type="dxa"/>
            <w:bottom w:w="0" w:type="dxa"/>
            <w:right w:w="108" w:type="dxa"/>
          </w:tblCellMar>
        </w:tblPrEx>
        <w:trPr>
          <w:cantSplit/>
          <w:trHeight w:val="534" w:hRule="atLeast"/>
        </w:trPr>
        <w:tc>
          <w:tcPr>
            <w:tcW w:w="1932" w:type="dxa"/>
            <w:vMerge w:val="continue"/>
            <w:tcBorders>
              <w:top w:val="nil"/>
              <w:left w:val="single" w:color="auto" w:sz="4" w:space="0"/>
              <w:bottom w:val="single" w:color="auto" w:sz="4" w:space="0"/>
              <w:right w:val="single" w:color="auto" w:sz="4" w:space="0"/>
            </w:tcBorders>
            <w:noWrap w:val="0"/>
            <w:vAlign w:val="center"/>
          </w:tcPr>
          <w:p w14:paraId="320BBFC9">
            <w:pPr>
              <w:widowControl/>
              <w:spacing w:line="360" w:lineRule="auto"/>
              <w:jc w:val="left"/>
              <w:rPr>
                <w:rFonts w:hint="eastAsia" w:ascii="仿宋" w:hAnsi="仿宋" w:eastAsia="仿宋" w:cs="仿宋"/>
                <w:color w:val="auto"/>
                <w:szCs w:val="21"/>
              </w:rPr>
            </w:pPr>
          </w:p>
        </w:tc>
        <w:tc>
          <w:tcPr>
            <w:tcW w:w="1004" w:type="dxa"/>
            <w:tcBorders>
              <w:top w:val="single" w:color="auto" w:sz="4" w:space="0"/>
              <w:left w:val="nil"/>
              <w:bottom w:val="single" w:color="auto" w:sz="4" w:space="0"/>
              <w:right w:val="single" w:color="auto" w:sz="4" w:space="0"/>
            </w:tcBorders>
            <w:noWrap w:val="0"/>
            <w:vAlign w:val="center"/>
          </w:tcPr>
          <w:p w14:paraId="0DA4BBFF">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传  真</w:t>
            </w:r>
          </w:p>
        </w:tc>
        <w:tc>
          <w:tcPr>
            <w:tcW w:w="2820" w:type="dxa"/>
            <w:gridSpan w:val="4"/>
            <w:tcBorders>
              <w:top w:val="single" w:color="auto" w:sz="4" w:space="0"/>
              <w:left w:val="nil"/>
              <w:bottom w:val="single" w:color="auto" w:sz="4" w:space="0"/>
              <w:right w:val="single" w:color="auto" w:sz="4" w:space="0"/>
            </w:tcBorders>
            <w:noWrap w:val="0"/>
            <w:vAlign w:val="center"/>
          </w:tcPr>
          <w:p w14:paraId="1ED36E2B">
            <w:pPr>
              <w:topLinePunct/>
              <w:spacing w:line="360" w:lineRule="auto"/>
              <w:jc w:val="center"/>
              <w:rPr>
                <w:rFonts w:hint="eastAsia" w:ascii="仿宋" w:hAnsi="仿宋" w:eastAsia="仿宋" w:cs="仿宋"/>
                <w:color w:val="auto"/>
                <w:szCs w:val="21"/>
              </w:rPr>
            </w:pPr>
          </w:p>
        </w:tc>
        <w:tc>
          <w:tcPr>
            <w:tcW w:w="1205" w:type="dxa"/>
            <w:tcBorders>
              <w:top w:val="single" w:color="auto" w:sz="4" w:space="0"/>
              <w:left w:val="nil"/>
              <w:bottom w:val="single" w:color="auto" w:sz="4" w:space="0"/>
              <w:right w:val="single" w:color="auto" w:sz="4" w:space="0"/>
            </w:tcBorders>
            <w:noWrap w:val="0"/>
            <w:vAlign w:val="center"/>
          </w:tcPr>
          <w:p w14:paraId="2074A630">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网 址</w:t>
            </w:r>
          </w:p>
        </w:tc>
        <w:tc>
          <w:tcPr>
            <w:tcW w:w="2619" w:type="dxa"/>
            <w:gridSpan w:val="3"/>
            <w:tcBorders>
              <w:top w:val="single" w:color="auto" w:sz="4" w:space="0"/>
              <w:left w:val="nil"/>
              <w:bottom w:val="single" w:color="auto" w:sz="4" w:space="0"/>
              <w:right w:val="single" w:color="auto" w:sz="4" w:space="0"/>
            </w:tcBorders>
            <w:noWrap w:val="0"/>
            <w:vAlign w:val="center"/>
          </w:tcPr>
          <w:p w14:paraId="38DFE758">
            <w:pPr>
              <w:topLinePunct/>
              <w:spacing w:line="360" w:lineRule="auto"/>
              <w:jc w:val="center"/>
              <w:rPr>
                <w:rFonts w:hint="eastAsia" w:ascii="仿宋" w:hAnsi="仿宋" w:eastAsia="仿宋" w:cs="仿宋"/>
                <w:color w:val="auto"/>
                <w:szCs w:val="21"/>
              </w:rPr>
            </w:pPr>
          </w:p>
        </w:tc>
      </w:tr>
      <w:tr w14:paraId="4D587F25">
        <w:tblPrEx>
          <w:tblCellMar>
            <w:top w:w="0" w:type="dxa"/>
            <w:left w:w="108" w:type="dxa"/>
            <w:bottom w:w="0" w:type="dxa"/>
            <w:right w:w="108" w:type="dxa"/>
          </w:tblCellMar>
        </w:tblPrEx>
        <w:trPr>
          <w:trHeight w:val="535"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1A68BD19">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组织结构</w:t>
            </w:r>
          </w:p>
        </w:tc>
        <w:tc>
          <w:tcPr>
            <w:tcW w:w="7648" w:type="dxa"/>
            <w:gridSpan w:val="9"/>
            <w:tcBorders>
              <w:top w:val="single" w:color="auto" w:sz="4" w:space="0"/>
              <w:left w:val="nil"/>
              <w:bottom w:val="single" w:color="auto" w:sz="4" w:space="0"/>
              <w:right w:val="single" w:color="auto" w:sz="4" w:space="0"/>
            </w:tcBorders>
            <w:noWrap w:val="0"/>
            <w:vAlign w:val="center"/>
          </w:tcPr>
          <w:p w14:paraId="5617DAE8">
            <w:pPr>
              <w:topLinePunct/>
              <w:spacing w:line="360" w:lineRule="auto"/>
              <w:jc w:val="center"/>
              <w:rPr>
                <w:rFonts w:hint="eastAsia" w:ascii="仿宋" w:hAnsi="仿宋" w:eastAsia="仿宋" w:cs="仿宋"/>
                <w:color w:val="auto"/>
                <w:szCs w:val="21"/>
              </w:rPr>
            </w:pPr>
          </w:p>
        </w:tc>
      </w:tr>
      <w:tr w14:paraId="48D34C17">
        <w:tblPrEx>
          <w:tblCellMar>
            <w:top w:w="0" w:type="dxa"/>
            <w:left w:w="108" w:type="dxa"/>
            <w:bottom w:w="0" w:type="dxa"/>
            <w:right w:w="108" w:type="dxa"/>
          </w:tblCellMar>
        </w:tblPrEx>
        <w:trPr>
          <w:trHeight w:val="530"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4484300F">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1004" w:type="dxa"/>
            <w:tcBorders>
              <w:top w:val="single" w:color="auto" w:sz="4" w:space="0"/>
              <w:left w:val="nil"/>
              <w:bottom w:val="single" w:color="auto" w:sz="4" w:space="0"/>
              <w:right w:val="single" w:color="auto" w:sz="4" w:space="0"/>
            </w:tcBorders>
            <w:noWrap w:val="0"/>
            <w:vAlign w:val="center"/>
          </w:tcPr>
          <w:p w14:paraId="748142B2">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1063" w:type="dxa"/>
            <w:tcBorders>
              <w:top w:val="single" w:color="auto" w:sz="4" w:space="0"/>
              <w:left w:val="nil"/>
              <w:bottom w:val="single" w:color="auto" w:sz="4" w:space="0"/>
              <w:right w:val="single" w:color="auto" w:sz="4" w:space="0"/>
            </w:tcBorders>
            <w:noWrap w:val="0"/>
            <w:vAlign w:val="center"/>
          </w:tcPr>
          <w:p w14:paraId="6F6E738E">
            <w:pPr>
              <w:topLinePunct/>
              <w:spacing w:line="360" w:lineRule="auto"/>
              <w:jc w:val="center"/>
              <w:rPr>
                <w:rFonts w:hint="eastAsia" w:ascii="仿宋" w:hAnsi="仿宋" w:eastAsia="仿宋" w:cs="仿宋"/>
                <w:color w:val="auto"/>
                <w:szCs w:val="21"/>
              </w:rPr>
            </w:pPr>
          </w:p>
        </w:tc>
        <w:tc>
          <w:tcPr>
            <w:tcW w:w="1409" w:type="dxa"/>
            <w:gridSpan w:val="2"/>
            <w:tcBorders>
              <w:top w:val="single" w:color="auto" w:sz="4" w:space="0"/>
              <w:left w:val="nil"/>
              <w:bottom w:val="single" w:color="auto" w:sz="4" w:space="0"/>
              <w:right w:val="single" w:color="auto" w:sz="4" w:space="0"/>
            </w:tcBorders>
            <w:noWrap w:val="0"/>
            <w:vAlign w:val="center"/>
          </w:tcPr>
          <w:p w14:paraId="4820CD92">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技术职称</w:t>
            </w:r>
          </w:p>
        </w:tc>
        <w:tc>
          <w:tcPr>
            <w:tcW w:w="2101" w:type="dxa"/>
            <w:gridSpan w:val="3"/>
            <w:tcBorders>
              <w:top w:val="single" w:color="auto" w:sz="4" w:space="0"/>
              <w:left w:val="nil"/>
              <w:bottom w:val="single" w:color="auto" w:sz="4" w:space="0"/>
              <w:right w:val="single" w:color="auto" w:sz="4" w:space="0"/>
            </w:tcBorders>
            <w:noWrap w:val="0"/>
            <w:vAlign w:val="center"/>
          </w:tcPr>
          <w:p w14:paraId="168ED6C1">
            <w:pPr>
              <w:topLinePunct/>
              <w:spacing w:line="360" w:lineRule="auto"/>
              <w:jc w:val="center"/>
              <w:rPr>
                <w:rFonts w:hint="eastAsia" w:ascii="仿宋" w:hAnsi="仿宋" w:eastAsia="仿宋" w:cs="仿宋"/>
                <w:color w:val="auto"/>
                <w:szCs w:val="21"/>
              </w:rPr>
            </w:pPr>
          </w:p>
        </w:tc>
        <w:tc>
          <w:tcPr>
            <w:tcW w:w="962" w:type="dxa"/>
            <w:tcBorders>
              <w:top w:val="single" w:color="auto" w:sz="4" w:space="0"/>
              <w:left w:val="nil"/>
              <w:bottom w:val="single" w:color="auto" w:sz="4" w:space="0"/>
              <w:right w:val="single" w:color="auto" w:sz="4" w:space="0"/>
            </w:tcBorders>
            <w:noWrap w:val="0"/>
            <w:vAlign w:val="center"/>
          </w:tcPr>
          <w:p w14:paraId="425759C5">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电话</w:t>
            </w:r>
          </w:p>
        </w:tc>
        <w:tc>
          <w:tcPr>
            <w:tcW w:w="1109" w:type="dxa"/>
            <w:tcBorders>
              <w:top w:val="single" w:color="auto" w:sz="4" w:space="0"/>
              <w:left w:val="nil"/>
              <w:bottom w:val="single" w:color="auto" w:sz="4" w:space="0"/>
              <w:right w:val="single" w:color="auto" w:sz="4" w:space="0"/>
            </w:tcBorders>
            <w:noWrap w:val="0"/>
            <w:vAlign w:val="center"/>
          </w:tcPr>
          <w:p w14:paraId="662A5026">
            <w:pPr>
              <w:topLinePunct/>
              <w:spacing w:line="360" w:lineRule="auto"/>
              <w:jc w:val="center"/>
              <w:rPr>
                <w:rFonts w:hint="eastAsia" w:ascii="仿宋" w:hAnsi="仿宋" w:eastAsia="仿宋" w:cs="仿宋"/>
                <w:color w:val="auto"/>
                <w:szCs w:val="21"/>
              </w:rPr>
            </w:pPr>
          </w:p>
        </w:tc>
      </w:tr>
      <w:tr w14:paraId="4806BA5D">
        <w:tblPrEx>
          <w:tblCellMar>
            <w:top w:w="0" w:type="dxa"/>
            <w:left w:w="108" w:type="dxa"/>
            <w:bottom w:w="0" w:type="dxa"/>
            <w:right w:w="108" w:type="dxa"/>
          </w:tblCellMar>
        </w:tblPrEx>
        <w:trPr>
          <w:trHeight w:val="525"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38B5450A">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1004" w:type="dxa"/>
            <w:tcBorders>
              <w:top w:val="single" w:color="auto" w:sz="4" w:space="0"/>
              <w:left w:val="nil"/>
              <w:bottom w:val="single" w:color="auto" w:sz="4" w:space="0"/>
              <w:right w:val="single" w:color="auto" w:sz="4" w:space="0"/>
            </w:tcBorders>
            <w:noWrap w:val="0"/>
            <w:vAlign w:val="center"/>
          </w:tcPr>
          <w:p w14:paraId="30BA5F39">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1063" w:type="dxa"/>
            <w:tcBorders>
              <w:top w:val="single" w:color="auto" w:sz="4" w:space="0"/>
              <w:left w:val="nil"/>
              <w:bottom w:val="single" w:color="auto" w:sz="4" w:space="0"/>
              <w:right w:val="single" w:color="auto" w:sz="4" w:space="0"/>
            </w:tcBorders>
            <w:noWrap w:val="0"/>
            <w:vAlign w:val="center"/>
          </w:tcPr>
          <w:p w14:paraId="37B3D241">
            <w:pPr>
              <w:topLinePunct/>
              <w:spacing w:line="360" w:lineRule="auto"/>
              <w:jc w:val="center"/>
              <w:rPr>
                <w:rFonts w:hint="eastAsia" w:ascii="仿宋" w:hAnsi="仿宋" w:eastAsia="仿宋" w:cs="仿宋"/>
                <w:color w:val="auto"/>
                <w:szCs w:val="21"/>
              </w:rPr>
            </w:pPr>
          </w:p>
        </w:tc>
        <w:tc>
          <w:tcPr>
            <w:tcW w:w="1409" w:type="dxa"/>
            <w:gridSpan w:val="2"/>
            <w:tcBorders>
              <w:top w:val="single" w:color="auto" w:sz="4" w:space="0"/>
              <w:left w:val="nil"/>
              <w:bottom w:val="single" w:color="auto" w:sz="4" w:space="0"/>
              <w:right w:val="single" w:color="auto" w:sz="4" w:space="0"/>
            </w:tcBorders>
            <w:noWrap w:val="0"/>
            <w:vAlign w:val="center"/>
          </w:tcPr>
          <w:p w14:paraId="21B0B11B">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技术职称</w:t>
            </w:r>
          </w:p>
        </w:tc>
        <w:tc>
          <w:tcPr>
            <w:tcW w:w="2101" w:type="dxa"/>
            <w:gridSpan w:val="3"/>
            <w:tcBorders>
              <w:top w:val="single" w:color="auto" w:sz="4" w:space="0"/>
              <w:left w:val="nil"/>
              <w:bottom w:val="single" w:color="auto" w:sz="4" w:space="0"/>
              <w:right w:val="single" w:color="auto" w:sz="4" w:space="0"/>
            </w:tcBorders>
            <w:noWrap w:val="0"/>
            <w:vAlign w:val="center"/>
          </w:tcPr>
          <w:p w14:paraId="3099930D">
            <w:pPr>
              <w:topLinePunct/>
              <w:spacing w:line="360" w:lineRule="auto"/>
              <w:jc w:val="center"/>
              <w:rPr>
                <w:rFonts w:hint="eastAsia" w:ascii="仿宋" w:hAnsi="仿宋" w:eastAsia="仿宋" w:cs="仿宋"/>
                <w:color w:val="auto"/>
                <w:szCs w:val="21"/>
              </w:rPr>
            </w:pPr>
          </w:p>
        </w:tc>
        <w:tc>
          <w:tcPr>
            <w:tcW w:w="962" w:type="dxa"/>
            <w:tcBorders>
              <w:top w:val="single" w:color="auto" w:sz="4" w:space="0"/>
              <w:left w:val="nil"/>
              <w:bottom w:val="single" w:color="auto" w:sz="4" w:space="0"/>
              <w:right w:val="single" w:color="auto" w:sz="4" w:space="0"/>
            </w:tcBorders>
            <w:noWrap w:val="0"/>
            <w:vAlign w:val="center"/>
          </w:tcPr>
          <w:p w14:paraId="436D5AF8">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电话</w:t>
            </w:r>
          </w:p>
        </w:tc>
        <w:tc>
          <w:tcPr>
            <w:tcW w:w="1109" w:type="dxa"/>
            <w:tcBorders>
              <w:top w:val="single" w:color="auto" w:sz="4" w:space="0"/>
              <w:left w:val="nil"/>
              <w:bottom w:val="single" w:color="auto" w:sz="4" w:space="0"/>
              <w:right w:val="single" w:color="auto" w:sz="4" w:space="0"/>
            </w:tcBorders>
            <w:noWrap w:val="0"/>
            <w:vAlign w:val="center"/>
          </w:tcPr>
          <w:p w14:paraId="79562840">
            <w:pPr>
              <w:topLinePunct/>
              <w:spacing w:line="360" w:lineRule="auto"/>
              <w:jc w:val="center"/>
              <w:rPr>
                <w:rFonts w:hint="eastAsia" w:ascii="仿宋" w:hAnsi="仿宋" w:eastAsia="仿宋" w:cs="仿宋"/>
                <w:color w:val="auto"/>
                <w:szCs w:val="21"/>
              </w:rPr>
            </w:pPr>
          </w:p>
        </w:tc>
      </w:tr>
      <w:tr w14:paraId="2F806B5F">
        <w:tblPrEx>
          <w:tblCellMar>
            <w:top w:w="0" w:type="dxa"/>
            <w:left w:w="108" w:type="dxa"/>
            <w:bottom w:w="0" w:type="dxa"/>
            <w:right w:w="108" w:type="dxa"/>
          </w:tblCellMar>
        </w:tblPrEx>
        <w:trPr>
          <w:trHeight w:val="544"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4D6E7035">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成立时间</w:t>
            </w:r>
          </w:p>
        </w:tc>
        <w:tc>
          <w:tcPr>
            <w:tcW w:w="2067" w:type="dxa"/>
            <w:gridSpan w:val="2"/>
            <w:tcBorders>
              <w:top w:val="single" w:color="auto" w:sz="4" w:space="0"/>
              <w:left w:val="nil"/>
              <w:bottom w:val="single" w:color="auto" w:sz="4" w:space="0"/>
              <w:right w:val="single" w:color="auto" w:sz="4" w:space="0"/>
            </w:tcBorders>
            <w:noWrap w:val="0"/>
            <w:vAlign w:val="center"/>
          </w:tcPr>
          <w:p w14:paraId="05143B6C">
            <w:pPr>
              <w:topLinePunct/>
              <w:spacing w:line="360" w:lineRule="auto"/>
              <w:jc w:val="center"/>
              <w:rPr>
                <w:rFonts w:hint="eastAsia" w:ascii="仿宋" w:hAnsi="仿宋" w:eastAsia="仿宋" w:cs="仿宋"/>
                <w:color w:val="auto"/>
                <w:szCs w:val="21"/>
              </w:rPr>
            </w:pPr>
          </w:p>
        </w:tc>
        <w:tc>
          <w:tcPr>
            <w:tcW w:w="5581" w:type="dxa"/>
            <w:gridSpan w:val="7"/>
            <w:tcBorders>
              <w:top w:val="single" w:color="auto" w:sz="4" w:space="0"/>
              <w:left w:val="nil"/>
              <w:bottom w:val="single" w:color="auto" w:sz="4" w:space="0"/>
              <w:right w:val="single" w:color="auto" w:sz="4" w:space="0"/>
            </w:tcBorders>
            <w:noWrap w:val="0"/>
            <w:vAlign w:val="center"/>
          </w:tcPr>
          <w:p w14:paraId="0E7B2FCB">
            <w:pPr>
              <w:topLinePunct/>
              <w:spacing w:line="360" w:lineRule="auto"/>
              <w:ind w:firstLine="105" w:firstLineChars="50"/>
              <w:jc w:val="center"/>
              <w:rPr>
                <w:rFonts w:hint="eastAsia" w:ascii="仿宋" w:hAnsi="仿宋" w:eastAsia="仿宋" w:cs="仿宋"/>
                <w:color w:val="auto"/>
                <w:szCs w:val="21"/>
              </w:rPr>
            </w:pPr>
            <w:r>
              <w:rPr>
                <w:rFonts w:hint="eastAsia" w:ascii="仿宋" w:hAnsi="仿宋" w:eastAsia="仿宋" w:cs="仿宋"/>
                <w:color w:val="auto"/>
                <w:szCs w:val="21"/>
              </w:rPr>
              <w:t>员工总人数：</w:t>
            </w:r>
          </w:p>
        </w:tc>
      </w:tr>
      <w:tr w14:paraId="29F1DA9A">
        <w:tblPrEx>
          <w:tblCellMar>
            <w:top w:w="0" w:type="dxa"/>
            <w:left w:w="108" w:type="dxa"/>
            <w:bottom w:w="0" w:type="dxa"/>
            <w:right w:w="108" w:type="dxa"/>
          </w:tblCellMar>
        </w:tblPrEx>
        <w:trPr>
          <w:cantSplit/>
          <w:trHeight w:val="573"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31F1517F">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企业资质等级</w:t>
            </w:r>
          </w:p>
        </w:tc>
        <w:tc>
          <w:tcPr>
            <w:tcW w:w="2067" w:type="dxa"/>
            <w:gridSpan w:val="2"/>
            <w:tcBorders>
              <w:top w:val="single" w:color="auto" w:sz="4" w:space="0"/>
              <w:left w:val="nil"/>
              <w:bottom w:val="single" w:color="auto" w:sz="4" w:space="0"/>
              <w:right w:val="single" w:color="auto" w:sz="4" w:space="0"/>
            </w:tcBorders>
            <w:noWrap w:val="0"/>
            <w:vAlign w:val="center"/>
          </w:tcPr>
          <w:p w14:paraId="75D960B8">
            <w:pPr>
              <w:topLinePunct/>
              <w:spacing w:line="360" w:lineRule="auto"/>
              <w:jc w:val="center"/>
              <w:rPr>
                <w:rFonts w:hint="eastAsia" w:ascii="仿宋" w:hAnsi="仿宋" w:eastAsia="仿宋" w:cs="仿宋"/>
                <w:color w:val="auto"/>
                <w:szCs w:val="21"/>
              </w:rPr>
            </w:pPr>
          </w:p>
        </w:tc>
        <w:tc>
          <w:tcPr>
            <w:tcW w:w="939" w:type="dxa"/>
            <w:vMerge w:val="restart"/>
            <w:tcBorders>
              <w:top w:val="nil"/>
              <w:left w:val="nil"/>
              <w:bottom w:val="single" w:color="auto" w:sz="4" w:space="0"/>
              <w:right w:val="single" w:color="auto" w:sz="4" w:space="0"/>
            </w:tcBorders>
            <w:noWrap w:val="0"/>
            <w:vAlign w:val="center"/>
          </w:tcPr>
          <w:p w14:paraId="55E5D226">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其中</w:t>
            </w:r>
          </w:p>
        </w:tc>
        <w:tc>
          <w:tcPr>
            <w:tcW w:w="2571" w:type="dxa"/>
            <w:gridSpan w:val="4"/>
            <w:tcBorders>
              <w:top w:val="single" w:color="auto" w:sz="4" w:space="0"/>
              <w:left w:val="nil"/>
              <w:bottom w:val="single" w:color="auto" w:sz="4" w:space="0"/>
              <w:right w:val="single" w:color="auto" w:sz="4" w:space="0"/>
            </w:tcBorders>
            <w:noWrap w:val="0"/>
            <w:vAlign w:val="center"/>
          </w:tcPr>
          <w:p w14:paraId="0643FDFB">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项目经理</w:t>
            </w:r>
          </w:p>
        </w:tc>
        <w:tc>
          <w:tcPr>
            <w:tcW w:w="2071" w:type="dxa"/>
            <w:gridSpan w:val="2"/>
            <w:tcBorders>
              <w:top w:val="single" w:color="auto" w:sz="4" w:space="0"/>
              <w:left w:val="nil"/>
              <w:bottom w:val="single" w:color="auto" w:sz="4" w:space="0"/>
              <w:right w:val="single" w:color="auto" w:sz="4" w:space="0"/>
            </w:tcBorders>
            <w:noWrap w:val="0"/>
            <w:vAlign w:val="center"/>
          </w:tcPr>
          <w:p w14:paraId="14A4D92F">
            <w:pPr>
              <w:topLinePunct/>
              <w:spacing w:line="360" w:lineRule="auto"/>
              <w:jc w:val="center"/>
              <w:rPr>
                <w:rFonts w:hint="eastAsia" w:ascii="仿宋" w:hAnsi="仿宋" w:eastAsia="仿宋" w:cs="仿宋"/>
                <w:color w:val="auto"/>
                <w:szCs w:val="21"/>
              </w:rPr>
            </w:pPr>
          </w:p>
        </w:tc>
      </w:tr>
      <w:tr w14:paraId="4E7647D2">
        <w:tblPrEx>
          <w:tblCellMar>
            <w:top w:w="0" w:type="dxa"/>
            <w:left w:w="108" w:type="dxa"/>
            <w:bottom w:w="0" w:type="dxa"/>
            <w:right w:w="108" w:type="dxa"/>
          </w:tblCellMar>
        </w:tblPrEx>
        <w:trPr>
          <w:cantSplit/>
          <w:trHeight w:val="532"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5242185A">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营业执照号</w:t>
            </w:r>
          </w:p>
        </w:tc>
        <w:tc>
          <w:tcPr>
            <w:tcW w:w="2067" w:type="dxa"/>
            <w:gridSpan w:val="2"/>
            <w:tcBorders>
              <w:top w:val="single" w:color="auto" w:sz="4" w:space="0"/>
              <w:left w:val="nil"/>
              <w:bottom w:val="single" w:color="auto" w:sz="4" w:space="0"/>
              <w:right w:val="single" w:color="auto" w:sz="4" w:space="0"/>
            </w:tcBorders>
            <w:noWrap w:val="0"/>
            <w:vAlign w:val="center"/>
          </w:tcPr>
          <w:p w14:paraId="5161864B">
            <w:pPr>
              <w:topLinePunct/>
              <w:spacing w:line="360" w:lineRule="auto"/>
              <w:jc w:val="center"/>
              <w:rPr>
                <w:rFonts w:hint="eastAsia" w:ascii="仿宋" w:hAnsi="仿宋" w:eastAsia="仿宋" w:cs="仿宋"/>
                <w:color w:val="auto"/>
                <w:szCs w:val="21"/>
              </w:rPr>
            </w:pPr>
          </w:p>
        </w:tc>
        <w:tc>
          <w:tcPr>
            <w:tcW w:w="939" w:type="dxa"/>
            <w:vMerge w:val="continue"/>
            <w:tcBorders>
              <w:top w:val="nil"/>
              <w:left w:val="nil"/>
              <w:bottom w:val="single" w:color="auto" w:sz="4" w:space="0"/>
              <w:right w:val="single" w:color="auto" w:sz="4" w:space="0"/>
            </w:tcBorders>
            <w:noWrap w:val="0"/>
            <w:vAlign w:val="center"/>
          </w:tcPr>
          <w:p w14:paraId="18652D9E">
            <w:pPr>
              <w:widowControl/>
              <w:spacing w:line="360" w:lineRule="auto"/>
              <w:jc w:val="left"/>
              <w:rPr>
                <w:rFonts w:hint="eastAsia" w:ascii="仿宋" w:hAnsi="仿宋" w:eastAsia="仿宋" w:cs="仿宋"/>
                <w:color w:val="auto"/>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14:paraId="6D649E0E">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高级职称人员</w:t>
            </w:r>
          </w:p>
        </w:tc>
        <w:tc>
          <w:tcPr>
            <w:tcW w:w="2071" w:type="dxa"/>
            <w:gridSpan w:val="2"/>
            <w:tcBorders>
              <w:top w:val="single" w:color="auto" w:sz="4" w:space="0"/>
              <w:left w:val="nil"/>
              <w:bottom w:val="single" w:color="auto" w:sz="4" w:space="0"/>
              <w:right w:val="single" w:color="auto" w:sz="4" w:space="0"/>
            </w:tcBorders>
            <w:noWrap w:val="0"/>
            <w:vAlign w:val="center"/>
          </w:tcPr>
          <w:p w14:paraId="7E6879DB">
            <w:pPr>
              <w:topLinePunct/>
              <w:spacing w:line="360" w:lineRule="auto"/>
              <w:jc w:val="center"/>
              <w:rPr>
                <w:rFonts w:hint="eastAsia" w:ascii="仿宋" w:hAnsi="仿宋" w:eastAsia="仿宋" w:cs="仿宋"/>
                <w:color w:val="auto"/>
                <w:szCs w:val="21"/>
              </w:rPr>
            </w:pPr>
          </w:p>
        </w:tc>
      </w:tr>
      <w:tr w14:paraId="76F2EFFD">
        <w:tblPrEx>
          <w:tblCellMar>
            <w:top w:w="0" w:type="dxa"/>
            <w:left w:w="108" w:type="dxa"/>
            <w:bottom w:w="0" w:type="dxa"/>
            <w:right w:w="108" w:type="dxa"/>
          </w:tblCellMar>
        </w:tblPrEx>
        <w:trPr>
          <w:cantSplit/>
          <w:trHeight w:val="526"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4301E334">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注册资金</w:t>
            </w:r>
          </w:p>
        </w:tc>
        <w:tc>
          <w:tcPr>
            <w:tcW w:w="2067" w:type="dxa"/>
            <w:gridSpan w:val="2"/>
            <w:tcBorders>
              <w:top w:val="single" w:color="auto" w:sz="4" w:space="0"/>
              <w:left w:val="nil"/>
              <w:bottom w:val="single" w:color="auto" w:sz="4" w:space="0"/>
              <w:right w:val="single" w:color="auto" w:sz="4" w:space="0"/>
            </w:tcBorders>
            <w:noWrap w:val="0"/>
            <w:vAlign w:val="center"/>
          </w:tcPr>
          <w:p w14:paraId="21428D29">
            <w:pPr>
              <w:topLinePunct/>
              <w:spacing w:line="360" w:lineRule="auto"/>
              <w:jc w:val="center"/>
              <w:rPr>
                <w:rFonts w:hint="eastAsia" w:ascii="仿宋" w:hAnsi="仿宋" w:eastAsia="仿宋" w:cs="仿宋"/>
                <w:color w:val="auto"/>
                <w:szCs w:val="21"/>
              </w:rPr>
            </w:pPr>
          </w:p>
        </w:tc>
        <w:tc>
          <w:tcPr>
            <w:tcW w:w="939" w:type="dxa"/>
            <w:vMerge w:val="continue"/>
            <w:tcBorders>
              <w:top w:val="nil"/>
              <w:left w:val="nil"/>
              <w:bottom w:val="single" w:color="auto" w:sz="4" w:space="0"/>
              <w:right w:val="single" w:color="auto" w:sz="4" w:space="0"/>
            </w:tcBorders>
            <w:noWrap w:val="0"/>
            <w:vAlign w:val="center"/>
          </w:tcPr>
          <w:p w14:paraId="745D6FCD">
            <w:pPr>
              <w:widowControl/>
              <w:spacing w:line="360" w:lineRule="auto"/>
              <w:jc w:val="left"/>
              <w:rPr>
                <w:rFonts w:hint="eastAsia" w:ascii="仿宋" w:hAnsi="仿宋" w:eastAsia="仿宋" w:cs="仿宋"/>
                <w:color w:val="auto"/>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14:paraId="6C208831">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中级职称人员</w:t>
            </w:r>
          </w:p>
        </w:tc>
        <w:tc>
          <w:tcPr>
            <w:tcW w:w="2071" w:type="dxa"/>
            <w:gridSpan w:val="2"/>
            <w:tcBorders>
              <w:top w:val="single" w:color="auto" w:sz="4" w:space="0"/>
              <w:left w:val="nil"/>
              <w:bottom w:val="single" w:color="auto" w:sz="4" w:space="0"/>
              <w:right w:val="single" w:color="auto" w:sz="4" w:space="0"/>
            </w:tcBorders>
            <w:noWrap w:val="0"/>
            <w:vAlign w:val="center"/>
          </w:tcPr>
          <w:p w14:paraId="581B3907">
            <w:pPr>
              <w:topLinePunct/>
              <w:spacing w:line="360" w:lineRule="auto"/>
              <w:jc w:val="center"/>
              <w:rPr>
                <w:rFonts w:hint="eastAsia" w:ascii="仿宋" w:hAnsi="仿宋" w:eastAsia="仿宋" w:cs="仿宋"/>
                <w:color w:val="auto"/>
                <w:szCs w:val="21"/>
              </w:rPr>
            </w:pPr>
          </w:p>
        </w:tc>
      </w:tr>
      <w:tr w14:paraId="3757D6AB">
        <w:tblPrEx>
          <w:tblCellMar>
            <w:top w:w="0" w:type="dxa"/>
            <w:left w:w="108" w:type="dxa"/>
            <w:bottom w:w="0" w:type="dxa"/>
            <w:right w:w="108" w:type="dxa"/>
          </w:tblCellMar>
        </w:tblPrEx>
        <w:trPr>
          <w:cantSplit/>
          <w:trHeight w:val="545"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558C70F1">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开户银行</w:t>
            </w:r>
          </w:p>
        </w:tc>
        <w:tc>
          <w:tcPr>
            <w:tcW w:w="2067" w:type="dxa"/>
            <w:gridSpan w:val="2"/>
            <w:tcBorders>
              <w:top w:val="single" w:color="auto" w:sz="4" w:space="0"/>
              <w:left w:val="nil"/>
              <w:bottom w:val="single" w:color="auto" w:sz="4" w:space="0"/>
              <w:right w:val="single" w:color="auto" w:sz="4" w:space="0"/>
            </w:tcBorders>
            <w:noWrap w:val="0"/>
            <w:vAlign w:val="center"/>
          </w:tcPr>
          <w:p w14:paraId="69FECA67">
            <w:pPr>
              <w:topLinePunct/>
              <w:spacing w:line="360" w:lineRule="auto"/>
              <w:jc w:val="center"/>
              <w:rPr>
                <w:rFonts w:hint="eastAsia" w:ascii="仿宋" w:hAnsi="仿宋" w:eastAsia="仿宋" w:cs="仿宋"/>
                <w:color w:val="auto"/>
                <w:szCs w:val="21"/>
              </w:rPr>
            </w:pPr>
          </w:p>
        </w:tc>
        <w:tc>
          <w:tcPr>
            <w:tcW w:w="939" w:type="dxa"/>
            <w:vMerge w:val="continue"/>
            <w:tcBorders>
              <w:top w:val="nil"/>
              <w:left w:val="nil"/>
              <w:bottom w:val="single" w:color="auto" w:sz="4" w:space="0"/>
              <w:right w:val="single" w:color="auto" w:sz="4" w:space="0"/>
            </w:tcBorders>
            <w:noWrap w:val="0"/>
            <w:vAlign w:val="center"/>
          </w:tcPr>
          <w:p w14:paraId="6773464A">
            <w:pPr>
              <w:widowControl/>
              <w:spacing w:line="360" w:lineRule="auto"/>
              <w:jc w:val="left"/>
              <w:rPr>
                <w:rFonts w:hint="eastAsia" w:ascii="仿宋" w:hAnsi="仿宋" w:eastAsia="仿宋" w:cs="仿宋"/>
                <w:color w:val="auto"/>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14:paraId="2CDCC3BA">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初级职称人员</w:t>
            </w:r>
          </w:p>
        </w:tc>
        <w:tc>
          <w:tcPr>
            <w:tcW w:w="2071" w:type="dxa"/>
            <w:gridSpan w:val="2"/>
            <w:tcBorders>
              <w:top w:val="single" w:color="auto" w:sz="4" w:space="0"/>
              <w:left w:val="nil"/>
              <w:bottom w:val="single" w:color="auto" w:sz="4" w:space="0"/>
              <w:right w:val="single" w:color="auto" w:sz="4" w:space="0"/>
            </w:tcBorders>
            <w:noWrap w:val="0"/>
            <w:vAlign w:val="center"/>
          </w:tcPr>
          <w:p w14:paraId="3A8EC624">
            <w:pPr>
              <w:topLinePunct/>
              <w:spacing w:line="360" w:lineRule="auto"/>
              <w:jc w:val="center"/>
              <w:rPr>
                <w:rFonts w:hint="eastAsia" w:ascii="仿宋" w:hAnsi="仿宋" w:eastAsia="仿宋" w:cs="仿宋"/>
                <w:color w:val="auto"/>
                <w:szCs w:val="21"/>
              </w:rPr>
            </w:pPr>
          </w:p>
        </w:tc>
      </w:tr>
      <w:tr w14:paraId="493DE6EA">
        <w:tblPrEx>
          <w:tblCellMar>
            <w:top w:w="0" w:type="dxa"/>
            <w:left w:w="108" w:type="dxa"/>
            <w:bottom w:w="0" w:type="dxa"/>
            <w:right w:w="108" w:type="dxa"/>
          </w:tblCellMar>
        </w:tblPrEx>
        <w:trPr>
          <w:cantSplit/>
          <w:trHeight w:val="528"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6129D936">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账号</w:t>
            </w:r>
          </w:p>
        </w:tc>
        <w:tc>
          <w:tcPr>
            <w:tcW w:w="2067" w:type="dxa"/>
            <w:gridSpan w:val="2"/>
            <w:tcBorders>
              <w:top w:val="single" w:color="auto" w:sz="4" w:space="0"/>
              <w:left w:val="nil"/>
              <w:bottom w:val="single" w:color="auto" w:sz="4" w:space="0"/>
              <w:right w:val="single" w:color="auto" w:sz="4" w:space="0"/>
            </w:tcBorders>
            <w:noWrap w:val="0"/>
            <w:vAlign w:val="center"/>
          </w:tcPr>
          <w:p w14:paraId="787F072A">
            <w:pPr>
              <w:topLinePunct/>
              <w:spacing w:line="360" w:lineRule="auto"/>
              <w:jc w:val="center"/>
              <w:rPr>
                <w:rFonts w:hint="eastAsia" w:ascii="仿宋" w:hAnsi="仿宋" w:eastAsia="仿宋" w:cs="仿宋"/>
                <w:color w:val="auto"/>
                <w:szCs w:val="21"/>
              </w:rPr>
            </w:pPr>
          </w:p>
        </w:tc>
        <w:tc>
          <w:tcPr>
            <w:tcW w:w="939" w:type="dxa"/>
            <w:vMerge w:val="continue"/>
            <w:tcBorders>
              <w:top w:val="nil"/>
              <w:left w:val="nil"/>
              <w:bottom w:val="single" w:color="auto" w:sz="4" w:space="0"/>
              <w:right w:val="single" w:color="auto" w:sz="4" w:space="0"/>
            </w:tcBorders>
            <w:noWrap w:val="0"/>
            <w:vAlign w:val="center"/>
          </w:tcPr>
          <w:p w14:paraId="540B62D6">
            <w:pPr>
              <w:widowControl/>
              <w:spacing w:line="360" w:lineRule="auto"/>
              <w:jc w:val="left"/>
              <w:rPr>
                <w:rFonts w:hint="eastAsia" w:ascii="仿宋" w:hAnsi="仿宋" w:eastAsia="仿宋" w:cs="仿宋"/>
                <w:color w:val="auto"/>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14:paraId="796656D8">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技工</w:t>
            </w:r>
          </w:p>
        </w:tc>
        <w:tc>
          <w:tcPr>
            <w:tcW w:w="2071" w:type="dxa"/>
            <w:gridSpan w:val="2"/>
            <w:tcBorders>
              <w:top w:val="single" w:color="auto" w:sz="4" w:space="0"/>
              <w:left w:val="nil"/>
              <w:bottom w:val="single" w:color="auto" w:sz="4" w:space="0"/>
              <w:right w:val="single" w:color="auto" w:sz="4" w:space="0"/>
            </w:tcBorders>
            <w:noWrap w:val="0"/>
            <w:vAlign w:val="center"/>
          </w:tcPr>
          <w:p w14:paraId="2ECF2205">
            <w:pPr>
              <w:topLinePunct/>
              <w:spacing w:line="360" w:lineRule="auto"/>
              <w:jc w:val="center"/>
              <w:rPr>
                <w:rFonts w:hint="eastAsia" w:ascii="仿宋" w:hAnsi="仿宋" w:eastAsia="仿宋" w:cs="仿宋"/>
                <w:color w:val="auto"/>
                <w:szCs w:val="21"/>
              </w:rPr>
            </w:pPr>
          </w:p>
        </w:tc>
      </w:tr>
      <w:tr w14:paraId="0DD52F42">
        <w:tblPrEx>
          <w:tblCellMar>
            <w:top w:w="0" w:type="dxa"/>
            <w:left w:w="108" w:type="dxa"/>
            <w:bottom w:w="0" w:type="dxa"/>
            <w:right w:w="108" w:type="dxa"/>
          </w:tblCellMar>
        </w:tblPrEx>
        <w:trPr>
          <w:trHeight w:val="1001" w:hRule="atLeast"/>
        </w:trPr>
        <w:tc>
          <w:tcPr>
            <w:tcW w:w="1932" w:type="dxa"/>
            <w:tcBorders>
              <w:top w:val="single" w:color="auto" w:sz="4" w:space="0"/>
              <w:left w:val="single" w:color="auto" w:sz="4" w:space="0"/>
              <w:right w:val="single" w:color="auto" w:sz="4" w:space="0"/>
            </w:tcBorders>
            <w:noWrap w:val="0"/>
            <w:vAlign w:val="center"/>
          </w:tcPr>
          <w:p w14:paraId="72C74147">
            <w:pPr>
              <w:topLinePunct/>
              <w:spacing w:line="360" w:lineRule="auto"/>
              <w:ind w:firstLine="210" w:firstLineChars="100"/>
              <w:jc w:val="center"/>
              <w:rPr>
                <w:rFonts w:hint="eastAsia" w:ascii="仿宋" w:hAnsi="仿宋" w:eastAsia="仿宋" w:cs="仿宋"/>
                <w:color w:val="auto"/>
                <w:szCs w:val="21"/>
              </w:rPr>
            </w:pPr>
            <w:r>
              <w:rPr>
                <w:rFonts w:hint="eastAsia" w:ascii="仿宋" w:hAnsi="仿宋" w:eastAsia="仿宋" w:cs="仿宋"/>
                <w:color w:val="auto"/>
                <w:szCs w:val="21"/>
              </w:rPr>
              <w:t>经营范围</w:t>
            </w:r>
          </w:p>
        </w:tc>
        <w:tc>
          <w:tcPr>
            <w:tcW w:w="7648" w:type="dxa"/>
            <w:gridSpan w:val="9"/>
            <w:tcBorders>
              <w:top w:val="single" w:color="auto" w:sz="4" w:space="0"/>
              <w:left w:val="nil"/>
              <w:right w:val="single" w:color="auto" w:sz="4" w:space="0"/>
            </w:tcBorders>
            <w:noWrap w:val="0"/>
            <w:vAlign w:val="center"/>
          </w:tcPr>
          <w:p w14:paraId="27ABBDE6">
            <w:pPr>
              <w:topLinePunct/>
              <w:spacing w:line="360" w:lineRule="auto"/>
              <w:rPr>
                <w:rFonts w:hint="eastAsia" w:ascii="仿宋" w:hAnsi="仿宋" w:eastAsia="仿宋" w:cs="仿宋"/>
                <w:color w:val="auto"/>
                <w:szCs w:val="21"/>
              </w:rPr>
            </w:pPr>
          </w:p>
        </w:tc>
      </w:tr>
      <w:tr w14:paraId="19E7D887">
        <w:tblPrEx>
          <w:tblCellMar>
            <w:top w:w="0" w:type="dxa"/>
            <w:left w:w="108" w:type="dxa"/>
            <w:bottom w:w="0" w:type="dxa"/>
            <w:right w:w="108" w:type="dxa"/>
          </w:tblCellMar>
        </w:tblPrEx>
        <w:trPr>
          <w:trHeight w:val="544"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14:paraId="120EB9C4">
            <w:pPr>
              <w:topLinePunct/>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备注</w:t>
            </w:r>
          </w:p>
        </w:tc>
        <w:tc>
          <w:tcPr>
            <w:tcW w:w="7648" w:type="dxa"/>
            <w:gridSpan w:val="9"/>
            <w:tcBorders>
              <w:top w:val="single" w:color="auto" w:sz="4" w:space="0"/>
              <w:left w:val="nil"/>
              <w:bottom w:val="single" w:color="auto" w:sz="4" w:space="0"/>
              <w:right w:val="single" w:color="auto" w:sz="4" w:space="0"/>
            </w:tcBorders>
            <w:noWrap w:val="0"/>
            <w:vAlign w:val="center"/>
          </w:tcPr>
          <w:p w14:paraId="6DA1597E">
            <w:pPr>
              <w:topLinePunct/>
              <w:spacing w:line="360" w:lineRule="auto"/>
              <w:jc w:val="center"/>
              <w:rPr>
                <w:rFonts w:hint="eastAsia" w:ascii="仿宋" w:hAnsi="仿宋" w:eastAsia="仿宋" w:cs="仿宋"/>
                <w:color w:val="auto"/>
                <w:szCs w:val="21"/>
              </w:rPr>
            </w:pPr>
          </w:p>
        </w:tc>
      </w:tr>
    </w:tbl>
    <w:p w14:paraId="27F5FB63">
      <w:pPr>
        <w:spacing w:line="360" w:lineRule="auto"/>
        <w:ind w:right="420"/>
        <w:rPr>
          <w:rFonts w:hint="eastAsia" w:ascii="仿宋" w:hAnsi="仿宋" w:eastAsia="仿宋" w:cs="仿宋"/>
          <w:color w:val="auto"/>
          <w:sz w:val="24"/>
        </w:rPr>
      </w:pPr>
    </w:p>
    <w:p w14:paraId="5BA1EF84">
      <w:pPr>
        <w:pStyle w:val="5"/>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资格证明文件</w:t>
      </w:r>
    </w:p>
    <w:p w14:paraId="2F901D79">
      <w:pPr>
        <w:bidi w:val="0"/>
        <w:rPr>
          <w:rFonts w:hint="default"/>
          <w:lang w:val="en-US" w:eastAsia="zh-CN"/>
        </w:rPr>
      </w:pPr>
      <w:r>
        <w:rPr>
          <w:rFonts w:hint="eastAsia"/>
          <w:lang w:val="en-US" w:eastAsia="zh-CN"/>
        </w:rPr>
        <w:t>（格式自拟）</w:t>
      </w:r>
    </w:p>
    <w:p w14:paraId="517FE792">
      <w:pPr>
        <w:spacing w:line="360" w:lineRule="auto"/>
        <w:ind w:firstLine="3600" w:firstLineChars="1500"/>
        <w:rPr>
          <w:rFonts w:hint="eastAsia" w:ascii="仿宋" w:hAnsi="仿宋" w:eastAsia="仿宋" w:cs="仿宋"/>
          <w:color w:val="auto"/>
          <w:sz w:val="24"/>
          <w:highlight w:val="none"/>
        </w:rPr>
      </w:pPr>
    </w:p>
    <w:p w14:paraId="17734829">
      <w:pPr>
        <w:spacing w:line="360" w:lineRule="auto"/>
        <w:ind w:firstLine="3600" w:firstLineChars="1500"/>
        <w:rPr>
          <w:rFonts w:hint="eastAsia" w:ascii="仿宋" w:hAnsi="仿宋" w:eastAsia="仿宋" w:cs="仿宋"/>
          <w:color w:val="auto"/>
          <w:sz w:val="24"/>
          <w:highlight w:val="none"/>
        </w:rPr>
      </w:pPr>
    </w:p>
    <w:p w14:paraId="70AC7CB1">
      <w:pPr>
        <w:spacing w:line="360" w:lineRule="auto"/>
        <w:ind w:firstLine="3600" w:firstLineChars="1500"/>
        <w:rPr>
          <w:rFonts w:hint="eastAsia" w:ascii="仿宋" w:hAnsi="仿宋" w:eastAsia="仿宋" w:cs="仿宋"/>
          <w:color w:val="auto"/>
          <w:sz w:val="24"/>
          <w:highlight w:val="none"/>
        </w:rPr>
      </w:pPr>
    </w:p>
    <w:p w14:paraId="7D06E781">
      <w:pPr>
        <w:ind w:left="420"/>
        <w:jc w:val="center"/>
        <w:rPr>
          <w:rFonts w:hint="eastAsia" w:ascii="仿宋" w:hAnsi="仿宋" w:eastAsia="仿宋" w:cs="仿宋"/>
          <w:color w:val="auto"/>
          <w:sz w:val="28"/>
          <w:highlight w:val="none"/>
        </w:rPr>
      </w:pPr>
      <w:r>
        <w:rPr>
          <w:rFonts w:hint="eastAsia" w:ascii="仿宋" w:hAnsi="仿宋" w:eastAsia="仿宋" w:cs="仿宋"/>
          <w:b/>
          <w:bCs/>
          <w:color w:val="auto"/>
          <w:sz w:val="30"/>
          <w:highlight w:val="none"/>
        </w:rPr>
        <w:br w:type="page"/>
      </w:r>
    </w:p>
    <w:p w14:paraId="4DCFAA83">
      <w:pPr>
        <w:spacing w:line="560" w:lineRule="exact"/>
        <w:jc w:val="center"/>
        <w:outlineLvl w:val="0"/>
        <w:rPr>
          <w:rFonts w:hint="eastAsia" w:ascii="仿宋" w:hAnsi="仿宋" w:eastAsia="仿宋" w:cs="仿宋"/>
          <w:b/>
          <w:color w:val="auto"/>
          <w:sz w:val="30"/>
          <w:szCs w:val="30"/>
          <w:lang w:val="zh-CN" w:eastAsia="zh-CN"/>
        </w:rPr>
      </w:pPr>
      <w:bookmarkStart w:id="483" w:name="_Toc5591"/>
      <w:bookmarkStart w:id="484" w:name="_Toc22068"/>
      <w:bookmarkStart w:id="485" w:name="_Toc28175"/>
      <w:bookmarkStart w:id="486" w:name="_Toc21659"/>
      <w:bookmarkStart w:id="487" w:name="_Toc26294"/>
      <w:bookmarkStart w:id="488" w:name="_Toc559"/>
      <w:r>
        <w:rPr>
          <w:rFonts w:hint="eastAsia" w:ascii="仿宋" w:hAnsi="仿宋" w:eastAsia="仿宋" w:cs="仿宋"/>
          <w:b/>
          <w:color w:val="auto"/>
          <w:sz w:val="30"/>
          <w:szCs w:val="30"/>
          <w:lang w:val="en-US" w:eastAsia="zh-CN"/>
        </w:rPr>
        <w:t>六</w:t>
      </w:r>
      <w:r>
        <w:rPr>
          <w:rFonts w:hint="eastAsia" w:ascii="仿宋" w:hAnsi="仿宋" w:eastAsia="仿宋" w:cs="仿宋"/>
          <w:b/>
          <w:color w:val="auto"/>
          <w:sz w:val="30"/>
          <w:szCs w:val="30"/>
          <w:lang w:val="zh-CN" w:eastAsia="zh-CN"/>
        </w:rPr>
        <w:t>、技术文件</w:t>
      </w:r>
      <w:bookmarkEnd w:id="483"/>
      <w:bookmarkEnd w:id="484"/>
      <w:bookmarkEnd w:id="485"/>
      <w:bookmarkEnd w:id="486"/>
      <w:bookmarkEnd w:id="487"/>
      <w:bookmarkEnd w:id="488"/>
    </w:p>
    <w:p w14:paraId="333BCB90">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 xml:space="preserve">1. </w:t>
      </w:r>
      <w:r>
        <w:rPr>
          <w:rFonts w:hint="eastAsia" w:ascii="仿宋" w:hAnsi="仿宋" w:eastAsia="仿宋" w:cs="仿宋"/>
          <w:color w:val="auto"/>
          <w:lang w:eastAsia="zh-CN"/>
        </w:rPr>
        <w:t>投标人</w:t>
      </w:r>
      <w:r>
        <w:rPr>
          <w:rFonts w:hint="eastAsia" w:ascii="仿宋" w:hAnsi="仿宋" w:eastAsia="仿宋" w:cs="仿宋"/>
          <w:color w:val="auto"/>
        </w:rPr>
        <w:t>编制施工组织设计的要求：</w:t>
      </w:r>
      <w:r>
        <w:rPr>
          <w:rFonts w:hint="eastAsia" w:ascii="仿宋" w:hAnsi="仿宋" w:eastAsia="仿宋" w:cs="仿宋"/>
          <w:color w:val="auto"/>
          <w:lang w:eastAsia="zh-CN"/>
        </w:rPr>
        <w:t>投标人</w:t>
      </w:r>
      <w:r>
        <w:rPr>
          <w:rFonts w:hint="eastAsia" w:ascii="仿宋" w:hAnsi="仿宋" w:eastAsia="仿宋" w:cs="仿宋"/>
          <w:color w:val="auto"/>
        </w:rPr>
        <w:t>应根据竞争性磋商文件和对现场的勘察情况，采用文字并结合图表形式，参考以下要点编制本工程的施工组织设计：</w:t>
      </w:r>
    </w:p>
    <w:p w14:paraId="21E5A4CB">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zCs w:val="21"/>
        </w:rPr>
        <w:t>施工方案与技术措施</w:t>
      </w:r>
    </w:p>
    <w:p w14:paraId="4375BE5D">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szCs w:val="21"/>
        </w:rPr>
        <w:t>质量管理体系与措施</w:t>
      </w:r>
    </w:p>
    <w:p w14:paraId="704A1081">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szCs w:val="21"/>
        </w:rPr>
        <w:t>安全管理体系与措施</w:t>
      </w:r>
    </w:p>
    <w:p w14:paraId="258177AD">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szCs w:val="21"/>
        </w:rPr>
        <w:t>文明施工、环境保护管理体系及施工现场扬尘治理措施</w:t>
      </w:r>
    </w:p>
    <w:p w14:paraId="2C051680">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szCs w:val="21"/>
        </w:rPr>
        <w:t>工期保证措施</w:t>
      </w:r>
    </w:p>
    <w:p w14:paraId="05B5B2FD">
      <w:pPr>
        <w:tabs>
          <w:tab w:val="left" w:pos="720"/>
        </w:tabs>
        <w:spacing w:line="440" w:lineRule="exact"/>
        <w:ind w:firstLine="756" w:firstLineChars="360"/>
        <w:rPr>
          <w:rFonts w:hint="eastAsia" w:ascii="仿宋" w:hAnsi="仿宋" w:eastAsia="仿宋" w:cs="仿宋"/>
          <w:color w:val="auto"/>
          <w:szCs w:val="21"/>
        </w:rPr>
      </w:pPr>
      <w:r>
        <w:rPr>
          <w:rFonts w:hint="eastAsia" w:ascii="仿宋" w:hAnsi="仿宋" w:eastAsia="仿宋" w:cs="仿宋"/>
          <w:color w:val="auto"/>
        </w:rPr>
        <w:t>（6）</w:t>
      </w:r>
      <w:r>
        <w:rPr>
          <w:rFonts w:hint="eastAsia" w:ascii="仿宋" w:hAnsi="仿宋" w:eastAsia="仿宋" w:cs="仿宋"/>
          <w:color w:val="auto"/>
          <w:szCs w:val="21"/>
        </w:rPr>
        <w:t>拟投入资源配备计划</w:t>
      </w:r>
    </w:p>
    <w:p w14:paraId="08C0B96B">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szCs w:val="21"/>
        </w:rPr>
        <w:t>施工进度表与网络计划图</w:t>
      </w:r>
    </w:p>
    <w:p w14:paraId="12366365">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（8）风险管理措施</w:t>
      </w:r>
    </w:p>
    <w:p w14:paraId="4E351F0D">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2. 施工组织设计除采用文字表述外可附下列图表，图表及格式要求附后。</w:t>
      </w:r>
    </w:p>
    <w:p w14:paraId="1815E187">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附表一  拟投入本标段的主要施工设备表</w:t>
      </w:r>
    </w:p>
    <w:p w14:paraId="13646795">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附表二  拟配备本标段的试验和检测仪器设备表</w:t>
      </w:r>
    </w:p>
    <w:p w14:paraId="4ED230C0">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附表三  劳动力计划表</w:t>
      </w:r>
    </w:p>
    <w:p w14:paraId="014C8785">
      <w:pPr>
        <w:tabs>
          <w:tab w:val="left" w:pos="720"/>
        </w:tabs>
        <w:spacing w:line="440" w:lineRule="exact"/>
        <w:ind w:firstLine="756" w:firstLineChars="360"/>
        <w:rPr>
          <w:rFonts w:hint="eastAsia" w:ascii="仿宋" w:hAnsi="仿宋" w:eastAsia="仿宋" w:cs="仿宋"/>
          <w:color w:val="auto"/>
        </w:rPr>
      </w:pPr>
      <w:r>
        <w:rPr>
          <w:rFonts w:hint="eastAsia" w:ascii="仿宋" w:hAnsi="仿宋" w:eastAsia="仿宋" w:cs="仿宋"/>
          <w:color w:val="auto"/>
        </w:rPr>
        <w:t>附表四  计划开、竣工日期和施工进度网络图</w:t>
      </w:r>
    </w:p>
    <w:p w14:paraId="2F87B809">
      <w:pPr>
        <w:tabs>
          <w:tab w:val="left" w:pos="720"/>
        </w:tabs>
        <w:spacing w:line="440" w:lineRule="exact"/>
        <w:ind w:firstLine="756" w:firstLineChars="360"/>
        <w:rPr>
          <w:rFonts w:hint="eastAsia" w:ascii="仿宋" w:hAnsi="仿宋" w:eastAsia="仿宋" w:cs="仿宋"/>
          <w:color w:val="auto"/>
        </w:rPr>
      </w:pPr>
    </w:p>
    <w:p w14:paraId="7F5BD99A">
      <w:pPr>
        <w:pStyle w:val="52"/>
        <w:rPr>
          <w:rFonts w:hint="eastAsia" w:ascii="仿宋" w:hAnsi="仿宋" w:eastAsia="仿宋" w:cs="仿宋"/>
          <w:color w:val="auto"/>
        </w:rPr>
      </w:pPr>
      <w:r>
        <w:rPr>
          <w:rFonts w:hint="eastAsia" w:ascii="仿宋" w:hAnsi="仿宋" w:eastAsia="仿宋" w:cs="仿宋"/>
          <w:color w:val="auto"/>
          <w:sz w:val="20"/>
        </w:rPr>
        <w:br w:type="page"/>
      </w:r>
      <w:bookmarkStart w:id="489" w:name="_Toc441214177"/>
      <w:bookmarkStart w:id="490" w:name="_Toc152045797"/>
      <w:bookmarkStart w:id="491" w:name="_Toc144974865"/>
      <w:bookmarkStart w:id="492" w:name="_Toc7515"/>
      <w:bookmarkStart w:id="493" w:name="_Toc260131194"/>
      <w:bookmarkStart w:id="494" w:name="_Toc337225390"/>
      <w:bookmarkStart w:id="495" w:name="_Toc152042586"/>
      <w:r>
        <w:rPr>
          <w:rFonts w:hint="eastAsia" w:ascii="仿宋" w:hAnsi="仿宋" w:eastAsia="仿宋" w:cs="仿宋"/>
          <w:color w:val="auto"/>
        </w:rPr>
        <w:t>附表一：拟投入本标段的主要施工设备表</w:t>
      </w:r>
      <w:bookmarkEnd w:id="489"/>
      <w:bookmarkEnd w:id="490"/>
      <w:bookmarkEnd w:id="491"/>
      <w:bookmarkEnd w:id="492"/>
      <w:bookmarkEnd w:id="493"/>
      <w:bookmarkEnd w:id="494"/>
      <w:bookmarkEnd w:id="495"/>
    </w:p>
    <w:p w14:paraId="467529AF">
      <w:pPr>
        <w:spacing w:line="440" w:lineRule="exact"/>
        <w:rPr>
          <w:rFonts w:hint="eastAsia" w:ascii="仿宋" w:hAnsi="仿宋" w:eastAsia="仿宋" w:cs="仿宋"/>
          <w:color w:val="auto"/>
          <w:sz w:val="20"/>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08E6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center"/>
          </w:tcPr>
          <w:p w14:paraId="37A4AD20">
            <w:pPr>
              <w:spacing w:line="440" w:lineRule="exact"/>
              <w:rPr>
                <w:rFonts w:hint="eastAsia" w:ascii="仿宋" w:hAnsi="仿宋" w:eastAsia="仿宋" w:cs="仿宋"/>
                <w:color w:val="auto"/>
              </w:rPr>
            </w:pPr>
            <w:r>
              <w:rPr>
                <w:rFonts w:hint="eastAsia" w:ascii="仿宋" w:hAnsi="仿宋" w:eastAsia="仿宋" w:cs="仿宋"/>
                <w:color w:val="auto"/>
              </w:rPr>
              <w:t>序号</w:t>
            </w:r>
          </w:p>
        </w:tc>
        <w:tc>
          <w:tcPr>
            <w:tcW w:w="1086" w:type="dxa"/>
            <w:noWrap w:val="0"/>
            <w:vAlign w:val="center"/>
          </w:tcPr>
          <w:p w14:paraId="7CCBB116">
            <w:pPr>
              <w:spacing w:line="440" w:lineRule="exact"/>
              <w:jc w:val="center"/>
              <w:rPr>
                <w:rFonts w:hint="eastAsia" w:ascii="仿宋" w:hAnsi="仿宋" w:eastAsia="仿宋" w:cs="仿宋"/>
                <w:color w:val="auto"/>
              </w:rPr>
            </w:pPr>
            <w:r>
              <w:rPr>
                <w:rFonts w:hint="eastAsia" w:ascii="仿宋" w:hAnsi="仿宋" w:eastAsia="仿宋" w:cs="仿宋"/>
                <w:color w:val="auto"/>
              </w:rPr>
              <w:t>设备名称</w:t>
            </w:r>
          </w:p>
        </w:tc>
        <w:tc>
          <w:tcPr>
            <w:tcW w:w="761" w:type="dxa"/>
            <w:noWrap w:val="0"/>
            <w:vAlign w:val="center"/>
          </w:tcPr>
          <w:p w14:paraId="0C9D3671">
            <w:pPr>
              <w:spacing w:line="440" w:lineRule="exact"/>
              <w:jc w:val="center"/>
              <w:rPr>
                <w:rFonts w:hint="eastAsia" w:ascii="仿宋" w:hAnsi="仿宋" w:eastAsia="仿宋" w:cs="仿宋"/>
                <w:color w:val="auto"/>
              </w:rPr>
            </w:pPr>
            <w:r>
              <w:rPr>
                <w:rFonts w:hint="eastAsia" w:ascii="仿宋" w:hAnsi="仿宋" w:eastAsia="仿宋" w:cs="仿宋"/>
                <w:color w:val="auto"/>
              </w:rPr>
              <w:t>型号</w:t>
            </w:r>
          </w:p>
          <w:p w14:paraId="3B227B8B">
            <w:pPr>
              <w:spacing w:line="440" w:lineRule="exact"/>
              <w:jc w:val="center"/>
              <w:rPr>
                <w:rFonts w:hint="eastAsia" w:ascii="仿宋" w:hAnsi="仿宋" w:eastAsia="仿宋" w:cs="仿宋"/>
                <w:color w:val="auto"/>
              </w:rPr>
            </w:pPr>
            <w:r>
              <w:rPr>
                <w:rFonts w:hint="eastAsia" w:ascii="仿宋" w:hAnsi="仿宋" w:eastAsia="仿宋" w:cs="仿宋"/>
                <w:color w:val="auto"/>
              </w:rPr>
              <w:t>规格</w:t>
            </w:r>
          </w:p>
        </w:tc>
        <w:tc>
          <w:tcPr>
            <w:tcW w:w="990" w:type="dxa"/>
            <w:noWrap w:val="0"/>
            <w:vAlign w:val="center"/>
          </w:tcPr>
          <w:p w14:paraId="14C4EE49">
            <w:pPr>
              <w:spacing w:line="440" w:lineRule="exact"/>
              <w:jc w:val="center"/>
              <w:rPr>
                <w:rFonts w:hint="eastAsia" w:ascii="仿宋" w:hAnsi="仿宋" w:eastAsia="仿宋" w:cs="仿宋"/>
                <w:color w:val="auto"/>
              </w:rPr>
            </w:pPr>
            <w:r>
              <w:rPr>
                <w:rFonts w:hint="eastAsia" w:ascii="仿宋" w:hAnsi="仿宋" w:eastAsia="仿宋" w:cs="仿宋"/>
                <w:color w:val="auto"/>
              </w:rPr>
              <w:t>数量</w:t>
            </w:r>
          </w:p>
        </w:tc>
        <w:tc>
          <w:tcPr>
            <w:tcW w:w="672" w:type="dxa"/>
            <w:noWrap w:val="0"/>
            <w:vAlign w:val="center"/>
          </w:tcPr>
          <w:p w14:paraId="68796D19">
            <w:pPr>
              <w:spacing w:line="440" w:lineRule="exact"/>
              <w:jc w:val="center"/>
              <w:rPr>
                <w:rFonts w:hint="eastAsia" w:ascii="仿宋" w:hAnsi="仿宋" w:eastAsia="仿宋" w:cs="仿宋"/>
                <w:color w:val="auto"/>
              </w:rPr>
            </w:pPr>
            <w:r>
              <w:rPr>
                <w:rFonts w:hint="eastAsia" w:ascii="仿宋" w:hAnsi="仿宋" w:eastAsia="仿宋" w:cs="仿宋"/>
                <w:color w:val="auto"/>
              </w:rPr>
              <w:t>国别</w:t>
            </w:r>
          </w:p>
          <w:p w14:paraId="5D2E7729">
            <w:pPr>
              <w:spacing w:line="440" w:lineRule="exact"/>
              <w:jc w:val="center"/>
              <w:rPr>
                <w:rFonts w:hint="eastAsia" w:ascii="仿宋" w:hAnsi="仿宋" w:eastAsia="仿宋" w:cs="仿宋"/>
                <w:color w:val="auto"/>
              </w:rPr>
            </w:pPr>
            <w:r>
              <w:rPr>
                <w:rFonts w:hint="eastAsia" w:ascii="仿宋" w:hAnsi="仿宋" w:eastAsia="仿宋" w:cs="仿宋"/>
                <w:color w:val="auto"/>
              </w:rPr>
              <w:t>产地</w:t>
            </w:r>
          </w:p>
        </w:tc>
        <w:tc>
          <w:tcPr>
            <w:tcW w:w="738" w:type="dxa"/>
            <w:noWrap w:val="0"/>
            <w:vAlign w:val="center"/>
          </w:tcPr>
          <w:p w14:paraId="29B49645">
            <w:pPr>
              <w:spacing w:line="440" w:lineRule="exact"/>
              <w:jc w:val="center"/>
              <w:rPr>
                <w:rFonts w:hint="eastAsia" w:ascii="仿宋" w:hAnsi="仿宋" w:eastAsia="仿宋" w:cs="仿宋"/>
                <w:color w:val="auto"/>
              </w:rPr>
            </w:pPr>
            <w:r>
              <w:rPr>
                <w:rFonts w:hint="eastAsia" w:ascii="仿宋" w:hAnsi="仿宋" w:eastAsia="仿宋" w:cs="仿宋"/>
                <w:color w:val="auto"/>
              </w:rPr>
              <w:t>制造</w:t>
            </w:r>
          </w:p>
          <w:p w14:paraId="1AF322AB">
            <w:pPr>
              <w:spacing w:line="440" w:lineRule="exact"/>
              <w:jc w:val="center"/>
              <w:rPr>
                <w:rFonts w:hint="eastAsia" w:ascii="仿宋" w:hAnsi="仿宋" w:eastAsia="仿宋" w:cs="仿宋"/>
                <w:color w:val="auto"/>
              </w:rPr>
            </w:pPr>
            <w:r>
              <w:rPr>
                <w:rFonts w:hint="eastAsia" w:ascii="仿宋" w:hAnsi="仿宋" w:eastAsia="仿宋" w:cs="仿宋"/>
                <w:color w:val="auto"/>
              </w:rPr>
              <w:t>年份</w:t>
            </w:r>
          </w:p>
        </w:tc>
        <w:tc>
          <w:tcPr>
            <w:tcW w:w="1212" w:type="dxa"/>
            <w:noWrap w:val="0"/>
            <w:vAlign w:val="center"/>
          </w:tcPr>
          <w:p w14:paraId="77F70FD3">
            <w:pPr>
              <w:spacing w:line="440" w:lineRule="exact"/>
              <w:jc w:val="center"/>
              <w:rPr>
                <w:rFonts w:hint="eastAsia" w:ascii="仿宋" w:hAnsi="仿宋" w:eastAsia="仿宋" w:cs="仿宋"/>
                <w:color w:val="auto"/>
              </w:rPr>
            </w:pPr>
            <w:r>
              <w:rPr>
                <w:rFonts w:hint="eastAsia" w:ascii="仿宋" w:hAnsi="仿宋" w:eastAsia="仿宋" w:cs="仿宋"/>
                <w:color w:val="auto"/>
              </w:rPr>
              <w:t>额定功率（KW）</w:t>
            </w:r>
          </w:p>
        </w:tc>
        <w:tc>
          <w:tcPr>
            <w:tcW w:w="874" w:type="dxa"/>
            <w:noWrap w:val="0"/>
            <w:vAlign w:val="center"/>
          </w:tcPr>
          <w:p w14:paraId="6FCA5706">
            <w:pPr>
              <w:spacing w:line="440" w:lineRule="exact"/>
              <w:jc w:val="center"/>
              <w:rPr>
                <w:rFonts w:hint="eastAsia" w:ascii="仿宋" w:hAnsi="仿宋" w:eastAsia="仿宋" w:cs="仿宋"/>
                <w:color w:val="auto"/>
              </w:rPr>
            </w:pPr>
            <w:r>
              <w:rPr>
                <w:rFonts w:hint="eastAsia" w:ascii="仿宋" w:hAnsi="仿宋" w:eastAsia="仿宋" w:cs="仿宋"/>
                <w:color w:val="auto"/>
              </w:rPr>
              <w:t>生产</w:t>
            </w:r>
          </w:p>
          <w:p w14:paraId="46723552">
            <w:pPr>
              <w:spacing w:line="440" w:lineRule="exact"/>
              <w:jc w:val="center"/>
              <w:rPr>
                <w:rFonts w:hint="eastAsia" w:ascii="仿宋" w:hAnsi="仿宋" w:eastAsia="仿宋" w:cs="仿宋"/>
                <w:color w:val="auto"/>
              </w:rPr>
            </w:pPr>
            <w:r>
              <w:rPr>
                <w:rFonts w:hint="eastAsia" w:ascii="仿宋" w:hAnsi="仿宋" w:eastAsia="仿宋" w:cs="仿宋"/>
                <w:color w:val="auto"/>
              </w:rPr>
              <w:t>能力</w:t>
            </w:r>
          </w:p>
        </w:tc>
        <w:tc>
          <w:tcPr>
            <w:tcW w:w="1055" w:type="dxa"/>
            <w:noWrap w:val="0"/>
            <w:vAlign w:val="center"/>
          </w:tcPr>
          <w:p w14:paraId="099F6AA5">
            <w:pPr>
              <w:spacing w:line="440" w:lineRule="exact"/>
              <w:jc w:val="center"/>
              <w:rPr>
                <w:rFonts w:hint="eastAsia" w:ascii="仿宋" w:hAnsi="仿宋" w:eastAsia="仿宋" w:cs="仿宋"/>
                <w:color w:val="auto"/>
              </w:rPr>
            </w:pPr>
            <w:r>
              <w:rPr>
                <w:rFonts w:hint="eastAsia" w:ascii="仿宋" w:hAnsi="仿宋" w:eastAsia="仿宋" w:cs="仿宋"/>
                <w:color w:val="auto"/>
              </w:rPr>
              <w:t>用于施工部位</w:t>
            </w:r>
          </w:p>
        </w:tc>
        <w:tc>
          <w:tcPr>
            <w:tcW w:w="691" w:type="dxa"/>
            <w:noWrap w:val="0"/>
            <w:vAlign w:val="center"/>
          </w:tcPr>
          <w:p w14:paraId="01C87F7C">
            <w:pPr>
              <w:spacing w:line="440" w:lineRule="exact"/>
              <w:jc w:val="center"/>
              <w:rPr>
                <w:rFonts w:hint="eastAsia" w:ascii="仿宋" w:hAnsi="仿宋" w:eastAsia="仿宋" w:cs="仿宋"/>
                <w:color w:val="auto"/>
              </w:rPr>
            </w:pPr>
            <w:r>
              <w:rPr>
                <w:rFonts w:hint="eastAsia" w:ascii="仿宋" w:hAnsi="仿宋" w:eastAsia="仿宋" w:cs="仿宋"/>
                <w:color w:val="auto"/>
              </w:rPr>
              <w:t>备注</w:t>
            </w:r>
          </w:p>
        </w:tc>
      </w:tr>
      <w:tr w14:paraId="0024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center"/>
          </w:tcPr>
          <w:p w14:paraId="4C5B668E">
            <w:pPr>
              <w:spacing w:line="440" w:lineRule="exact"/>
              <w:jc w:val="center"/>
              <w:rPr>
                <w:rFonts w:hint="eastAsia" w:ascii="仿宋" w:hAnsi="仿宋" w:eastAsia="仿宋" w:cs="仿宋"/>
                <w:color w:val="auto"/>
              </w:rPr>
            </w:pPr>
          </w:p>
        </w:tc>
        <w:tc>
          <w:tcPr>
            <w:tcW w:w="1086" w:type="dxa"/>
            <w:noWrap w:val="0"/>
            <w:vAlign w:val="center"/>
          </w:tcPr>
          <w:p w14:paraId="5AB835E7">
            <w:pPr>
              <w:spacing w:line="440" w:lineRule="exact"/>
              <w:jc w:val="center"/>
              <w:rPr>
                <w:rFonts w:hint="eastAsia" w:ascii="仿宋" w:hAnsi="仿宋" w:eastAsia="仿宋" w:cs="仿宋"/>
                <w:color w:val="auto"/>
              </w:rPr>
            </w:pPr>
          </w:p>
        </w:tc>
        <w:tc>
          <w:tcPr>
            <w:tcW w:w="761" w:type="dxa"/>
            <w:noWrap w:val="0"/>
            <w:vAlign w:val="center"/>
          </w:tcPr>
          <w:p w14:paraId="4370B4CD">
            <w:pPr>
              <w:spacing w:line="440" w:lineRule="exact"/>
              <w:jc w:val="center"/>
              <w:rPr>
                <w:rFonts w:hint="eastAsia" w:ascii="仿宋" w:hAnsi="仿宋" w:eastAsia="仿宋" w:cs="仿宋"/>
                <w:color w:val="auto"/>
              </w:rPr>
            </w:pPr>
          </w:p>
        </w:tc>
        <w:tc>
          <w:tcPr>
            <w:tcW w:w="990" w:type="dxa"/>
            <w:noWrap w:val="0"/>
            <w:vAlign w:val="center"/>
          </w:tcPr>
          <w:p w14:paraId="75F19380">
            <w:pPr>
              <w:spacing w:line="440" w:lineRule="exact"/>
              <w:jc w:val="center"/>
              <w:rPr>
                <w:rFonts w:hint="eastAsia" w:ascii="仿宋" w:hAnsi="仿宋" w:eastAsia="仿宋" w:cs="仿宋"/>
                <w:color w:val="auto"/>
              </w:rPr>
            </w:pPr>
          </w:p>
        </w:tc>
        <w:tc>
          <w:tcPr>
            <w:tcW w:w="672" w:type="dxa"/>
            <w:noWrap w:val="0"/>
            <w:vAlign w:val="center"/>
          </w:tcPr>
          <w:p w14:paraId="69F9770E">
            <w:pPr>
              <w:spacing w:line="440" w:lineRule="exact"/>
              <w:jc w:val="center"/>
              <w:rPr>
                <w:rFonts w:hint="eastAsia" w:ascii="仿宋" w:hAnsi="仿宋" w:eastAsia="仿宋" w:cs="仿宋"/>
                <w:color w:val="auto"/>
              </w:rPr>
            </w:pPr>
          </w:p>
        </w:tc>
        <w:tc>
          <w:tcPr>
            <w:tcW w:w="738" w:type="dxa"/>
            <w:noWrap w:val="0"/>
            <w:vAlign w:val="center"/>
          </w:tcPr>
          <w:p w14:paraId="1155C687">
            <w:pPr>
              <w:spacing w:line="440" w:lineRule="exact"/>
              <w:jc w:val="center"/>
              <w:rPr>
                <w:rFonts w:hint="eastAsia" w:ascii="仿宋" w:hAnsi="仿宋" w:eastAsia="仿宋" w:cs="仿宋"/>
                <w:color w:val="auto"/>
              </w:rPr>
            </w:pPr>
          </w:p>
        </w:tc>
        <w:tc>
          <w:tcPr>
            <w:tcW w:w="1212" w:type="dxa"/>
            <w:noWrap w:val="0"/>
            <w:vAlign w:val="center"/>
          </w:tcPr>
          <w:p w14:paraId="7AEDDA88">
            <w:pPr>
              <w:spacing w:line="440" w:lineRule="exact"/>
              <w:jc w:val="center"/>
              <w:rPr>
                <w:rFonts w:hint="eastAsia" w:ascii="仿宋" w:hAnsi="仿宋" w:eastAsia="仿宋" w:cs="仿宋"/>
                <w:color w:val="auto"/>
              </w:rPr>
            </w:pPr>
          </w:p>
        </w:tc>
        <w:tc>
          <w:tcPr>
            <w:tcW w:w="874" w:type="dxa"/>
            <w:noWrap w:val="0"/>
            <w:vAlign w:val="center"/>
          </w:tcPr>
          <w:p w14:paraId="7CE6DF90">
            <w:pPr>
              <w:spacing w:line="440" w:lineRule="exact"/>
              <w:jc w:val="center"/>
              <w:rPr>
                <w:rFonts w:hint="eastAsia" w:ascii="仿宋" w:hAnsi="仿宋" w:eastAsia="仿宋" w:cs="仿宋"/>
                <w:color w:val="auto"/>
              </w:rPr>
            </w:pPr>
          </w:p>
        </w:tc>
        <w:tc>
          <w:tcPr>
            <w:tcW w:w="1055" w:type="dxa"/>
            <w:noWrap w:val="0"/>
            <w:vAlign w:val="center"/>
          </w:tcPr>
          <w:p w14:paraId="1FA4676D">
            <w:pPr>
              <w:spacing w:line="440" w:lineRule="exact"/>
              <w:jc w:val="center"/>
              <w:rPr>
                <w:rFonts w:hint="eastAsia" w:ascii="仿宋" w:hAnsi="仿宋" w:eastAsia="仿宋" w:cs="仿宋"/>
                <w:color w:val="auto"/>
              </w:rPr>
            </w:pPr>
          </w:p>
        </w:tc>
        <w:tc>
          <w:tcPr>
            <w:tcW w:w="691" w:type="dxa"/>
            <w:noWrap w:val="0"/>
            <w:vAlign w:val="center"/>
          </w:tcPr>
          <w:p w14:paraId="62613BE8">
            <w:pPr>
              <w:spacing w:line="440" w:lineRule="exact"/>
              <w:jc w:val="center"/>
              <w:rPr>
                <w:rFonts w:hint="eastAsia" w:ascii="仿宋" w:hAnsi="仿宋" w:eastAsia="仿宋" w:cs="仿宋"/>
                <w:color w:val="auto"/>
              </w:rPr>
            </w:pPr>
          </w:p>
        </w:tc>
      </w:tr>
      <w:tr w14:paraId="4E97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center"/>
          </w:tcPr>
          <w:p w14:paraId="0DEE5B21">
            <w:pPr>
              <w:spacing w:line="440" w:lineRule="exact"/>
              <w:jc w:val="center"/>
              <w:rPr>
                <w:rFonts w:hint="eastAsia" w:ascii="仿宋" w:hAnsi="仿宋" w:eastAsia="仿宋" w:cs="仿宋"/>
                <w:color w:val="auto"/>
              </w:rPr>
            </w:pPr>
          </w:p>
        </w:tc>
        <w:tc>
          <w:tcPr>
            <w:tcW w:w="1086" w:type="dxa"/>
            <w:noWrap w:val="0"/>
            <w:vAlign w:val="center"/>
          </w:tcPr>
          <w:p w14:paraId="72EFBC8E">
            <w:pPr>
              <w:spacing w:line="440" w:lineRule="exact"/>
              <w:jc w:val="center"/>
              <w:rPr>
                <w:rFonts w:hint="eastAsia" w:ascii="仿宋" w:hAnsi="仿宋" w:eastAsia="仿宋" w:cs="仿宋"/>
                <w:color w:val="auto"/>
              </w:rPr>
            </w:pPr>
          </w:p>
        </w:tc>
        <w:tc>
          <w:tcPr>
            <w:tcW w:w="761" w:type="dxa"/>
            <w:noWrap w:val="0"/>
            <w:vAlign w:val="center"/>
          </w:tcPr>
          <w:p w14:paraId="2EF58A4F">
            <w:pPr>
              <w:spacing w:line="440" w:lineRule="exact"/>
              <w:jc w:val="center"/>
              <w:rPr>
                <w:rFonts w:hint="eastAsia" w:ascii="仿宋" w:hAnsi="仿宋" w:eastAsia="仿宋" w:cs="仿宋"/>
                <w:color w:val="auto"/>
              </w:rPr>
            </w:pPr>
          </w:p>
        </w:tc>
        <w:tc>
          <w:tcPr>
            <w:tcW w:w="990" w:type="dxa"/>
            <w:noWrap w:val="0"/>
            <w:vAlign w:val="center"/>
          </w:tcPr>
          <w:p w14:paraId="3A16D1F9">
            <w:pPr>
              <w:spacing w:line="440" w:lineRule="exact"/>
              <w:jc w:val="center"/>
              <w:rPr>
                <w:rFonts w:hint="eastAsia" w:ascii="仿宋" w:hAnsi="仿宋" w:eastAsia="仿宋" w:cs="仿宋"/>
                <w:color w:val="auto"/>
              </w:rPr>
            </w:pPr>
          </w:p>
        </w:tc>
        <w:tc>
          <w:tcPr>
            <w:tcW w:w="672" w:type="dxa"/>
            <w:noWrap w:val="0"/>
            <w:vAlign w:val="center"/>
          </w:tcPr>
          <w:p w14:paraId="3D673A08">
            <w:pPr>
              <w:spacing w:line="440" w:lineRule="exact"/>
              <w:jc w:val="center"/>
              <w:rPr>
                <w:rFonts w:hint="eastAsia" w:ascii="仿宋" w:hAnsi="仿宋" w:eastAsia="仿宋" w:cs="仿宋"/>
                <w:color w:val="auto"/>
              </w:rPr>
            </w:pPr>
          </w:p>
        </w:tc>
        <w:tc>
          <w:tcPr>
            <w:tcW w:w="738" w:type="dxa"/>
            <w:noWrap w:val="0"/>
            <w:vAlign w:val="center"/>
          </w:tcPr>
          <w:p w14:paraId="36511EC2">
            <w:pPr>
              <w:spacing w:line="440" w:lineRule="exact"/>
              <w:jc w:val="center"/>
              <w:rPr>
                <w:rFonts w:hint="eastAsia" w:ascii="仿宋" w:hAnsi="仿宋" w:eastAsia="仿宋" w:cs="仿宋"/>
                <w:color w:val="auto"/>
              </w:rPr>
            </w:pPr>
          </w:p>
        </w:tc>
        <w:tc>
          <w:tcPr>
            <w:tcW w:w="1212" w:type="dxa"/>
            <w:noWrap w:val="0"/>
            <w:vAlign w:val="center"/>
          </w:tcPr>
          <w:p w14:paraId="2A617603">
            <w:pPr>
              <w:spacing w:line="440" w:lineRule="exact"/>
              <w:jc w:val="center"/>
              <w:rPr>
                <w:rFonts w:hint="eastAsia" w:ascii="仿宋" w:hAnsi="仿宋" w:eastAsia="仿宋" w:cs="仿宋"/>
                <w:color w:val="auto"/>
              </w:rPr>
            </w:pPr>
          </w:p>
        </w:tc>
        <w:tc>
          <w:tcPr>
            <w:tcW w:w="874" w:type="dxa"/>
            <w:noWrap w:val="0"/>
            <w:vAlign w:val="center"/>
          </w:tcPr>
          <w:p w14:paraId="65FF94F1">
            <w:pPr>
              <w:spacing w:line="440" w:lineRule="exact"/>
              <w:jc w:val="center"/>
              <w:rPr>
                <w:rFonts w:hint="eastAsia" w:ascii="仿宋" w:hAnsi="仿宋" w:eastAsia="仿宋" w:cs="仿宋"/>
                <w:color w:val="auto"/>
              </w:rPr>
            </w:pPr>
          </w:p>
        </w:tc>
        <w:tc>
          <w:tcPr>
            <w:tcW w:w="1055" w:type="dxa"/>
            <w:noWrap w:val="0"/>
            <w:vAlign w:val="center"/>
          </w:tcPr>
          <w:p w14:paraId="76FF85D7">
            <w:pPr>
              <w:spacing w:line="440" w:lineRule="exact"/>
              <w:jc w:val="center"/>
              <w:rPr>
                <w:rFonts w:hint="eastAsia" w:ascii="仿宋" w:hAnsi="仿宋" w:eastAsia="仿宋" w:cs="仿宋"/>
                <w:color w:val="auto"/>
              </w:rPr>
            </w:pPr>
          </w:p>
        </w:tc>
        <w:tc>
          <w:tcPr>
            <w:tcW w:w="691" w:type="dxa"/>
            <w:noWrap w:val="0"/>
            <w:vAlign w:val="center"/>
          </w:tcPr>
          <w:p w14:paraId="3F99DC66">
            <w:pPr>
              <w:spacing w:line="440" w:lineRule="exact"/>
              <w:jc w:val="center"/>
              <w:rPr>
                <w:rFonts w:hint="eastAsia" w:ascii="仿宋" w:hAnsi="仿宋" w:eastAsia="仿宋" w:cs="仿宋"/>
                <w:color w:val="auto"/>
              </w:rPr>
            </w:pPr>
          </w:p>
        </w:tc>
      </w:tr>
      <w:tr w14:paraId="6CCF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6FEB13D0">
            <w:pPr>
              <w:spacing w:line="440" w:lineRule="exact"/>
              <w:jc w:val="center"/>
              <w:rPr>
                <w:rFonts w:hint="eastAsia" w:ascii="仿宋" w:hAnsi="仿宋" w:eastAsia="仿宋" w:cs="仿宋"/>
                <w:color w:val="auto"/>
              </w:rPr>
            </w:pPr>
          </w:p>
        </w:tc>
        <w:tc>
          <w:tcPr>
            <w:tcW w:w="1086" w:type="dxa"/>
            <w:noWrap w:val="0"/>
            <w:vAlign w:val="top"/>
          </w:tcPr>
          <w:p w14:paraId="3F7DAE8C">
            <w:pPr>
              <w:spacing w:line="440" w:lineRule="exact"/>
              <w:jc w:val="center"/>
              <w:rPr>
                <w:rFonts w:hint="eastAsia" w:ascii="仿宋" w:hAnsi="仿宋" w:eastAsia="仿宋" w:cs="仿宋"/>
                <w:color w:val="auto"/>
              </w:rPr>
            </w:pPr>
          </w:p>
        </w:tc>
        <w:tc>
          <w:tcPr>
            <w:tcW w:w="761" w:type="dxa"/>
            <w:noWrap w:val="0"/>
            <w:vAlign w:val="top"/>
          </w:tcPr>
          <w:p w14:paraId="43A59163">
            <w:pPr>
              <w:spacing w:line="440" w:lineRule="exact"/>
              <w:jc w:val="center"/>
              <w:rPr>
                <w:rFonts w:hint="eastAsia" w:ascii="仿宋" w:hAnsi="仿宋" w:eastAsia="仿宋" w:cs="仿宋"/>
                <w:color w:val="auto"/>
              </w:rPr>
            </w:pPr>
          </w:p>
        </w:tc>
        <w:tc>
          <w:tcPr>
            <w:tcW w:w="990" w:type="dxa"/>
            <w:noWrap w:val="0"/>
            <w:vAlign w:val="top"/>
          </w:tcPr>
          <w:p w14:paraId="3A78F7D3">
            <w:pPr>
              <w:spacing w:line="440" w:lineRule="exact"/>
              <w:jc w:val="center"/>
              <w:rPr>
                <w:rFonts w:hint="eastAsia" w:ascii="仿宋" w:hAnsi="仿宋" w:eastAsia="仿宋" w:cs="仿宋"/>
                <w:color w:val="auto"/>
              </w:rPr>
            </w:pPr>
          </w:p>
        </w:tc>
        <w:tc>
          <w:tcPr>
            <w:tcW w:w="672" w:type="dxa"/>
            <w:noWrap w:val="0"/>
            <w:vAlign w:val="top"/>
          </w:tcPr>
          <w:p w14:paraId="096808FA">
            <w:pPr>
              <w:spacing w:line="440" w:lineRule="exact"/>
              <w:jc w:val="center"/>
              <w:rPr>
                <w:rFonts w:hint="eastAsia" w:ascii="仿宋" w:hAnsi="仿宋" w:eastAsia="仿宋" w:cs="仿宋"/>
                <w:color w:val="auto"/>
              </w:rPr>
            </w:pPr>
          </w:p>
        </w:tc>
        <w:tc>
          <w:tcPr>
            <w:tcW w:w="738" w:type="dxa"/>
            <w:noWrap w:val="0"/>
            <w:vAlign w:val="top"/>
          </w:tcPr>
          <w:p w14:paraId="18ADE9F7">
            <w:pPr>
              <w:spacing w:line="440" w:lineRule="exact"/>
              <w:jc w:val="center"/>
              <w:rPr>
                <w:rFonts w:hint="eastAsia" w:ascii="仿宋" w:hAnsi="仿宋" w:eastAsia="仿宋" w:cs="仿宋"/>
                <w:color w:val="auto"/>
              </w:rPr>
            </w:pPr>
          </w:p>
        </w:tc>
        <w:tc>
          <w:tcPr>
            <w:tcW w:w="1212" w:type="dxa"/>
            <w:noWrap w:val="0"/>
            <w:vAlign w:val="top"/>
          </w:tcPr>
          <w:p w14:paraId="1ABFBBF0">
            <w:pPr>
              <w:spacing w:line="440" w:lineRule="exact"/>
              <w:jc w:val="center"/>
              <w:rPr>
                <w:rFonts w:hint="eastAsia" w:ascii="仿宋" w:hAnsi="仿宋" w:eastAsia="仿宋" w:cs="仿宋"/>
                <w:color w:val="auto"/>
              </w:rPr>
            </w:pPr>
          </w:p>
        </w:tc>
        <w:tc>
          <w:tcPr>
            <w:tcW w:w="874" w:type="dxa"/>
            <w:noWrap w:val="0"/>
            <w:vAlign w:val="top"/>
          </w:tcPr>
          <w:p w14:paraId="2FEF3889">
            <w:pPr>
              <w:spacing w:line="440" w:lineRule="exact"/>
              <w:jc w:val="center"/>
              <w:rPr>
                <w:rFonts w:hint="eastAsia" w:ascii="仿宋" w:hAnsi="仿宋" w:eastAsia="仿宋" w:cs="仿宋"/>
                <w:color w:val="auto"/>
              </w:rPr>
            </w:pPr>
          </w:p>
        </w:tc>
        <w:tc>
          <w:tcPr>
            <w:tcW w:w="1055" w:type="dxa"/>
            <w:noWrap w:val="0"/>
            <w:vAlign w:val="top"/>
          </w:tcPr>
          <w:p w14:paraId="26E9E7ED">
            <w:pPr>
              <w:spacing w:line="440" w:lineRule="exact"/>
              <w:jc w:val="center"/>
              <w:rPr>
                <w:rFonts w:hint="eastAsia" w:ascii="仿宋" w:hAnsi="仿宋" w:eastAsia="仿宋" w:cs="仿宋"/>
                <w:color w:val="auto"/>
              </w:rPr>
            </w:pPr>
          </w:p>
        </w:tc>
        <w:tc>
          <w:tcPr>
            <w:tcW w:w="691" w:type="dxa"/>
            <w:noWrap w:val="0"/>
            <w:vAlign w:val="top"/>
          </w:tcPr>
          <w:p w14:paraId="7BF10E59">
            <w:pPr>
              <w:spacing w:line="440" w:lineRule="exact"/>
              <w:jc w:val="center"/>
              <w:rPr>
                <w:rFonts w:hint="eastAsia" w:ascii="仿宋" w:hAnsi="仿宋" w:eastAsia="仿宋" w:cs="仿宋"/>
                <w:color w:val="auto"/>
              </w:rPr>
            </w:pPr>
          </w:p>
        </w:tc>
      </w:tr>
      <w:tr w14:paraId="3819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68504552">
            <w:pPr>
              <w:spacing w:line="440" w:lineRule="exact"/>
              <w:jc w:val="center"/>
              <w:rPr>
                <w:rFonts w:hint="eastAsia" w:ascii="仿宋" w:hAnsi="仿宋" w:eastAsia="仿宋" w:cs="仿宋"/>
                <w:color w:val="auto"/>
              </w:rPr>
            </w:pPr>
          </w:p>
        </w:tc>
        <w:tc>
          <w:tcPr>
            <w:tcW w:w="1086" w:type="dxa"/>
            <w:noWrap w:val="0"/>
            <w:vAlign w:val="top"/>
          </w:tcPr>
          <w:p w14:paraId="653B4C76">
            <w:pPr>
              <w:spacing w:line="440" w:lineRule="exact"/>
              <w:jc w:val="center"/>
              <w:rPr>
                <w:rFonts w:hint="eastAsia" w:ascii="仿宋" w:hAnsi="仿宋" w:eastAsia="仿宋" w:cs="仿宋"/>
                <w:color w:val="auto"/>
              </w:rPr>
            </w:pPr>
          </w:p>
        </w:tc>
        <w:tc>
          <w:tcPr>
            <w:tcW w:w="761" w:type="dxa"/>
            <w:noWrap w:val="0"/>
            <w:vAlign w:val="top"/>
          </w:tcPr>
          <w:p w14:paraId="178A678B">
            <w:pPr>
              <w:spacing w:line="440" w:lineRule="exact"/>
              <w:jc w:val="center"/>
              <w:rPr>
                <w:rFonts w:hint="eastAsia" w:ascii="仿宋" w:hAnsi="仿宋" w:eastAsia="仿宋" w:cs="仿宋"/>
                <w:color w:val="auto"/>
              </w:rPr>
            </w:pPr>
          </w:p>
        </w:tc>
        <w:tc>
          <w:tcPr>
            <w:tcW w:w="990" w:type="dxa"/>
            <w:noWrap w:val="0"/>
            <w:vAlign w:val="top"/>
          </w:tcPr>
          <w:p w14:paraId="28373664">
            <w:pPr>
              <w:spacing w:line="440" w:lineRule="exact"/>
              <w:jc w:val="center"/>
              <w:rPr>
                <w:rFonts w:hint="eastAsia" w:ascii="仿宋" w:hAnsi="仿宋" w:eastAsia="仿宋" w:cs="仿宋"/>
                <w:color w:val="auto"/>
              </w:rPr>
            </w:pPr>
          </w:p>
        </w:tc>
        <w:tc>
          <w:tcPr>
            <w:tcW w:w="672" w:type="dxa"/>
            <w:noWrap w:val="0"/>
            <w:vAlign w:val="top"/>
          </w:tcPr>
          <w:p w14:paraId="61663530">
            <w:pPr>
              <w:spacing w:line="440" w:lineRule="exact"/>
              <w:jc w:val="center"/>
              <w:rPr>
                <w:rFonts w:hint="eastAsia" w:ascii="仿宋" w:hAnsi="仿宋" w:eastAsia="仿宋" w:cs="仿宋"/>
                <w:color w:val="auto"/>
              </w:rPr>
            </w:pPr>
          </w:p>
        </w:tc>
        <w:tc>
          <w:tcPr>
            <w:tcW w:w="738" w:type="dxa"/>
            <w:noWrap w:val="0"/>
            <w:vAlign w:val="top"/>
          </w:tcPr>
          <w:p w14:paraId="7AEE9B44">
            <w:pPr>
              <w:spacing w:line="440" w:lineRule="exact"/>
              <w:jc w:val="center"/>
              <w:rPr>
                <w:rFonts w:hint="eastAsia" w:ascii="仿宋" w:hAnsi="仿宋" w:eastAsia="仿宋" w:cs="仿宋"/>
                <w:color w:val="auto"/>
              </w:rPr>
            </w:pPr>
          </w:p>
        </w:tc>
        <w:tc>
          <w:tcPr>
            <w:tcW w:w="1212" w:type="dxa"/>
            <w:noWrap w:val="0"/>
            <w:vAlign w:val="top"/>
          </w:tcPr>
          <w:p w14:paraId="220C4170">
            <w:pPr>
              <w:spacing w:line="440" w:lineRule="exact"/>
              <w:jc w:val="center"/>
              <w:rPr>
                <w:rFonts w:hint="eastAsia" w:ascii="仿宋" w:hAnsi="仿宋" w:eastAsia="仿宋" w:cs="仿宋"/>
                <w:color w:val="auto"/>
              </w:rPr>
            </w:pPr>
          </w:p>
        </w:tc>
        <w:tc>
          <w:tcPr>
            <w:tcW w:w="874" w:type="dxa"/>
            <w:noWrap w:val="0"/>
            <w:vAlign w:val="top"/>
          </w:tcPr>
          <w:p w14:paraId="68A6F429">
            <w:pPr>
              <w:spacing w:line="440" w:lineRule="exact"/>
              <w:jc w:val="center"/>
              <w:rPr>
                <w:rFonts w:hint="eastAsia" w:ascii="仿宋" w:hAnsi="仿宋" w:eastAsia="仿宋" w:cs="仿宋"/>
                <w:color w:val="auto"/>
              </w:rPr>
            </w:pPr>
          </w:p>
        </w:tc>
        <w:tc>
          <w:tcPr>
            <w:tcW w:w="1055" w:type="dxa"/>
            <w:noWrap w:val="0"/>
            <w:vAlign w:val="top"/>
          </w:tcPr>
          <w:p w14:paraId="0C5754DD">
            <w:pPr>
              <w:spacing w:line="440" w:lineRule="exact"/>
              <w:jc w:val="center"/>
              <w:rPr>
                <w:rFonts w:hint="eastAsia" w:ascii="仿宋" w:hAnsi="仿宋" w:eastAsia="仿宋" w:cs="仿宋"/>
                <w:color w:val="auto"/>
              </w:rPr>
            </w:pPr>
          </w:p>
        </w:tc>
        <w:tc>
          <w:tcPr>
            <w:tcW w:w="691" w:type="dxa"/>
            <w:noWrap w:val="0"/>
            <w:vAlign w:val="top"/>
          </w:tcPr>
          <w:p w14:paraId="09F0313C">
            <w:pPr>
              <w:spacing w:line="440" w:lineRule="exact"/>
              <w:jc w:val="center"/>
              <w:rPr>
                <w:rFonts w:hint="eastAsia" w:ascii="仿宋" w:hAnsi="仿宋" w:eastAsia="仿宋" w:cs="仿宋"/>
                <w:color w:val="auto"/>
              </w:rPr>
            </w:pPr>
          </w:p>
        </w:tc>
      </w:tr>
      <w:tr w14:paraId="6289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209B1575">
            <w:pPr>
              <w:spacing w:line="440" w:lineRule="exact"/>
              <w:jc w:val="center"/>
              <w:rPr>
                <w:rFonts w:hint="eastAsia" w:ascii="仿宋" w:hAnsi="仿宋" w:eastAsia="仿宋" w:cs="仿宋"/>
                <w:color w:val="auto"/>
              </w:rPr>
            </w:pPr>
          </w:p>
        </w:tc>
        <w:tc>
          <w:tcPr>
            <w:tcW w:w="1086" w:type="dxa"/>
            <w:noWrap w:val="0"/>
            <w:vAlign w:val="top"/>
          </w:tcPr>
          <w:p w14:paraId="5F7A9D92">
            <w:pPr>
              <w:spacing w:line="440" w:lineRule="exact"/>
              <w:jc w:val="center"/>
              <w:rPr>
                <w:rFonts w:hint="eastAsia" w:ascii="仿宋" w:hAnsi="仿宋" w:eastAsia="仿宋" w:cs="仿宋"/>
                <w:color w:val="auto"/>
              </w:rPr>
            </w:pPr>
          </w:p>
        </w:tc>
        <w:tc>
          <w:tcPr>
            <w:tcW w:w="761" w:type="dxa"/>
            <w:noWrap w:val="0"/>
            <w:vAlign w:val="top"/>
          </w:tcPr>
          <w:p w14:paraId="28054005">
            <w:pPr>
              <w:spacing w:line="440" w:lineRule="exact"/>
              <w:jc w:val="center"/>
              <w:rPr>
                <w:rFonts w:hint="eastAsia" w:ascii="仿宋" w:hAnsi="仿宋" w:eastAsia="仿宋" w:cs="仿宋"/>
                <w:color w:val="auto"/>
              </w:rPr>
            </w:pPr>
          </w:p>
        </w:tc>
        <w:tc>
          <w:tcPr>
            <w:tcW w:w="990" w:type="dxa"/>
            <w:noWrap w:val="0"/>
            <w:vAlign w:val="top"/>
          </w:tcPr>
          <w:p w14:paraId="59461682">
            <w:pPr>
              <w:spacing w:line="440" w:lineRule="exact"/>
              <w:jc w:val="center"/>
              <w:rPr>
                <w:rFonts w:hint="eastAsia" w:ascii="仿宋" w:hAnsi="仿宋" w:eastAsia="仿宋" w:cs="仿宋"/>
                <w:color w:val="auto"/>
              </w:rPr>
            </w:pPr>
          </w:p>
        </w:tc>
        <w:tc>
          <w:tcPr>
            <w:tcW w:w="672" w:type="dxa"/>
            <w:noWrap w:val="0"/>
            <w:vAlign w:val="top"/>
          </w:tcPr>
          <w:p w14:paraId="0D5F837B">
            <w:pPr>
              <w:spacing w:line="440" w:lineRule="exact"/>
              <w:jc w:val="center"/>
              <w:rPr>
                <w:rFonts w:hint="eastAsia" w:ascii="仿宋" w:hAnsi="仿宋" w:eastAsia="仿宋" w:cs="仿宋"/>
                <w:color w:val="auto"/>
              </w:rPr>
            </w:pPr>
          </w:p>
        </w:tc>
        <w:tc>
          <w:tcPr>
            <w:tcW w:w="738" w:type="dxa"/>
            <w:noWrap w:val="0"/>
            <w:vAlign w:val="top"/>
          </w:tcPr>
          <w:p w14:paraId="01898F8D">
            <w:pPr>
              <w:spacing w:line="440" w:lineRule="exact"/>
              <w:jc w:val="center"/>
              <w:rPr>
                <w:rFonts w:hint="eastAsia" w:ascii="仿宋" w:hAnsi="仿宋" w:eastAsia="仿宋" w:cs="仿宋"/>
                <w:color w:val="auto"/>
              </w:rPr>
            </w:pPr>
          </w:p>
        </w:tc>
        <w:tc>
          <w:tcPr>
            <w:tcW w:w="1212" w:type="dxa"/>
            <w:noWrap w:val="0"/>
            <w:vAlign w:val="top"/>
          </w:tcPr>
          <w:p w14:paraId="18B5989C">
            <w:pPr>
              <w:spacing w:line="440" w:lineRule="exact"/>
              <w:jc w:val="center"/>
              <w:rPr>
                <w:rFonts w:hint="eastAsia" w:ascii="仿宋" w:hAnsi="仿宋" w:eastAsia="仿宋" w:cs="仿宋"/>
                <w:color w:val="auto"/>
              </w:rPr>
            </w:pPr>
          </w:p>
        </w:tc>
        <w:tc>
          <w:tcPr>
            <w:tcW w:w="874" w:type="dxa"/>
            <w:noWrap w:val="0"/>
            <w:vAlign w:val="top"/>
          </w:tcPr>
          <w:p w14:paraId="27BD6E7C">
            <w:pPr>
              <w:spacing w:line="440" w:lineRule="exact"/>
              <w:jc w:val="center"/>
              <w:rPr>
                <w:rFonts w:hint="eastAsia" w:ascii="仿宋" w:hAnsi="仿宋" w:eastAsia="仿宋" w:cs="仿宋"/>
                <w:color w:val="auto"/>
              </w:rPr>
            </w:pPr>
          </w:p>
        </w:tc>
        <w:tc>
          <w:tcPr>
            <w:tcW w:w="1055" w:type="dxa"/>
            <w:noWrap w:val="0"/>
            <w:vAlign w:val="top"/>
          </w:tcPr>
          <w:p w14:paraId="32FCC58D">
            <w:pPr>
              <w:spacing w:line="440" w:lineRule="exact"/>
              <w:jc w:val="center"/>
              <w:rPr>
                <w:rFonts w:hint="eastAsia" w:ascii="仿宋" w:hAnsi="仿宋" w:eastAsia="仿宋" w:cs="仿宋"/>
                <w:color w:val="auto"/>
              </w:rPr>
            </w:pPr>
          </w:p>
        </w:tc>
        <w:tc>
          <w:tcPr>
            <w:tcW w:w="691" w:type="dxa"/>
            <w:noWrap w:val="0"/>
            <w:vAlign w:val="top"/>
          </w:tcPr>
          <w:p w14:paraId="46D212F6">
            <w:pPr>
              <w:spacing w:line="440" w:lineRule="exact"/>
              <w:jc w:val="center"/>
              <w:rPr>
                <w:rFonts w:hint="eastAsia" w:ascii="仿宋" w:hAnsi="仿宋" w:eastAsia="仿宋" w:cs="仿宋"/>
                <w:color w:val="auto"/>
              </w:rPr>
            </w:pPr>
          </w:p>
        </w:tc>
      </w:tr>
      <w:tr w14:paraId="3175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2FDD2623">
            <w:pPr>
              <w:spacing w:line="440" w:lineRule="exact"/>
              <w:jc w:val="center"/>
              <w:rPr>
                <w:rFonts w:hint="eastAsia" w:ascii="仿宋" w:hAnsi="仿宋" w:eastAsia="仿宋" w:cs="仿宋"/>
                <w:color w:val="auto"/>
              </w:rPr>
            </w:pPr>
          </w:p>
        </w:tc>
        <w:tc>
          <w:tcPr>
            <w:tcW w:w="1086" w:type="dxa"/>
            <w:noWrap w:val="0"/>
            <w:vAlign w:val="top"/>
          </w:tcPr>
          <w:p w14:paraId="6A4B3255">
            <w:pPr>
              <w:spacing w:line="440" w:lineRule="exact"/>
              <w:jc w:val="center"/>
              <w:rPr>
                <w:rFonts w:hint="eastAsia" w:ascii="仿宋" w:hAnsi="仿宋" w:eastAsia="仿宋" w:cs="仿宋"/>
                <w:color w:val="auto"/>
              </w:rPr>
            </w:pPr>
          </w:p>
        </w:tc>
        <w:tc>
          <w:tcPr>
            <w:tcW w:w="761" w:type="dxa"/>
            <w:noWrap w:val="0"/>
            <w:vAlign w:val="top"/>
          </w:tcPr>
          <w:p w14:paraId="70D66D7D">
            <w:pPr>
              <w:spacing w:line="440" w:lineRule="exact"/>
              <w:jc w:val="center"/>
              <w:rPr>
                <w:rFonts w:hint="eastAsia" w:ascii="仿宋" w:hAnsi="仿宋" w:eastAsia="仿宋" w:cs="仿宋"/>
                <w:color w:val="auto"/>
              </w:rPr>
            </w:pPr>
          </w:p>
        </w:tc>
        <w:tc>
          <w:tcPr>
            <w:tcW w:w="990" w:type="dxa"/>
            <w:noWrap w:val="0"/>
            <w:vAlign w:val="top"/>
          </w:tcPr>
          <w:p w14:paraId="0FD95E72">
            <w:pPr>
              <w:spacing w:line="440" w:lineRule="exact"/>
              <w:jc w:val="center"/>
              <w:rPr>
                <w:rFonts w:hint="eastAsia" w:ascii="仿宋" w:hAnsi="仿宋" w:eastAsia="仿宋" w:cs="仿宋"/>
                <w:color w:val="auto"/>
              </w:rPr>
            </w:pPr>
          </w:p>
        </w:tc>
        <w:tc>
          <w:tcPr>
            <w:tcW w:w="672" w:type="dxa"/>
            <w:noWrap w:val="0"/>
            <w:vAlign w:val="top"/>
          </w:tcPr>
          <w:p w14:paraId="75B4585D">
            <w:pPr>
              <w:spacing w:line="440" w:lineRule="exact"/>
              <w:jc w:val="center"/>
              <w:rPr>
                <w:rFonts w:hint="eastAsia" w:ascii="仿宋" w:hAnsi="仿宋" w:eastAsia="仿宋" w:cs="仿宋"/>
                <w:color w:val="auto"/>
              </w:rPr>
            </w:pPr>
          </w:p>
        </w:tc>
        <w:tc>
          <w:tcPr>
            <w:tcW w:w="738" w:type="dxa"/>
            <w:noWrap w:val="0"/>
            <w:vAlign w:val="top"/>
          </w:tcPr>
          <w:p w14:paraId="7985A353">
            <w:pPr>
              <w:spacing w:line="440" w:lineRule="exact"/>
              <w:jc w:val="center"/>
              <w:rPr>
                <w:rFonts w:hint="eastAsia" w:ascii="仿宋" w:hAnsi="仿宋" w:eastAsia="仿宋" w:cs="仿宋"/>
                <w:color w:val="auto"/>
              </w:rPr>
            </w:pPr>
          </w:p>
        </w:tc>
        <w:tc>
          <w:tcPr>
            <w:tcW w:w="1212" w:type="dxa"/>
            <w:noWrap w:val="0"/>
            <w:vAlign w:val="top"/>
          </w:tcPr>
          <w:p w14:paraId="56C0163F">
            <w:pPr>
              <w:spacing w:line="440" w:lineRule="exact"/>
              <w:jc w:val="center"/>
              <w:rPr>
                <w:rFonts w:hint="eastAsia" w:ascii="仿宋" w:hAnsi="仿宋" w:eastAsia="仿宋" w:cs="仿宋"/>
                <w:color w:val="auto"/>
              </w:rPr>
            </w:pPr>
          </w:p>
        </w:tc>
        <w:tc>
          <w:tcPr>
            <w:tcW w:w="874" w:type="dxa"/>
            <w:noWrap w:val="0"/>
            <w:vAlign w:val="top"/>
          </w:tcPr>
          <w:p w14:paraId="181C7159">
            <w:pPr>
              <w:spacing w:line="440" w:lineRule="exact"/>
              <w:jc w:val="center"/>
              <w:rPr>
                <w:rFonts w:hint="eastAsia" w:ascii="仿宋" w:hAnsi="仿宋" w:eastAsia="仿宋" w:cs="仿宋"/>
                <w:color w:val="auto"/>
              </w:rPr>
            </w:pPr>
          </w:p>
        </w:tc>
        <w:tc>
          <w:tcPr>
            <w:tcW w:w="1055" w:type="dxa"/>
            <w:noWrap w:val="0"/>
            <w:vAlign w:val="top"/>
          </w:tcPr>
          <w:p w14:paraId="4C1F2FD1">
            <w:pPr>
              <w:spacing w:line="440" w:lineRule="exact"/>
              <w:jc w:val="center"/>
              <w:rPr>
                <w:rFonts w:hint="eastAsia" w:ascii="仿宋" w:hAnsi="仿宋" w:eastAsia="仿宋" w:cs="仿宋"/>
                <w:color w:val="auto"/>
              </w:rPr>
            </w:pPr>
          </w:p>
        </w:tc>
        <w:tc>
          <w:tcPr>
            <w:tcW w:w="691" w:type="dxa"/>
            <w:noWrap w:val="0"/>
            <w:vAlign w:val="top"/>
          </w:tcPr>
          <w:p w14:paraId="5B4DB779">
            <w:pPr>
              <w:spacing w:line="440" w:lineRule="exact"/>
              <w:jc w:val="center"/>
              <w:rPr>
                <w:rFonts w:hint="eastAsia" w:ascii="仿宋" w:hAnsi="仿宋" w:eastAsia="仿宋" w:cs="仿宋"/>
                <w:color w:val="auto"/>
              </w:rPr>
            </w:pPr>
          </w:p>
        </w:tc>
      </w:tr>
      <w:tr w14:paraId="64B0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0AD48103">
            <w:pPr>
              <w:spacing w:line="440" w:lineRule="exact"/>
              <w:jc w:val="center"/>
              <w:rPr>
                <w:rFonts w:hint="eastAsia" w:ascii="仿宋" w:hAnsi="仿宋" w:eastAsia="仿宋" w:cs="仿宋"/>
                <w:color w:val="auto"/>
              </w:rPr>
            </w:pPr>
          </w:p>
        </w:tc>
        <w:tc>
          <w:tcPr>
            <w:tcW w:w="1086" w:type="dxa"/>
            <w:noWrap w:val="0"/>
            <w:vAlign w:val="top"/>
          </w:tcPr>
          <w:p w14:paraId="1DCD6845">
            <w:pPr>
              <w:spacing w:line="440" w:lineRule="exact"/>
              <w:jc w:val="center"/>
              <w:rPr>
                <w:rFonts w:hint="eastAsia" w:ascii="仿宋" w:hAnsi="仿宋" w:eastAsia="仿宋" w:cs="仿宋"/>
                <w:color w:val="auto"/>
              </w:rPr>
            </w:pPr>
          </w:p>
        </w:tc>
        <w:tc>
          <w:tcPr>
            <w:tcW w:w="761" w:type="dxa"/>
            <w:noWrap w:val="0"/>
            <w:vAlign w:val="top"/>
          </w:tcPr>
          <w:p w14:paraId="4AD2DB6C">
            <w:pPr>
              <w:spacing w:line="440" w:lineRule="exact"/>
              <w:jc w:val="center"/>
              <w:rPr>
                <w:rFonts w:hint="eastAsia" w:ascii="仿宋" w:hAnsi="仿宋" w:eastAsia="仿宋" w:cs="仿宋"/>
                <w:color w:val="auto"/>
              </w:rPr>
            </w:pPr>
          </w:p>
        </w:tc>
        <w:tc>
          <w:tcPr>
            <w:tcW w:w="990" w:type="dxa"/>
            <w:noWrap w:val="0"/>
            <w:vAlign w:val="top"/>
          </w:tcPr>
          <w:p w14:paraId="2F4148DD">
            <w:pPr>
              <w:spacing w:line="440" w:lineRule="exact"/>
              <w:jc w:val="center"/>
              <w:rPr>
                <w:rFonts w:hint="eastAsia" w:ascii="仿宋" w:hAnsi="仿宋" w:eastAsia="仿宋" w:cs="仿宋"/>
                <w:color w:val="auto"/>
              </w:rPr>
            </w:pPr>
          </w:p>
        </w:tc>
        <w:tc>
          <w:tcPr>
            <w:tcW w:w="672" w:type="dxa"/>
            <w:noWrap w:val="0"/>
            <w:vAlign w:val="top"/>
          </w:tcPr>
          <w:p w14:paraId="2CB0D91F">
            <w:pPr>
              <w:spacing w:line="440" w:lineRule="exact"/>
              <w:jc w:val="center"/>
              <w:rPr>
                <w:rFonts w:hint="eastAsia" w:ascii="仿宋" w:hAnsi="仿宋" w:eastAsia="仿宋" w:cs="仿宋"/>
                <w:color w:val="auto"/>
              </w:rPr>
            </w:pPr>
          </w:p>
        </w:tc>
        <w:tc>
          <w:tcPr>
            <w:tcW w:w="738" w:type="dxa"/>
            <w:noWrap w:val="0"/>
            <w:vAlign w:val="top"/>
          </w:tcPr>
          <w:p w14:paraId="60E68B9E">
            <w:pPr>
              <w:spacing w:line="440" w:lineRule="exact"/>
              <w:jc w:val="center"/>
              <w:rPr>
                <w:rFonts w:hint="eastAsia" w:ascii="仿宋" w:hAnsi="仿宋" w:eastAsia="仿宋" w:cs="仿宋"/>
                <w:color w:val="auto"/>
              </w:rPr>
            </w:pPr>
          </w:p>
        </w:tc>
        <w:tc>
          <w:tcPr>
            <w:tcW w:w="1212" w:type="dxa"/>
            <w:noWrap w:val="0"/>
            <w:vAlign w:val="top"/>
          </w:tcPr>
          <w:p w14:paraId="77C0613F">
            <w:pPr>
              <w:spacing w:line="440" w:lineRule="exact"/>
              <w:jc w:val="center"/>
              <w:rPr>
                <w:rFonts w:hint="eastAsia" w:ascii="仿宋" w:hAnsi="仿宋" w:eastAsia="仿宋" w:cs="仿宋"/>
                <w:color w:val="auto"/>
              </w:rPr>
            </w:pPr>
          </w:p>
        </w:tc>
        <w:tc>
          <w:tcPr>
            <w:tcW w:w="874" w:type="dxa"/>
            <w:noWrap w:val="0"/>
            <w:vAlign w:val="top"/>
          </w:tcPr>
          <w:p w14:paraId="30BD0572">
            <w:pPr>
              <w:spacing w:line="440" w:lineRule="exact"/>
              <w:jc w:val="center"/>
              <w:rPr>
                <w:rFonts w:hint="eastAsia" w:ascii="仿宋" w:hAnsi="仿宋" w:eastAsia="仿宋" w:cs="仿宋"/>
                <w:color w:val="auto"/>
              </w:rPr>
            </w:pPr>
          </w:p>
        </w:tc>
        <w:tc>
          <w:tcPr>
            <w:tcW w:w="1055" w:type="dxa"/>
            <w:noWrap w:val="0"/>
            <w:vAlign w:val="top"/>
          </w:tcPr>
          <w:p w14:paraId="51FFD63F">
            <w:pPr>
              <w:spacing w:line="440" w:lineRule="exact"/>
              <w:jc w:val="center"/>
              <w:rPr>
                <w:rFonts w:hint="eastAsia" w:ascii="仿宋" w:hAnsi="仿宋" w:eastAsia="仿宋" w:cs="仿宋"/>
                <w:color w:val="auto"/>
              </w:rPr>
            </w:pPr>
          </w:p>
        </w:tc>
        <w:tc>
          <w:tcPr>
            <w:tcW w:w="691" w:type="dxa"/>
            <w:noWrap w:val="0"/>
            <w:vAlign w:val="top"/>
          </w:tcPr>
          <w:p w14:paraId="2F8CC251">
            <w:pPr>
              <w:spacing w:line="440" w:lineRule="exact"/>
              <w:jc w:val="center"/>
              <w:rPr>
                <w:rFonts w:hint="eastAsia" w:ascii="仿宋" w:hAnsi="仿宋" w:eastAsia="仿宋" w:cs="仿宋"/>
                <w:color w:val="auto"/>
              </w:rPr>
            </w:pPr>
          </w:p>
        </w:tc>
      </w:tr>
      <w:tr w14:paraId="11F4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5BCCEFB6">
            <w:pPr>
              <w:spacing w:line="440" w:lineRule="exact"/>
              <w:jc w:val="center"/>
              <w:rPr>
                <w:rFonts w:hint="eastAsia" w:ascii="仿宋" w:hAnsi="仿宋" w:eastAsia="仿宋" w:cs="仿宋"/>
                <w:color w:val="auto"/>
              </w:rPr>
            </w:pPr>
          </w:p>
        </w:tc>
        <w:tc>
          <w:tcPr>
            <w:tcW w:w="1086" w:type="dxa"/>
            <w:noWrap w:val="0"/>
            <w:vAlign w:val="top"/>
          </w:tcPr>
          <w:p w14:paraId="3203B501">
            <w:pPr>
              <w:spacing w:line="440" w:lineRule="exact"/>
              <w:jc w:val="center"/>
              <w:rPr>
                <w:rFonts w:hint="eastAsia" w:ascii="仿宋" w:hAnsi="仿宋" w:eastAsia="仿宋" w:cs="仿宋"/>
                <w:color w:val="auto"/>
              </w:rPr>
            </w:pPr>
          </w:p>
        </w:tc>
        <w:tc>
          <w:tcPr>
            <w:tcW w:w="761" w:type="dxa"/>
            <w:noWrap w:val="0"/>
            <w:vAlign w:val="top"/>
          </w:tcPr>
          <w:p w14:paraId="5E1899CC">
            <w:pPr>
              <w:spacing w:line="440" w:lineRule="exact"/>
              <w:jc w:val="center"/>
              <w:rPr>
                <w:rFonts w:hint="eastAsia" w:ascii="仿宋" w:hAnsi="仿宋" w:eastAsia="仿宋" w:cs="仿宋"/>
                <w:color w:val="auto"/>
              </w:rPr>
            </w:pPr>
          </w:p>
        </w:tc>
        <w:tc>
          <w:tcPr>
            <w:tcW w:w="990" w:type="dxa"/>
            <w:noWrap w:val="0"/>
            <w:vAlign w:val="top"/>
          </w:tcPr>
          <w:p w14:paraId="7D873BA8">
            <w:pPr>
              <w:spacing w:line="440" w:lineRule="exact"/>
              <w:jc w:val="center"/>
              <w:rPr>
                <w:rFonts w:hint="eastAsia" w:ascii="仿宋" w:hAnsi="仿宋" w:eastAsia="仿宋" w:cs="仿宋"/>
                <w:color w:val="auto"/>
              </w:rPr>
            </w:pPr>
          </w:p>
        </w:tc>
        <w:tc>
          <w:tcPr>
            <w:tcW w:w="672" w:type="dxa"/>
            <w:noWrap w:val="0"/>
            <w:vAlign w:val="top"/>
          </w:tcPr>
          <w:p w14:paraId="3188E0DB">
            <w:pPr>
              <w:spacing w:line="440" w:lineRule="exact"/>
              <w:jc w:val="center"/>
              <w:rPr>
                <w:rFonts w:hint="eastAsia" w:ascii="仿宋" w:hAnsi="仿宋" w:eastAsia="仿宋" w:cs="仿宋"/>
                <w:color w:val="auto"/>
              </w:rPr>
            </w:pPr>
          </w:p>
        </w:tc>
        <w:tc>
          <w:tcPr>
            <w:tcW w:w="738" w:type="dxa"/>
            <w:noWrap w:val="0"/>
            <w:vAlign w:val="top"/>
          </w:tcPr>
          <w:p w14:paraId="7B6AB79D">
            <w:pPr>
              <w:spacing w:line="440" w:lineRule="exact"/>
              <w:jc w:val="center"/>
              <w:rPr>
                <w:rFonts w:hint="eastAsia" w:ascii="仿宋" w:hAnsi="仿宋" w:eastAsia="仿宋" w:cs="仿宋"/>
                <w:color w:val="auto"/>
              </w:rPr>
            </w:pPr>
          </w:p>
        </w:tc>
        <w:tc>
          <w:tcPr>
            <w:tcW w:w="1212" w:type="dxa"/>
            <w:noWrap w:val="0"/>
            <w:vAlign w:val="top"/>
          </w:tcPr>
          <w:p w14:paraId="2747517F">
            <w:pPr>
              <w:spacing w:line="440" w:lineRule="exact"/>
              <w:jc w:val="center"/>
              <w:rPr>
                <w:rFonts w:hint="eastAsia" w:ascii="仿宋" w:hAnsi="仿宋" w:eastAsia="仿宋" w:cs="仿宋"/>
                <w:color w:val="auto"/>
              </w:rPr>
            </w:pPr>
          </w:p>
        </w:tc>
        <w:tc>
          <w:tcPr>
            <w:tcW w:w="874" w:type="dxa"/>
            <w:noWrap w:val="0"/>
            <w:vAlign w:val="top"/>
          </w:tcPr>
          <w:p w14:paraId="50174E20">
            <w:pPr>
              <w:spacing w:line="440" w:lineRule="exact"/>
              <w:jc w:val="center"/>
              <w:rPr>
                <w:rFonts w:hint="eastAsia" w:ascii="仿宋" w:hAnsi="仿宋" w:eastAsia="仿宋" w:cs="仿宋"/>
                <w:color w:val="auto"/>
              </w:rPr>
            </w:pPr>
          </w:p>
        </w:tc>
        <w:tc>
          <w:tcPr>
            <w:tcW w:w="1055" w:type="dxa"/>
            <w:noWrap w:val="0"/>
            <w:vAlign w:val="top"/>
          </w:tcPr>
          <w:p w14:paraId="0BE1973E">
            <w:pPr>
              <w:spacing w:line="440" w:lineRule="exact"/>
              <w:jc w:val="center"/>
              <w:rPr>
                <w:rFonts w:hint="eastAsia" w:ascii="仿宋" w:hAnsi="仿宋" w:eastAsia="仿宋" w:cs="仿宋"/>
                <w:color w:val="auto"/>
              </w:rPr>
            </w:pPr>
          </w:p>
        </w:tc>
        <w:tc>
          <w:tcPr>
            <w:tcW w:w="691" w:type="dxa"/>
            <w:noWrap w:val="0"/>
            <w:vAlign w:val="top"/>
          </w:tcPr>
          <w:p w14:paraId="7E76863A">
            <w:pPr>
              <w:spacing w:line="440" w:lineRule="exact"/>
              <w:jc w:val="center"/>
              <w:rPr>
                <w:rFonts w:hint="eastAsia" w:ascii="仿宋" w:hAnsi="仿宋" w:eastAsia="仿宋" w:cs="仿宋"/>
                <w:color w:val="auto"/>
              </w:rPr>
            </w:pPr>
          </w:p>
        </w:tc>
      </w:tr>
      <w:tr w14:paraId="1125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76933FC6">
            <w:pPr>
              <w:spacing w:line="440" w:lineRule="exact"/>
              <w:jc w:val="center"/>
              <w:rPr>
                <w:rFonts w:hint="eastAsia" w:ascii="仿宋" w:hAnsi="仿宋" w:eastAsia="仿宋" w:cs="仿宋"/>
                <w:color w:val="auto"/>
              </w:rPr>
            </w:pPr>
          </w:p>
        </w:tc>
        <w:tc>
          <w:tcPr>
            <w:tcW w:w="1086" w:type="dxa"/>
            <w:noWrap w:val="0"/>
            <w:vAlign w:val="top"/>
          </w:tcPr>
          <w:p w14:paraId="2C775E2F">
            <w:pPr>
              <w:spacing w:line="440" w:lineRule="exact"/>
              <w:jc w:val="center"/>
              <w:rPr>
                <w:rFonts w:hint="eastAsia" w:ascii="仿宋" w:hAnsi="仿宋" w:eastAsia="仿宋" w:cs="仿宋"/>
                <w:color w:val="auto"/>
              </w:rPr>
            </w:pPr>
          </w:p>
        </w:tc>
        <w:tc>
          <w:tcPr>
            <w:tcW w:w="761" w:type="dxa"/>
            <w:noWrap w:val="0"/>
            <w:vAlign w:val="top"/>
          </w:tcPr>
          <w:p w14:paraId="7B61810A">
            <w:pPr>
              <w:spacing w:line="440" w:lineRule="exact"/>
              <w:jc w:val="center"/>
              <w:rPr>
                <w:rFonts w:hint="eastAsia" w:ascii="仿宋" w:hAnsi="仿宋" w:eastAsia="仿宋" w:cs="仿宋"/>
                <w:color w:val="auto"/>
              </w:rPr>
            </w:pPr>
          </w:p>
        </w:tc>
        <w:tc>
          <w:tcPr>
            <w:tcW w:w="990" w:type="dxa"/>
            <w:noWrap w:val="0"/>
            <w:vAlign w:val="top"/>
          </w:tcPr>
          <w:p w14:paraId="71EE7560">
            <w:pPr>
              <w:spacing w:line="440" w:lineRule="exact"/>
              <w:jc w:val="center"/>
              <w:rPr>
                <w:rFonts w:hint="eastAsia" w:ascii="仿宋" w:hAnsi="仿宋" w:eastAsia="仿宋" w:cs="仿宋"/>
                <w:color w:val="auto"/>
              </w:rPr>
            </w:pPr>
          </w:p>
        </w:tc>
        <w:tc>
          <w:tcPr>
            <w:tcW w:w="672" w:type="dxa"/>
            <w:noWrap w:val="0"/>
            <w:vAlign w:val="top"/>
          </w:tcPr>
          <w:p w14:paraId="7D3054F4">
            <w:pPr>
              <w:spacing w:line="440" w:lineRule="exact"/>
              <w:jc w:val="center"/>
              <w:rPr>
                <w:rFonts w:hint="eastAsia" w:ascii="仿宋" w:hAnsi="仿宋" w:eastAsia="仿宋" w:cs="仿宋"/>
                <w:color w:val="auto"/>
              </w:rPr>
            </w:pPr>
          </w:p>
        </w:tc>
        <w:tc>
          <w:tcPr>
            <w:tcW w:w="738" w:type="dxa"/>
            <w:noWrap w:val="0"/>
            <w:vAlign w:val="top"/>
          </w:tcPr>
          <w:p w14:paraId="431C15B7">
            <w:pPr>
              <w:spacing w:line="440" w:lineRule="exact"/>
              <w:jc w:val="center"/>
              <w:rPr>
                <w:rFonts w:hint="eastAsia" w:ascii="仿宋" w:hAnsi="仿宋" w:eastAsia="仿宋" w:cs="仿宋"/>
                <w:color w:val="auto"/>
              </w:rPr>
            </w:pPr>
          </w:p>
        </w:tc>
        <w:tc>
          <w:tcPr>
            <w:tcW w:w="1212" w:type="dxa"/>
            <w:noWrap w:val="0"/>
            <w:vAlign w:val="top"/>
          </w:tcPr>
          <w:p w14:paraId="6F463039">
            <w:pPr>
              <w:spacing w:line="440" w:lineRule="exact"/>
              <w:jc w:val="center"/>
              <w:rPr>
                <w:rFonts w:hint="eastAsia" w:ascii="仿宋" w:hAnsi="仿宋" w:eastAsia="仿宋" w:cs="仿宋"/>
                <w:color w:val="auto"/>
              </w:rPr>
            </w:pPr>
          </w:p>
        </w:tc>
        <w:tc>
          <w:tcPr>
            <w:tcW w:w="874" w:type="dxa"/>
            <w:noWrap w:val="0"/>
            <w:vAlign w:val="top"/>
          </w:tcPr>
          <w:p w14:paraId="67831C7F">
            <w:pPr>
              <w:spacing w:line="440" w:lineRule="exact"/>
              <w:jc w:val="center"/>
              <w:rPr>
                <w:rFonts w:hint="eastAsia" w:ascii="仿宋" w:hAnsi="仿宋" w:eastAsia="仿宋" w:cs="仿宋"/>
                <w:color w:val="auto"/>
              </w:rPr>
            </w:pPr>
          </w:p>
        </w:tc>
        <w:tc>
          <w:tcPr>
            <w:tcW w:w="1055" w:type="dxa"/>
            <w:noWrap w:val="0"/>
            <w:vAlign w:val="top"/>
          </w:tcPr>
          <w:p w14:paraId="1620600E">
            <w:pPr>
              <w:spacing w:line="440" w:lineRule="exact"/>
              <w:jc w:val="center"/>
              <w:rPr>
                <w:rFonts w:hint="eastAsia" w:ascii="仿宋" w:hAnsi="仿宋" w:eastAsia="仿宋" w:cs="仿宋"/>
                <w:color w:val="auto"/>
              </w:rPr>
            </w:pPr>
          </w:p>
        </w:tc>
        <w:tc>
          <w:tcPr>
            <w:tcW w:w="691" w:type="dxa"/>
            <w:noWrap w:val="0"/>
            <w:vAlign w:val="top"/>
          </w:tcPr>
          <w:p w14:paraId="2CF424E4">
            <w:pPr>
              <w:spacing w:line="440" w:lineRule="exact"/>
              <w:jc w:val="center"/>
              <w:rPr>
                <w:rFonts w:hint="eastAsia" w:ascii="仿宋" w:hAnsi="仿宋" w:eastAsia="仿宋" w:cs="仿宋"/>
                <w:color w:val="auto"/>
              </w:rPr>
            </w:pPr>
          </w:p>
        </w:tc>
      </w:tr>
      <w:tr w14:paraId="63DB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74893BB9">
            <w:pPr>
              <w:spacing w:line="440" w:lineRule="exact"/>
              <w:jc w:val="center"/>
              <w:rPr>
                <w:rFonts w:hint="eastAsia" w:ascii="仿宋" w:hAnsi="仿宋" w:eastAsia="仿宋" w:cs="仿宋"/>
                <w:color w:val="auto"/>
              </w:rPr>
            </w:pPr>
          </w:p>
        </w:tc>
        <w:tc>
          <w:tcPr>
            <w:tcW w:w="1086" w:type="dxa"/>
            <w:noWrap w:val="0"/>
            <w:vAlign w:val="top"/>
          </w:tcPr>
          <w:p w14:paraId="170FD1E3">
            <w:pPr>
              <w:spacing w:line="440" w:lineRule="exact"/>
              <w:jc w:val="center"/>
              <w:rPr>
                <w:rFonts w:hint="eastAsia" w:ascii="仿宋" w:hAnsi="仿宋" w:eastAsia="仿宋" w:cs="仿宋"/>
                <w:color w:val="auto"/>
              </w:rPr>
            </w:pPr>
          </w:p>
        </w:tc>
        <w:tc>
          <w:tcPr>
            <w:tcW w:w="761" w:type="dxa"/>
            <w:noWrap w:val="0"/>
            <w:vAlign w:val="top"/>
          </w:tcPr>
          <w:p w14:paraId="5C339CA6">
            <w:pPr>
              <w:spacing w:line="440" w:lineRule="exact"/>
              <w:jc w:val="center"/>
              <w:rPr>
                <w:rFonts w:hint="eastAsia" w:ascii="仿宋" w:hAnsi="仿宋" w:eastAsia="仿宋" w:cs="仿宋"/>
                <w:color w:val="auto"/>
              </w:rPr>
            </w:pPr>
          </w:p>
        </w:tc>
        <w:tc>
          <w:tcPr>
            <w:tcW w:w="990" w:type="dxa"/>
            <w:noWrap w:val="0"/>
            <w:vAlign w:val="top"/>
          </w:tcPr>
          <w:p w14:paraId="33434C1D">
            <w:pPr>
              <w:spacing w:line="440" w:lineRule="exact"/>
              <w:jc w:val="center"/>
              <w:rPr>
                <w:rFonts w:hint="eastAsia" w:ascii="仿宋" w:hAnsi="仿宋" w:eastAsia="仿宋" w:cs="仿宋"/>
                <w:color w:val="auto"/>
              </w:rPr>
            </w:pPr>
          </w:p>
        </w:tc>
        <w:tc>
          <w:tcPr>
            <w:tcW w:w="672" w:type="dxa"/>
            <w:noWrap w:val="0"/>
            <w:vAlign w:val="top"/>
          </w:tcPr>
          <w:p w14:paraId="4411DEC8">
            <w:pPr>
              <w:spacing w:line="440" w:lineRule="exact"/>
              <w:jc w:val="center"/>
              <w:rPr>
                <w:rFonts w:hint="eastAsia" w:ascii="仿宋" w:hAnsi="仿宋" w:eastAsia="仿宋" w:cs="仿宋"/>
                <w:color w:val="auto"/>
              </w:rPr>
            </w:pPr>
          </w:p>
        </w:tc>
        <w:tc>
          <w:tcPr>
            <w:tcW w:w="738" w:type="dxa"/>
            <w:noWrap w:val="0"/>
            <w:vAlign w:val="top"/>
          </w:tcPr>
          <w:p w14:paraId="0D96FD4E">
            <w:pPr>
              <w:spacing w:line="440" w:lineRule="exact"/>
              <w:jc w:val="center"/>
              <w:rPr>
                <w:rFonts w:hint="eastAsia" w:ascii="仿宋" w:hAnsi="仿宋" w:eastAsia="仿宋" w:cs="仿宋"/>
                <w:color w:val="auto"/>
              </w:rPr>
            </w:pPr>
          </w:p>
        </w:tc>
        <w:tc>
          <w:tcPr>
            <w:tcW w:w="1212" w:type="dxa"/>
            <w:noWrap w:val="0"/>
            <w:vAlign w:val="top"/>
          </w:tcPr>
          <w:p w14:paraId="23DE5677">
            <w:pPr>
              <w:spacing w:line="440" w:lineRule="exact"/>
              <w:jc w:val="center"/>
              <w:rPr>
                <w:rFonts w:hint="eastAsia" w:ascii="仿宋" w:hAnsi="仿宋" w:eastAsia="仿宋" w:cs="仿宋"/>
                <w:color w:val="auto"/>
              </w:rPr>
            </w:pPr>
          </w:p>
        </w:tc>
        <w:tc>
          <w:tcPr>
            <w:tcW w:w="874" w:type="dxa"/>
            <w:noWrap w:val="0"/>
            <w:vAlign w:val="top"/>
          </w:tcPr>
          <w:p w14:paraId="766A803B">
            <w:pPr>
              <w:spacing w:line="440" w:lineRule="exact"/>
              <w:jc w:val="center"/>
              <w:rPr>
                <w:rFonts w:hint="eastAsia" w:ascii="仿宋" w:hAnsi="仿宋" w:eastAsia="仿宋" w:cs="仿宋"/>
                <w:color w:val="auto"/>
              </w:rPr>
            </w:pPr>
          </w:p>
        </w:tc>
        <w:tc>
          <w:tcPr>
            <w:tcW w:w="1055" w:type="dxa"/>
            <w:noWrap w:val="0"/>
            <w:vAlign w:val="top"/>
          </w:tcPr>
          <w:p w14:paraId="5671594D">
            <w:pPr>
              <w:spacing w:line="440" w:lineRule="exact"/>
              <w:jc w:val="center"/>
              <w:rPr>
                <w:rFonts w:hint="eastAsia" w:ascii="仿宋" w:hAnsi="仿宋" w:eastAsia="仿宋" w:cs="仿宋"/>
                <w:color w:val="auto"/>
              </w:rPr>
            </w:pPr>
          </w:p>
        </w:tc>
        <w:tc>
          <w:tcPr>
            <w:tcW w:w="691" w:type="dxa"/>
            <w:noWrap w:val="0"/>
            <w:vAlign w:val="top"/>
          </w:tcPr>
          <w:p w14:paraId="6DAFEA98">
            <w:pPr>
              <w:spacing w:line="440" w:lineRule="exact"/>
              <w:jc w:val="center"/>
              <w:rPr>
                <w:rFonts w:hint="eastAsia" w:ascii="仿宋" w:hAnsi="仿宋" w:eastAsia="仿宋" w:cs="仿宋"/>
                <w:color w:val="auto"/>
              </w:rPr>
            </w:pPr>
          </w:p>
        </w:tc>
      </w:tr>
      <w:tr w14:paraId="463C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71BB8EA8">
            <w:pPr>
              <w:spacing w:line="440" w:lineRule="exact"/>
              <w:jc w:val="center"/>
              <w:rPr>
                <w:rFonts w:hint="eastAsia" w:ascii="仿宋" w:hAnsi="仿宋" w:eastAsia="仿宋" w:cs="仿宋"/>
                <w:color w:val="auto"/>
              </w:rPr>
            </w:pPr>
          </w:p>
        </w:tc>
        <w:tc>
          <w:tcPr>
            <w:tcW w:w="1086" w:type="dxa"/>
            <w:noWrap w:val="0"/>
            <w:vAlign w:val="top"/>
          </w:tcPr>
          <w:p w14:paraId="482FA184">
            <w:pPr>
              <w:spacing w:line="440" w:lineRule="exact"/>
              <w:jc w:val="center"/>
              <w:rPr>
                <w:rFonts w:hint="eastAsia" w:ascii="仿宋" w:hAnsi="仿宋" w:eastAsia="仿宋" w:cs="仿宋"/>
                <w:color w:val="auto"/>
              </w:rPr>
            </w:pPr>
          </w:p>
        </w:tc>
        <w:tc>
          <w:tcPr>
            <w:tcW w:w="761" w:type="dxa"/>
            <w:noWrap w:val="0"/>
            <w:vAlign w:val="top"/>
          </w:tcPr>
          <w:p w14:paraId="74711E1B">
            <w:pPr>
              <w:spacing w:line="440" w:lineRule="exact"/>
              <w:jc w:val="center"/>
              <w:rPr>
                <w:rFonts w:hint="eastAsia" w:ascii="仿宋" w:hAnsi="仿宋" w:eastAsia="仿宋" w:cs="仿宋"/>
                <w:color w:val="auto"/>
              </w:rPr>
            </w:pPr>
          </w:p>
        </w:tc>
        <w:tc>
          <w:tcPr>
            <w:tcW w:w="990" w:type="dxa"/>
            <w:noWrap w:val="0"/>
            <w:vAlign w:val="top"/>
          </w:tcPr>
          <w:p w14:paraId="75F070E0">
            <w:pPr>
              <w:spacing w:line="440" w:lineRule="exact"/>
              <w:jc w:val="center"/>
              <w:rPr>
                <w:rFonts w:hint="eastAsia" w:ascii="仿宋" w:hAnsi="仿宋" w:eastAsia="仿宋" w:cs="仿宋"/>
                <w:color w:val="auto"/>
              </w:rPr>
            </w:pPr>
          </w:p>
        </w:tc>
        <w:tc>
          <w:tcPr>
            <w:tcW w:w="672" w:type="dxa"/>
            <w:noWrap w:val="0"/>
            <w:vAlign w:val="top"/>
          </w:tcPr>
          <w:p w14:paraId="05633F77">
            <w:pPr>
              <w:spacing w:line="440" w:lineRule="exact"/>
              <w:jc w:val="center"/>
              <w:rPr>
                <w:rFonts w:hint="eastAsia" w:ascii="仿宋" w:hAnsi="仿宋" w:eastAsia="仿宋" w:cs="仿宋"/>
                <w:color w:val="auto"/>
              </w:rPr>
            </w:pPr>
          </w:p>
        </w:tc>
        <w:tc>
          <w:tcPr>
            <w:tcW w:w="738" w:type="dxa"/>
            <w:noWrap w:val="0"/>
            <w:vAlign w:val="top"/>
          </w:tcPr>
          <w:p w14:paraId="0D0FD229">
            <w:pPr>
              <w:spacing w:line="440" w:lineRule="exact"/>
              <w:jc w:val="center"/>
              <w:rPr>
                <w:rFonts w:hint="eastAsia" w:ascii="仿宋" w:hAnsi="仿宋" w:eastAsia="仿宋" w:cs="仿宋"/>
                <w:color w:val="auto"/>
              </w:rPr>
            </w:pPr>
          </w:p>
        </w:tc>
        <w:tc>
          <w:tcPr>
            <w:tcW w:w="1212" w:type="dxa"/>
            <w:noWrap w:val="0"/>
            <w:vAlign w:val="top"/>
          </w:tcPr>
          <w:p w14:paraId="3F525EA9">
            <w:pPr>
              <w:spacing w:line="440" w:lineRule="exact"/>
              <w:jc w:val="center"/>
              <w:rPr>
                <w:rFonts w:hint="eastAsia" w:ascii="仿宋" w:hAnsi="仿宋" w:eastAsia="仿宋" w:cs="仿宋"/>
                <w:color w:val="auto"/>
              </w:rPr>
            </w:pPr>
          </w:p>
        </w:tc>
        <w:tc>
          <w:tcPr>
            <w:tcW w:w="874" w:type="dxa"/>
            <w:noWrap w:val="0"/>
            <w:vAlign w:val="top"/>
          </w:tcPr>
          <w:p w14:paraId="5CC3111C">
            <w:pPr>
              <w:spacing w:line="440" w:lineRule="exact"/>
              <w:jc w:val="center"/>
              <w:rPr>
                <w:rFonts w:hint="eastAsia" w:ascii="仿宋" w:hAnsi="仿宋" w:eastAsia="仿宋" w:cs="仿宋"/>
                <w:color w:val="auto"/>
              </w:rPr>
            </w:pPr>
          </w:p>
        </w:tc>
        <w:tc>
          <w:tcPr>
            <w:tcW w:w="1055" w:type="dxa"/>
            <w:noWrap w:val="0"/>
            <w:vAlign w:val="top"/>
          </w:tcPr>
          <w:p w14:paraId="28D5CE52">
            <w:pPr>
              <w:spacing w:line="440" w:lineRule="exact"/>
              <w:jc w:val="center"/>
              <w:rPr>
                <w:rFonts w:hint="eastAsia" w:ascii="仿宋" w:hAnsi="仿宋" w:eastAsia="仿宋" w:cs="仿宋"/>
                <w:color w:val="auto"/>
              </w:rPr>
            </w:pPr>
          </w:p>
        </w:tc>
        <w:tc>
          <w:tcPr>
            <w:tcW w:w="691" w:type="dxa"/>
            <w:noWrap w:val="0"/>
            <w:vAlign w:val="top"/>
          </w:tcPr>
          <w:p w14:paraId="6E077D63">
            <w:pPr>
              <w:spacing w:line="440" w:lineRule="exact"/>
              <w:jc w:val="center"/>
              <w:rPr>
                <w:rFonts w:hint="eastAsia" w:ascii="仿宋" w:hAnsi="仿宋" w:eastAsia="仿宋" w:cs="仿宋"/>
                <w:color w:val="auto"/>
              </w:rPr>
            </w:pPr>
          </w:p>
        </w:tc>
      </w:tr>
      <w:tr w14:paraId="1149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0CFBF6D7">
            <w:pPr>
              <w:spacing w:line="440" w:lineRule="exact"/>
              <w:jc w:val="center"/>
              <w:rPr>
                <w:rFonts w:hint="eastAsia" w:ascii="仿宋" w:hAnsi="仿宋" w:eastAsia="仿宋" w:cs="仿宋"/>
                <w:color w:val="auto"/>
              </w:rPr>
            </w:pPr>
          </w:p>
        </w:tc>
        <w:tc>
          <w:tcPr>
            <w:tcW w:w="1086" w:type="dxa"/>
            <w:noWrap w:val="0"/>
            <w:vAlign w:val="top"/>
          </w:tcPr>
          <w:p w14:paraId="0573C1CA">
            <w:pPr>
              <w:spacing w:line="440" w:lineRule="exact"/>
              <w:jc w:val="center"/>
              <w:rPr>
                <w:rFonts w:hint="eastAsia" w:ascii="仿宋" w:hAnsi="仿宋" w:eastAsia="仿宋" w:cs="仿宋"/>
                <w:color w:val="auto"/>
              </w:rPr>
            </w:pPr>
          </w:p>
        </w:tc>
        <w:tc>
          <w:tcPr>
            <w:tcW w:w="761" w:type="dxa"/>
            <w:noWrap w:val="0"/>
            <w:vAlign w:val="top"/>
          </w:tcPr>
          <w:p w14:paraId="09D2B125">
            <w:pPr>
              <w:spacing w:line="440" w:lineRule="exact"/>
              <w:jc w:val="center"/>
              <w:rPr>
                <w:rFonts w:hint="eastAsia" w:ascii="仿宋" w:hAnsi="仿宋" w:eastAsia="仿宋" w:cs="仿宋"/>
                <w:color w:val="auto"/>
              </w:rPr>
            </w:pPr>
          </w:p>
        </w:tc>
        <w:tc>
          <w:tcPr>
            <w:tcW w:w="990" w:type="dxa"/>
            <w:noWrap w:val="0"/>
            <w:vAlign w:val="top"/>
          </w:tcPr>
          <w:p w14:paraId="1D4F54C4">
            <w:pPr>
              <w:spacing w:line="440" w:lineRule="exact"/>
              <w:jc w:val="center"/>
              <w:rPr>
                <w:rFonts w:hint="eastAsia" w:ascii="仿宋" w:hAnsi="仿宋" w:eastAsia="仿宋" w:cs="仿宋"/>
                <w:color w:val="auto"/>
              </w:rPr>
            </w:pPr>
          </w:p>
        </w:tc>
        <w:tc>
          <w:tcPr>
            <w:tcW w:w="672" w:type="dxa"/>
            <w:noWrap w:val="0"/>
            <w:vAlign w:val="top"/>
          </w:tcPr>
          <w:p w14:paraId="2063E7C8">
            <w:pPr>
              <w:spacing w:line="440" w:lineRule="exact"/>
              <w:jc w:val="center"/>
              <w:rPr>
                <w:rFonts w:hint="eastAsia" w:ascii="仿宋" w:hAnsi="仿宋" w:eastAsia="仿宋" w:cs="仿宋"/>
                <w:color w:val="auto"/>
              </w:rPr>
            </w:pPr>
          </w:p>
        </w:tc>
        <w:tc>
          <w:tcPr>
            <w:tcW w:w="738" w:type="dxa"/>
            <w:noWrap w:val="0"/>
            <w:vAlign w:val="top"/>
          </w:tcPr>
          <w:p w14:paraId="6E35EEC1">
            <w:pPr>
              <w:spacing w:line="440" w:lineRule="exact"/>
              <w:jc w:val="center"/>
              <w:rPr>
                <w:rFonts w:hint="eastAsia" w:ascii="仿宋" w:hAnsi="仿宋" w:eastAsia="仿宋" w:cs="仿宋"/>
                <w:color w:val="auto"/>
              </w:rPr>
            </w:pPr>
          </w:p>
        </w:tc>
        <w:tc>
          <w:tcPr>
            <w:tcW w:w="1212" w:type="dxa"/>
            <w:noWrap w:val="0"/>
            <w:vAlign w:val="top"/>
          </w:tcPr>
          <w:p w14:paraId="28AA5AAE">
            <w:pPr>
              <w:spacing w:line="440" w:lineRule="exact"/>
              <w:jc w:val="center"/>
              <w:rPr>
                <w:rFonts w:hint="eastAsia" w:ascii="仿宋" w:hAnsi="仿宋" w:eastAsia="仿宋" w:cs="仿宋"/>
                <w:color w:val="auto"/>
              </w:rPr>
            </w:pPr>
          </w:p>
        </w:tc>
        <w:tc>
          <w:tcPr>
            <w:tcW w:w="874" w:type="dxa"/>
            <w:noWrap w:val="0"/>
            <w:vAlign w:val="top"/>
          </w:tcPr>
          <w:p w14:paraId="4F481EAC">
            <w:pPr>
              <w:spacing w:line="440" w:lineRule="exact"/>
              <w:jc w:val="center"/>
              <w:rPr>
                <w:rFonts w:hint="eastAsia" w:ascii="仿宋" w:hAnsi="仿宋" w:eastAsia="仿宋" w:cs="仿宋"/>
                <w:color w:val="auto"/>
              </w:rPr>
            </w:pPr>
          </w:p>
        </w:tc>
        <w:tc>
          <w:tcPr>
            <w:tcW w:w="1055" w:type="dxa"/>
            <w:noWrap w:val="0"/>
            <w:vAlign w:val="top"/>
          </w:tcPr>
          <w:p w14:paraId="77E307EA">
            <w:pPr>
              <w:spacing w:line="440" w:lineRule="exact"/>
              <w:jc w:val="center"/>
              <w:rPr>
                <w:rFonts w:hint="eastAsia" w:ascii="仿宋" w:hAnsi="仿宋" w:eastAsia="仿宋" w:cs="仿宋"/>
                <w:color w:val="auto"/>
              </w:rPr>
            </w:pPr>
          </w:p>
        </w:tc>
        <w:tc>
          <w:tcPr>
            <w:tcW w:w="691" w:type="dxa"/>
            <w:noWrap w:val="0"/>
            <w:vAlign w:val="top"/>
          </w:tcPr>
          <w:p w14:paraId="09E19694">
            <w:pPr>
              <w:spacing w:line="440" w:lineRule="exact"/>
              <w:jc w:val="center"/>
              <w:rPr>
                <w:rFonts w:hint="eastAsia" w:ascii="仿宋" w:hAnsi="仿宋" w:eastAsia="仿宋" w:cs="仿宋"/>
                <w:color w:val="auto"/>
              </w:rPr>
            </w:pPr>
          </w:p>
        </w:tc>
      </w:tr>
      <w:tr w14:paraId="75B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3DB27472">
            <w:pPr>
              <w:spacing w:line="440" w:lineRule="exact"/>
              <w:jc w:val="center"/>
              <w:rPr>
                <w:rFonts w:hint="eastAsia" w:ascii="仿宋" w:hAnsi="仿宋" w:eastAsia="仿宋" w:cs="仿宋"/>
                <w:color w:val="auto"/>
              </w:rPr>
            </w:pPr>
          </w:p>
        </w:tc>
        <w:tc>
          <w:tcPr>
            <w:tcW w:w="1086" w:type="dxa"/>
            <w:noWrap w:val="0"/>
            <w:vAlign w:val="top"/>
          </w:tcPr>
          <w:p w14:paraId="4923BE9F">
            <w:pPr>
              <w:spacing w:line="440" w:lineRule="exact"/>
              <w:jc w:val="center"/>
              <w:rPr>
                <w:rFonts w:hint="eastAsia" w:ascii="仿宋" w:hAnsi="仿宋" w:eastAsia="仿宋" w:cs="仿宋"/>
                <w:color w:val="auto"/>
              </w:rPr>
            </w:pPr>
          </w:p>
        </w:tc>
        <w:tc>
          <w:tcPr>
            <w:tcW w:w="761" w:type="dxa"/>
            <w:noWrap w:val="0"/>
            <w:vAlign w:val="top"/>
          </w:tcPr>
          <w:p w14:paraId="3BEF0571">
            <w:pPr>
              <w:spacing w:line="440" w:lineRule="exact"/>
              <w:jc w:val="center"/>
              <w:rPr>
                <w:rFonts w:hint="eastAsia" w:ascii="仿宋" w:hAnsi="仿宋" w:eastAsia="仿宋" w:cs="仿宋"/>
                <w:color w:val="auto"/>
              </w:rPr>
            </w:pPr>
          </w:p>
        </w:tc>
        <w:tc>
          <w:tcPr>
            <w:tcW w:w="990" w:type="dxa"/>
            <w:noWrap w:val="0"/>
            <w:vAlign w:val="top"/>
          </w:tcPr>
          <w:p w14:paraId="27D16166">
            <w:pPr>
              <w:spacing w:line="440" w:lineRule="exact"/>
              <w:jc w:val="center"/>
              <w:rPr>
                <w:rFonts w:hint="eastAsia" w:ascii="仿宋" w:hAnsi="仿宋" w:eastAsia="仿宋" w:cs="仿宋"/>
                <w:color w:val="auto"/>
              </w:rPr>
            </w:pPr>
          </w:p>
        </w:tc>
        <w:tc>
          <w:tcPr>
            <w:tcW w:w="672" w:type="dxa"/>
            <w:noWrap w:val="0"/>
            <w:vAlign w:val="top"/>
          </w:tcPr>
          <w:p w14:paraId="3680CA56">
            <w:pPr>
              <w:spacing w:line="440" w:lineRule="exact"/>
              <w:jc w:val="center"/>
              <w:rPr>
                <w:rFonts w:hint="eastAsia" w:ascii="仿宋" w:hAnsi="仿宋" w:eastAsia="仿宋" w:cs="仿宋"/>
                <w:color w:val="auto"/>
              </w:rPr>
            </w:pPr>
          </w:p>
        </w:tc>
        <w:tc>
          <w:tcPr>
            <w:tcW w:w="738" w:type="dxa"/>
            <w:noWrap w:val="0"/>
            <w:vAlign w:val="top"/>
          </w:tcPr>
          <w:p w14:paraId="5D0B80DD">
            <w:pPr>
              <w:spacing w:line="440" w:lineRule="exact"/>
              <w:jc w:val="center"/>
              <w:rPr>
                <w:rFonts w:hint="eastAsia" w:ascii="仿宋" w:hAnsi="仿宋" w:eastAsia="仿宋" w:cs="仿宋"/>
                <w:color w:val="auto"/>
              </w:rPr>
            </w:pPr>
          </w:p>
        </w:tc>
        <w:tc>
          <w:tcPr>
            <w:tcW w:w="1212" w:type="dxa"/>
            <w:noWrap w:val="0"/>
            <w:vAlign w:val="top"/>
          </w:tcPr>
          <w:p w14:paraId="023B72AC">
            <w:pPr>
              <w:spacing w:line="440" w:lineRule="exact"/>
              <w:jc w:val="center"/>
              <w:rPr>
                <w:rFonts w:hint="eastAsia" w:ascii="仿宋" w:hAnsi="仿宋" w:eastAsia="仿宋" w:cs="仿宋"/>
                <w:color w:val="auto"/>
              </w:rPr>
            </w:pPr>
          </w:p>
        </w:tc>
        <w:tc>
          <w:tcPr>
            <w:tcW w:w="874" w:type="dxa"/>
            <w:noWrap w:val="0"/>
            <w:vAlign w:val="top"/>
          </w:tcPr>
          <w:p w14:paraId="5B5275BC">
            <w:pPr>
              <w:spacing w:line="440" w:lineRule="exact"/>
              <w:jc w:val="center"/>
              <w:rPr>
                <w:rFonts w:hint="eastAsia" w:ascii="仿宋" w:hAnsi="仿宋" w:eastAsia="仿宋" w:cs="仿宋"/>
                <w:color w:val="auto"/>
              </w:rPr>
            </w:pPr>
          </w:p>
        </w:tc>
        <w:tc>
          <w:tcPr>
            <w:tcW w:w="1055" w:type="dxa"/>
            <w:noWrap w:val="0"/>
            <w:vAlign w:val="top"/>
          </w:tcPr>
          <w:p w14:paraId="43430670">
            <w:pPr>
              <w:spacing w:line="440" w:lineRule="exact"/>
              <w:jc w:val="center"/>
              <w:rPr>
                <w:rFonts w:hint="eastAsia" w:ascii="仿宋" w:hAnsi="仿宋" w:eastAsia="仿宋" w:cs="仿宋"/>
                <w:color w:val="auto"/>
              </w:rPr>
            </w:pPr>
          </w:p>
        </w:tc>
        <w:tc>
          <w:tcPr>
            <w:tcW w:w="691" w:type="dxa"/>
            <w:noWrap w:val="0"/>
            <w:vAlign w:val="top"/>
          </w:tcPr>
          <w:p w14:paraId="4B8BC7C3">
            <w:pPr>
              <w:spacing w:line="440" w:lineRule="exact"/>
              <w:jc w:val="center"/>
              <w:rPr>
                <w:rFonts w:hint="eastAsia" w:ascii="仿宋" w:hAnsi="仿宋" w:eastAsia="仿宋" w:cs="仿宋"/>
                <w:color w:val="auto"/>
              </w:rPr>
            </w:pPr>
          </w:p>
        </w:tc>
      </w:tr>
      <w:tr w14:paraId="7D6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0E658091">
            <w:pPr>
              <w:spacing w:line="440" w:lineRule="exact"/>
              <w:jc w:val="center"/>
              <w:rPr>
                <w:rFonts w:hint="eastAsia" w:ascii="仿宋" w:hAnsi="仿宋" w:eastAsia="仿宋" w:cs="仿宋"/>
                <w:color w:val="auto"/>
              </w:rPr>
            </w:pPr>
          </w:p>
        </w:tc>
        <w:tc>
          <w:tcPr>
            <w:tcW w:w="1086" w:type="dxa"/>
            <w:noWrap w:val="0"/>
            <w:vAlign w:val="top"/>
          </w:tcPr>
          <w:p w14:paraId="68783DD1">
            <w:pPr>
              <w:spacing w:line="440" w:lineRule="exact"/>
              <w:jc w:val="center"/>
              <w:rPr>
                <w:rFonts w:hint="eastAsia" w:ascii="仿宋" w:hAnsi="仿宋" w:eastAsia="仿宋" w:cs="仿宋"/>
                <w:color w:val="auto"/>
              </w:rPr>
            </w:pPr>
          </w:p>
        </w:tc>
        <w:tc>
          <w:tcPr>
            <w:tcW w:w="761" w:type="dxa"/>
            <w:noWrap w:val="0"/>
            <w:vAlign w:val="top"/>
          </w:tcPr>
          <w:p w14:paraId="1B0FBCA6">
            <w:pPr>
              <w:spacing w:line="440" w:lineRule="exact"/>
              <w:jc w:val="center"/>
              <w:rPr>
                <w:rFonts w:hint="eastAsia" w:ascii="仿宋" w:hAnsi="仿宋" w:eastAsia="仿宋" w:cs="仿宋"/>
                <w:color w:val="auto"/>
              </w:rPr>
            </w:pPr>
          </w:p>
        </w:tc>
        <w:tc>
          <w:tcPr>
            <w:tcW w:w="990" w:type="dxa"/>
            <w:noWrap w:val="0"/>
            <w:vAlign w:val="top"/>
          </w:tcPr>
          <w:p w14:paraId="14402E72">
            <w:pPr>
              <w:spacing w:line="440" w:lineRule="exact"/>
              <w:jc w:val="center"/>
              <w:rPr>
                <w:rFonts w:hint="eastAsia" w:ascii="仿宋" w:hAnsi="仿宋" w:eastAsia="仿宋" w:cs="仿宋"/>
                <w:color w:val="auto"/>
              </w:rPr>
            </w:pPr>
          </w:p>
        </w:tc>
        <w:tc>
          <w:tcPr>
            <w:tcW w:w="672" w:type="dxa"/>
            <w:noWrap w:val="0"/>
            <w:vAlign w:val="top"/>
          </w:tcPr>
          <w:p w14:paraId="24F7ED51">
            <w:pPr>
              <w:spacing w:line="440" w:lineRule="exact"/>
              <w:jc w:val="center"/>
              <w:rPr>
                <w:rFonts w:hint="eastAsia" w:ascii="仿宋" w:hAnsi="仿宋" w:eastAsia="仿宋" w:cs="仿宋"/>
                <w:color w:val="auto"/>
              </w:rPr>
            </w:pPr>
          </w:p>
        </w:tc>
        <w:tc>
          <w:tcPr>
            <w:tcW w:w="738" w:type="dxa"/>
            <w:noWrap w:val="0"/>
            <w:vAlign w:val="top"/>
          </w:tcPr>
          <w:p w14:paraId="538263E1">
            <w:pPr>
              <w:spacing w:line="440" w:lineRule="exact"/>
              <w:jc w:val="center"/>
              <w:rPr>
                <w:rFonts w:hint="eastAsia" w:ascii="仿宋" w:hAnsi="仿宋" w:eastAsia="仿宋" w:cs="仿宋"/>
                <w:color w:val="auto"/>
              </w:rPr>
            </w:pPr>
          </w:p>
        </w:tc>
        <w:tc>
          <w:tcPr>
            <w:tcW w:w="1212" w:type="dxa"/>
            <w:noWrap w:val="0"/>
            <w:vAlign w:val="top"/>
          </w:tcPr>
          <w:p w14:paraId="2EF2EA1D">
            <w:pPr>
              <w:spacing w:line="440" w:lineRule="exact"/>
              <w:jc w:val="center"/>
              <w:rPr>
                <w:rFonts w:hint="eastAsia" w:ascii="仿宋" w:hAnsi="仿宋" w:eastAsia="仿宋" w:cs="仿宋"/>
                <w:color w:val="auto"/>
              </w:rPr>
            </w:pPr>
          </w:p>
        </w:tc>
        <w:tc>
          <w:tcPr>
            <w:tcW w:w="874" w:type="dxa"/>
            <w:noWrap w:val="0"/>
            <w:vAlign w:val="top"/>
          </w:tcPr>
          <w:p w14:paraId="0DDD442B">
            <w:pPr>
              <w:spacing w:line="440" w:lineRule="exact"/>
              <w:jc w:val="center"/>
              <w:rPr>
                <w:rFonts w:hint="eastAsia" w:ascii="仿宋" w:hAnsi="仿宋" w:eastAsia="仿宋" w:cs="仿宋"/>
                <w:color w:val="auto"/>
              </w:rPr>
            </w:pPr>
          </w:p>
        </w:tc>
        <w:tc>
          <w:tcPr>
            <w:tcW w:w="1055" w:type="dxa"/>
            <w:noWrap w:val="0"/>
            <w:vAlign w:val="top"/>
          </w:tcPr>
          <w:p w14:paraId="2832FF51">
            <w:pPr>
              <w:spacing w:line="440" w:lineRule="exact"/>
              <w:jc w:val="center"/>
              <w:rPr>
                <w:rFonts w:hint="eastAsia" w:ascii="仿宋" w:hAnsi="仿宋" w:eastAsia="仿宋" w:cs="仿宋"/>
                <w:color w:val="auto"/>
              </w:rPr>
            </w:pPr>
          </w:p>
        </w:tc>
        <w:tc>
          <w:tcPr>
            <w:tcW w:w="691" w:type="dxa"/>
            <w:noWrap w:val="0"/>
            <w:vAlign w:val="top"/>
          </w:tcPr>
          <w:p w14:paraId="3F5744C2">
            <w:pPr>
              <w:spacing w:line="440" w:lineRule="exact"/>
              <w:jc w:val="center"/>
              <w:rPr>
                <w:rFonts w:hint="eastAsia" w:ascii="仿宋" w:hAnsi="仿宋" w:eastAsia="仿宋" w:cs="仿宋"/>
                <w:color w:val="auto"/>
              </w:rPr>
            </w:pPr>
          </w:p>
        </w:tc>
      </w:tr>
      <w:tr w14:paraId="3568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245D8941">
            <w:pPr>
              <w:spacing w:line="440" w:lineRule="exact"/>
              <w:jc w:val="center"/>
              <w:rPr>
                <w:rFonts w:hint="eastAsia" w:ascii="仿宋" w:hAnsi="仿宋" w:eastAsia="仿宋" w:cs="仿宋"/>
                <w:color w:val="auto"/>
              </w:rPr>
            </w:pPr>
          </w:p>
        </w:tc>
        <w:tc>
          <w:tcPr>
            <w:tcW w:w="1086" w:type="dxa"/>
            <w:noWrap w:val="0"/>
            <w:vAlign w:val="top"/>
          </w:tcPr>
          <w:p w14:paraId="42776D35">
            <w:pPr>
              <w:spacing w:line="440" w:lineRule="exact"/>
              <w:jc w:val="center"/>
              <w:rPr>
                <w:rFonts w:hint="eastAsia" w:ascii="仿宋" w:hAnsi="仿宋" w:eastAsia="仿宋" w:cs="仿宋"/>
                <w:color w:val="auto"/>
              </w:rPr>
            </w:pPr>
          </w:p>
        </w:tc>
        <w:tc>
          <w:tcPr>
            <w:tcW w:w="761" w:type="dxa"/>
            <w:noWrap w:val="0"/>
            <w:vAlign w:val="top"/>
          </w:tcPr>
          <w:p w14:paraId="6E05584B">
            <w:pPr>
              <w:spacing w:line="440" w:lineRule="exact"/>
              <w:jc w:val="center"/>
              <w:rPr>
                <w:rFonts w:hint="eastAsia" w:ascii="仿宋" w:hAnsi="仿宋" w:eastAsia="仿宋" w:cs="仿宋"/>
                <w:color w:val="auto"/>
              </w:rPr>
            </w:pPr>
          </w:p>
        </w:tc>
        <w:tc>
          <w:tcPr>
            <w:tcW w:w="990" w:type="dxa"/>
            <w:noWrap w:val="0"/>
            <w:vAlign w:val="top"/>
          </w:tcPr>
          <w:p w14:paraId="730C4241">
            <w:pPr>
              <w:spacing w:line="440" w:lineRule="exact"/>
              <w:jc w:val="center"/>
              <w:rPr>
                <w:rFonts w:hint="eastAsia" w:ascii="仿宋" w:hAnsi="仿宋" w:eastAsia="仿宋" w:cs="仿宋"/>
                <w:color w:val="auto"/>
              </w:rPr>
            </w:pPr>
          </w:p>
        </w:tc>
        <w:tc>
          <w:tcPr>
            <w:tcW w:w="672" w:type="dxa"/>
            <w:noWrap w:val="0"/>
            <w:vAlign w:val="top"/>
          </w:tcPr>
          <w:p w14:paraId="6361DD21">
            <w:pPr>
              <w:spacing w:line="440" w:lineRule="exact"/>
              <w:jc w:val="center"/>
              <w:rPr>
                <w:rFonts w:hint="eastAsia" w:ascii="仿宋" w:hAnsi="仿宋" w:eastAsia="仿宋" w:cs="仿宋"/>
                <w:color w:val="auto"/>
              </w:rPr>
            </w:pPr>
          </w:p>
        </w:tc>
        <w:tc>
          <w:tcPr>
            <w:tcW w:w="738" w:type="dxa"/>
            <w:noWrap w:val="0"/>
            <w:vAlign w:val="top"/>
          </w:tcPr>
          <w:p w14:paraId="0588FB34">
            <w:pPr>
              <w:spacing w:line="440" w:lineRule="exact"/>
              <w:jc w:val="center"/>
              <w:rPr>
                <w:rFonts w:hint="eastAsia" w:ascii="仿宋" w:hAnsi="仿宋" w:eastAsia="仿宋" w:cs="仿宋"/>
                <w:color w:val="auto"/>
              </w:rPr>
            </w:pPr>
          </w:p>
        </w:tc>
        <w:tc>
          <w:tcPr>
            <w:tcW w:w="1212" w:type="dxa"/>
            <w:noWrap w:val="0"/>
            <w:vAlign w:val="top"/>
          </w:tcPr>
          <w:p w14:paraId="2CAD3066">
            <w:pPr>
              <w:spacing w:line="440" w:lineRule="exact"/>
              <w:jc w:val="center"/>
              <w:rPr>
                <w:rFonts w:hint="eastAsia" w:ascii="仿宋" w:hAnsi="仿宋" w:eastAsia="仿宋" w:cs="仿宋"/>
                <w:color w:val="auto"/>
              </w:rPr>
            </w:pPr>
          </w:p>
        </w:tc>
        <w:tc>
          <w:tcPr>
            <w:tcW w:w="874" w:type="dxa"/>
            <w:noWrap w:val="0"/>
            <w:vAlign w:val="top"/>
          </w:tcPr>
          <w:p w14:paraId="50C2E5AA">
            <w:pPr>
              <w:spacing w:line="440" w:lineRule="exact"/>
              <w:jc w:val="center"/>
              <w:rPr>
                <w:rFonts w:hint="eastAsia" w:ascii="仿宋" w:hAnsi="仿宋" w:eastAsia="仿宋" w:cs="仿宋"/>
                <w:color w:val="auto"/>
              </w:rPr>
            </w:pPr>
          </w:p>
        </w:tc>
        <w:tc>
          <w:tcPr>
            <w:tcW w:w="1055" w:type="dxa"/>
            <w:noWrap w:val="0"/>
            <w:vAlign w:val="top"/>
          </w:tcPr>
          <w:p w14:paraId="4701613D">
            <w:pPr>
              <w:spacing w:line="440" w:lineRule="exact"/>
              <w:jc w:val="center"/>
              <w:rPr>
                <w:rFonts w:hint="eastAsia" w:ascii="仿宋" w:hAnsi="仿宋" w:eastAsia="仿宋" w:cs="仿宋"/>
                <w:color w:val="auto"/>
              </w:rPr>
            </w:pPr>
          </w:p>
        </w:tc>
        <w:tc>
          <w:tcPr>
            <w:tcW w:w="691" w:type="dxa"/>
            <w:noWrap w:val="0"/>
            <w:vAlign w:val="top"/>
          </w:tcPr>
          <w:p w14:paraId="5A73A267">
            <w:pPr>
              <w:spacing w:line="440" w:lineRule="exact"/>
              <w:jc w:val="center"/>
              <w:rPr>
                <w:rFonts w:hint="eastAsia" w:ascii="仿宋" w:hAnsi="仿宋" w:eastAsia="仿宋" w:cs="仿宋"/>
                <w:color w:val="auto"/>
              </w:rPr>
            </w:pPr>
          </w:p>
        </w:tc>
      </w:tr>
      <w:tr w14:paraId="40EB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5347958F">
            <w:pPr>
              <w:spacing w:line="440" w:lineRule="exact"/>
              <w:jc w:val="center"/>
              <w:rPr>
                <w:rFonts w:hint="eastAsia" w:ascii="仿宋" w:hAnsi="仿宋" w:eastAsia="仿宋" w:cs="仿宋"/>
                <w:color w:val="auto"/>
              </w:rPr>
            </w:pPr>
          </w:p>
        </w:tc>
        <w:tc>
          <w:tcPr>
            <w:tcW w:w="1086" w:type="dxa"/>
            <w:noWrap w:val="0"/>
            <w:vAlign w:val="top"/>
          </w:tcPr>
          <w:p w14:paraId="69F3ED20">
            <w:pPr>
              <w:spacing w:line="440" w:lineRule="exact"/>
              <w:jc w:val="center"/>
              <w:rPr>
                <w:rFonts w:hint="eastAsia" w:ascii="仿宋" w:hAnsi="仿宋" w:eastAsia="仿宋" w:cs="仿宋"/>
                <w:color w:val="auto"/>
              </w:rPr>
            </w:pPr>
          </w:p>
        </w:tc>
        <w:tc>
          <w:tcPr>
            <w:tcW w:w="761" w:type="dxa"/>
            <w:noWrap w:val="0"/>
            <w:vAlign w:val="top"/>
          </w:tcPr>
          <w:p w14:paraId="7FB77AC4">
            <w:pPr>
              <w:spacing w:line="440" w:lineRule="exact"/>
              <w:jc w:val="center"/>
              <w:rPr>
                <w:rFonts w:hint="eastAsia" w:ascii="仿宋" w:hAnsi="仿宋" w:eastAsia="仿宋" w:cs="仿宋"/>
                <w:color w:val="auto"/>
              </w:rPr>
            </w:pPr>
          </w:p>
        </w:tc>
        <w:tc>
          <w:tcPr>
            <w:tcW w:w="990" w:type="dxa"/>
            <w:noWrap w:val="0"/>
            <w:vAlign w:val="top"/>
          </w:tcPr>
          <w:p w14:paraId="14384488">
            <w:pPr>
              <w:spacing w:line="440" w:lineRule="exact"/>
              <w:jc w:val="center"/>
              <w:rPr>
                <w:rFonts w:hint="eastAsia" w:ascii="仿宋" w:hAnsi="仿宋" w:eastAsia="仿宋" w:cs="仿宋"/>
                <w:color w:val="auto"/>
              </w:rPr>
            </w:pPr>
          </w:p>
        </w:tc>
        <w:tc>
          <w:tcPr>
            <w:tcW w:w="672" w:type="dxa"/>
            <w:noWrap w:val="0"/>
            <w:vAlign w:val="top"/>
          </w:tcPr>
          <w:p w14:paraId="7C676BD0">
            <w:pPr>
              <w:spacing w:line="440" w:lineRule="exact"/>
              <w:jc w:val="center"/>
              <w:rPr>
                <w:rFonts w:hint="eastAsia" w:ascii="仿宋" w:hAnsi="仿宋" w:eastAsia="仿宋" w:cs="仿宋"/>
                <w:color w:val="auto"/>
              </w:rPr>
            </w:pPr>
          </w:p>
        </w:tc>
        <w:tc>
          <w:tcPr>
            <w:tcW w:w="738" w:type="dxa"/>
            <w:noWrap w:val="0"/>
            <w:vAlign w:val="top"/>
          </w:tcPr>
          <w:p w14:paraId="14490D06">
            <w:pPr>
              <w:spacing w:line="440" w:lineRule="exact"/>
              <w:jc w:val="center"/>
              <w:rPr>
                <w:rFonts w:hint="eastAsia" w:ascii="仿宋" w:hAnsi="仿宋" w:eastAsia="仿宋" w:cs="仿宋"/>
                <w:color w:val="auto"/>
              </w:rPr>
            </w:pPr>
          </w:p>
        </w:tc>
        <w:tc>
          <w:tcPr>
            <w:tcW w:w="1212" w:type="dxa"/>
            <w:noWrap w:val="0"/>
            <w:vAlign w:val="top"/>
          </w:tcPr>
          <w:p w14:paraId="6C423F67">
            <w:pPr>
              <w:spacing w:line="440" w:lineRule="exact"/>
              <w:jc w:val="center"/>
              <w:rPr>
                <w:rFonts w:hint="eastAsia" w:ascii="仿宋" w:hAnsi="仿宋" w:eastAsia="仿宋" w:cs="仿宋"/>
                <w:color w:val="auto"/>
              </w:rPr>
            </w:pPr>
          </w:p>
        </w:tc>
        <w:tc>
          <w:tcPr>
            <w:tcW w:w="874" w:type="dxa"/>
            <w:noWrap w:val="0"/>
            <w:vAlign w:val="top"/>
          </w:tcPr>
          <w:p w14:paraId="2F586E33">
            <w:pPr>
              <w:spacing w:line="440" w:lineRule="exact"/>
              <w:jc w:val="center"/>
              <w:rPr>
                <w:rFonts w:hint="eastAsia" w:ascii="仿宋" w:hAnsi="仿宋" w:eastAsia="仿宋" w:cs="仿宋"/>
                <w:color w:val="auto"/>
              </w:rPr>
            </w:pPr>
          </w:p>
        </w:tc>
        <w:tc>
          <w:tcPr>
            <w:tcW w:w="1055" w:type="dxa"/>
            <w:noWrap w:val="0"/>
            <w:vAlign w:val="top"/>
          </w:tcPr>
          <w:p w14:paraId="454BA321">
            <w:pPr>
              <w:spacing w:line="440" w:lineRule="exact"/>
              <w:jc w:val="center"/>
              <w:rPr>
                <w:rFonts w:hint="eastAsia" w:ascii="仿宋" w:hAnsi="仿宋" w:eastAsia="仿宋" w:cs="仿宋"/>
                <w:color w:val="auto"/>
              </w:rPr>
            </w:pPr>
          </w:p>
        </w:tc>
        <w:tc>
          <w:tcPr>
            <w:tcW w:w="691" w:type="dxa"/>
            <w:noWrap w:val="0"/>
            <w:vAlign w:val="top"/>
          </w:tcPr>
          <w:p w14:paraId="52FBC380">
            <w:pPr>
              <w:spacing w:line="440" w:lineRule="exact"/>
              <w:jc w:val="center"/>
              <w:rPr>
                <w:rFonts w:hint="eastAsia" w:ascii="仿宋" w:hAnsi="仿宋" w:eastAsia="仿宋" w:cs="仿宋"/>
                <w:color w:val="auto"/>
              </w:rPr>
            </w:pPr>
          </w:p>
        </w:tc>
      </w:tr>
      <w:tr w14:paraId="11A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5D744BD1">
            <w:pPr>
              <w:spacing w:line="440" w:lineRule="exact"/>
              <w:jc w:val="center"/>
              <w:rPr>
                <w:rFonts w:hint="eastAsia" w:ascii="仿宋" w:hAnsi="仿宋" w:eastAsia="仿宋" w:cs="仿宋"/>
                <w:color w:val="auto"/>
              </w:rPr>
            </w:pPr>
          </w:p>
        </w:tc>
        <w:tc>
          <w:tcPr>
            <w:tcW w:w="1086" w:type="dxa"/>
            <w:noWrap w:val="0"/>
            <w:vAlign w:val="top"/>
          </w:tcPr>
          <w:p w14:paraId="01FC658D">
            <w:pPr>
              <w:spacing w:line="440" w:lineRule="exact"/>
              <w:jc w:val="center"/>
              <w:rPr>
                <w:rFonts w:hint="eastAsia" w:ascii="仿宋" w:hAnsi="仿宋" w:eastAsia="仿宋" w:cs="仿宋"/>
                <w:color w:val="auto"/>
              </w:rPr>
            </w:pPr>
          </w:p>
        </w:tc>
        <w:tc>
          <w:tcPr>
            <w:tcW w:w="761" w:type="dxa"/>
            <w:noWrap w:val="0"/>
            <w:vAlign w:val="top"/>
          </w:tcPr>
          <w:p w14:paraId="02C284BF">
            <w:pPr>
              <w:spacing w:line="440" w:lineRule="exact"/>
              <w:jc w:val="center"/>
              <w:rPr>
                <w:rFonts w:hint="eastAsia" w:ascii="仿宋" w:hAnsi="仿宋" w:eastAsia="仿宋" w:cs="仿宋"/>
                <w:color w:val="auto"/>
              </w:rPr>
            </w:pPr>
          </w:p>
        </w:tc>
        <w:tc>
          <w:tcPr>
            <w:tcW w:w="990" w:type="dxa"/>
            <w:noWrap w:val="0"/>
            <w:vAlign w:val="top"/>
          </w:tcPr>
          <w:p w14:paraId="67E368EE">
            <w:pPr>
              <w:spacing w:line="440" w:lineRule="exact"/>
              <w:jc w:val="center"/>
              <w:rPr>
                <w:rFonts w:hint="eastAsia" w:ascii="仿宋" w:hAnsi="仿宋" w:eastAsia="仿宋" w:cs="仿宋"/>
                <w:color w:val="auto"/>
              </w:rPr>
            </w:pPr>
          </w:p>
        </w:tc>
        <w:tc>
          <w:tcPr>
            <w:tcW w:w="672" w:type="dxa"/>
            <w:noWrap w:val="0"/>
            <w:vAlign w:val="top"/>
          </w:tcPr>
          <w:p w14:paraId="035D0612">
            <w:pPr>
              <w:spacing w:line="440" w:lineRule="exact"/>
              <w:jc w:val="center"/>
              <w:rPr>
                <w:rFonts w:hint="eastAsia" w:ascii="仿宋" w:hAnsi="仿宋" w:eastAsia="仿宋" w:cs="仿宋"/>
                <w:color w:val="auto"/>
              </w:rPr>
            </w:pPr>
          </w:p>
        </w:tc>
        <w:tc>
          <w:tcPr>
            <w:tcW w:w="738" w:type="dxa"/>
            <w:noWrap w:val="0"/>
            <w:vAlign w:val="top"/>
          </w:tcPr>
          <w:p w14:paraId="451CAD6B">
            <w:pPr>
              <w:spacing w:line="440" w:lineRule="exact"/>
              <w:jc w:val="center"/>
              <w:rPr>
                <w:rFonts w:hint="eastAsia" w:ascii="仿宋" w:hAnsi="仿宋" w:eastAsia="仿宋" w:cs="仿宋"/>
                <w:color w:val="auto"/>
              </w:rPr>
            </w:pPr>
          </w:p>
        </w:tc>
        <w:tc>
          <w:tcPr>
            <w:tcW w:w="1212" w:type="dxa"/>
            <w:noWrap w:val="0"/>
            <w:vAlign w:val="top"/>
          </w:tcPr>
          <w:p w14:paraId="001436F1">
            <w:pPr>
              <w:spacing w:line="440" w:lineRule="exact"/>
              <w:jc w:val="center"/>
              <w:rPr>
                <w:rFonts w:hint="eastAsia" w:ascii="仿宋" w:hAnsi="仿宋" w:eastAsia="仿宋" w:cs="仿宋"/>
                <w:color w:val="auto"/>
              </w:rPr>
            </w:pPr>
          </w:p>
        </w:tc>
        <w:tc>
          <w:tcPr>
            <w:tcW w:w="874" w:type="dxa"/>
            <w:noWrap w:val="0"/>
            <w:vAlign w:val="top"/>
          </w:tcPr>
          <w:p w14:paraId="5280251C">
            <w:pPr>
              <w:spacing w:line="440" w:lineRule="exact"/>
              <w:jc w:val="center"/>
              <w:rPr>
                <w:rFonts w:hint="eastAsia" w:ascii="仿宋" w:hAnsi="仿宋" w:eastAsia="仿宋" w:cs="仿宋"/>
                <w:color w:val="auto"/>
              </w:rPr>
            </w:pPr>
          </w:p>
        </w:tc>
        <w:tc>
          <w:tcPr>
            <w:tcW w:w="1055" w:type="dxa"/>
            <w:noWrap w:val="0"/>
            <w:vAlign w:val="top"/>
          </w:tcPr>
          <w:p w14:paraId="624A4638">
            <w:pPr>
              <w:spacing w:line="440" w:lineRule="exact"/>
              <w:jc w:val="center"/>
              <w:rPr>
                <w:rFonts w:hint="eastAsia" w:ascii="仿宋" w:hAnsi="仿宋" w:eastAsia="仿宋" w:cs="仿宋"/>
                <w:color w:val="auto"/>
              </w:rPr>
            </w:pPr>
          </w:p>
        </w:tc>
        <w:tc>
          <w:tcPr>
            <w:tcW w:w="691" w:type="dxa"/>
            <w:noWrap w:val="0"/>
            <w:vAlign w:val="top"/>
          </w:tcPr>
          <w:p w14:paraId="61EE7ECB">
            <w:pPr>
              <w:spacing w:line="440" w:lineRule="exact"/>
              <w:jc w:val="center"/>
              <w:rPr>
                <w:rFonts w:hint="eastAsia" w:ascii="仿宋" w:hAnsi="仿宋" w:eastAsia="仿宋" w:cs="仿宋"/>
                <w:color w:val="auto"/>
              </w:rPr>
            </w:pPr>
          </w:p>
        </w:tc>
      </w:tr>
      <w:tr w14:paraId="1CA7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3D1C12AC">
            <w:pPr>
              <w:spacing w:line="440" w:lineRule="exact"/>
              <w:jc w:val="center"/>
              <w:rPr>
                <w:rFonts w:hint="eastAsia" w:ascii="仿宋" w:hAnsi="仿宋" w:eastAsia="仿宋" w:cs="仿宋"/>
                <w:color w:val="auto"/>
              </w:rPr>
            </w:pPr>
          </w:p>
        </w:tc>
        <w:tc>
          <w:tcPr>
            <w:tcW w:w="1086" w:type="dxa"/>
            <w:noWrap w:val="0"/>
            <w:vAlign w:val="top"/>
          </w:tcPr>
          <w:p w14:paraId="73401C9A">
            <w:pPr>
              <w:spacing w:line="440" w:lineRule="exact"/>
              <w:jc w:val="center"/>
              <w:rPr>
                <w:rFonts w:hint="eastAsia" w:ascii="仿宋" w:hAnsi="仿宋" w:eastAsia="仿宋" w:cs="仿宋"/>
                <w:color w:val="auto"/>
              </w:rPr>
            </w:pPr>
          </w:p>
        </w:tc>
        <w:tc>
          <w:tcPr>
            <w:tcW w:w="761" w:type="dxa"/>
            <w:noWrap w:val="0"/>
            <w:vAlign w:val="top"/>
          </w:tcPr>
          <w:p w14:paraId="2487D3E4">
            <w:pPr>
              <w:spacing w:line="440" w:lineRule="exact"/>
              <w:jc w:val="center"/>
              <w:rPr>
                <w:rFonts w:hint="eastAsia" w:ascii="仿宋" w:hAnsi="仿宋" w:eastAsia="仿宋" w:cs="仿宋"/>
                <w:color w:val="auto"/>
              </w:rPr>
            </w:pPr>
          </w:p>
        </w:tc>
        <w:tc>
          <w:tcPr>
            <w:tcW w:w="990" w:type="dxa"/>
            <w:noWrap w:val="0"/>
            <w:vAlign w:val="top"/>
          </w:tcPr>
          <w:p w14:paraId="1A0C855E">
            <w:pPr>
              <w:spacing w:line="440" w:lineRule="exact"/>
              <w:jc w:val="center"/>
              <w:rPr>
                <w:rFonts w:hint="eastAsia" w:ascii="仿宋" w:hAnsi="仿宋" w:eastAsia="仿宋" w:cs="仿宋"/>
                <w:color w:val="auto"/>
              </w:rPr>
            </w:pPr>
          </w:p>
        </w:tc>
        <w:tc>
          <w:tcPr>
            <w:tcW w:w="672" w:type="dxa"/>
            <w:noWrap w:val="0"/>
            <w:vAlign w:val="top"/>
          </w:tcPr>
          <w:p w14:paraId="6A329F46">
            <w:pPr>
              <w:spacing w:line="440" w:lineRule="exact"/>
              <w:jc w:val="center"/>
              <w:rPr>
                <w:rFonts w:hint="eastAsia" w:ascii="仿宋" w:hAnsi="仿宋" w:eastAsia="仿宋" w:cs="仿宋"/>
                <w:color w:val="auto"/>
              </w:rPr>
            </w:pPr>
          </w:p>
        </w:tc>
        <w:tc>
          <w:tcPr>
            <w:tcW w:w="738" w:type="dxa"/>
            <w:noWrap w:val="0"/>
            <w:vAlign w:val="top"/>
          </w:tcPr>
          <w:p w14:paraId="13745800">
            <w:pPr>
              <w:spacing w:line="440" w:lineRule="exact"/>
              <w:jc w:val="center"/>
              <w:rPr>
                <w:rFonts w:hint="eastAsia" w:ascii="仿宋" w:hAnsi="仿宋" w:eastAsia="仿宋" w:cs="仿宋"/>
                <w:color w:val="auto"/>
              </w:rPr>
            </w:pPr>
          </w:p>
        </w:tc>
        <w:tc>
          <w:tcPr>
            <w:tcW w:w="1212" w:type="dxa"/>
            <w:noWrap w:val="0"/>
            <w:vAlign w:val="top"/>
          </w:tcPr>
          <w:p w14:paraId="74D57C30">
            <w:pPr>
              <w:spacing w:line="440" w:lineRule="exact"/>
              <w:jc w:val="center"/>
              <w:rPr>
                <w:rFonts w:hint="eastAsia" w:ascii="仿宋" w:hAnsi="仿宋" w:eastAsia="仿宋" w:cs="仿宋"/>
                <w:color w:val="auto"/>
              </w:rPr>
            </w:pPr>
          </w:p>
        </w:tc>
        <w:tc>
          <w:tcPr>
            <w:tcW w:w="874" w:type="dxa"/>
            <w:noWrap w:val="0"/>
            <w:vAlign w:val="top"/>
          </w:tcPr>
          <w:p w14:paraId="2DEA7E02">
            <w:pPr>
              <w:spacing w:line="440" w:lineRule="exact"/>
              <w:jc w:val="center"/>
              <w:rPr>
                <w:rFonts w:hint="eastAsia" w:ascii="仿宋" w:hAnsi="仿宋" w:eastAsia="仿宋" w:cs="仿宋"/>
                <w:color w:val="auto"/>
              </w:rPr>
            </w:pPr>
          </w:p>
        </w:tc>
        <w:tc>
          <w:tcPr>
            <w:tcW w:w="1055" w:type="dxa"/>
            <w:noWrap w:val="0"/>
            <w:vAlign w:val="top"/>
          </w:tcPr>
          <w:p w14:paraId="7B527140">
            <w:pPr>
              <w:spacing w:line="440" w:lineRule="exact"/>
              <w:jc w:val="center"/>
              <w:rPr>
                <w:rFonts w:hint="eastAsia" w:ascii="仿宋" w:hAnsi="仿宋" w:eastAsia="仿宋" w:cs="仿宋"/>
                <w:color w:val="auto"/>
              </w:rPr>
            </w:pPr>
          </w:p>
        </w:tc>
        <w:tc>
          <w:tcPr>
            <w:tcW w:w="691" w:type="dxa"/>
            <w:noWrap w:val="0"/>
            <w:vAlign w:val="top"/>
          </w:tcPr>
          <w:p w14:paraId="1EB1B41B">
            <w:pPr>
              <w:spacing w:line="440" w:lineRule="exact"/>
              <w:jc w:val="center"/>
              <w:rPr>
                <w:rFonts w:hint="eastAsia" w:ascii="仿宋" w:hAnsi="仿宋" w:eastAsia="仿宋" w:cs="仿宋"/>
                <w:color w:val="auto"/>
              </w:rPr>
            </w:pPr>
          </w:p>
        </w:tc>
      </w:tr>
      <w:tr w14:paraId="57D9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3312A7CF">
            <w:pPr>
              <w:spacing w:line="440" w:lineRule="exact"/>
              <w:jc w:val="center"/>
              <w:rPr>
                <w:rFonts w:hint="eastAsia" w:ascii="仿宋" w:hAnsi="仿宋" w:eastAsia="仿宋" w:cs="仿宋"/>
                <w:color w:val="auto"/>
              </w:rPr>
            </w:pPr>
          </w:p>
        </w:tc>
        <w:tc>
          <w:tcPr>
            <w:tcW w:w="1086" w:type="dxa"/>
            <w:noWrap w:val="0"/>
            <w:vAlign w:val="top"/>
          </w:tcPr>
          <w:p w14:paraId="6C9DF1B5">
            <w:pPr>
              <w:spacing w:line="440" w:lineRule="exact"/>
              <w:jc w:val="center"/>
              <w:rPr>
                <w:rFonts w:hint="eastAsia" w:ascii="仿宋" w:hAnsi="仿宋" w:eastAsia="仿宋" w:cs="仿宋"/>
                <w:color w:val="auto"/>
              </w:rPr>
            </w:pPr>
          </w:p>
        </w:tc>
        <w:tc>
          <w:tcPr>
            <w:tcW w:w="761" w:type="dxa"/>
            <w:noWrap w:val="0"/>
            <w:vAlign w:val="top"/>
          </w:tcPr>
          <w:p w14:paraId="0CA9BF81">
            <w:pPr>
              <w:spacing w:line="440" w:lineRule="exact"/>
              <w:jc w:val="center"/>
              <w:rPr>
                <w:rFonts w:hint="eastAsia" w:ascii="仿宋" w:hAnsi="仿宋" w:eastAsia="仿宋" w:cs="仿宋"/>
                <w:color w:val="auto"/>
              </w:rPr>
            </w:pPr>
          </w:p>
        </w:tc>
        <w:tc>
          <w:tcPr>
            <w:tcW w:w="990" w:type="dxa"/>
            <w:noWrap w:val="0"/>
            <w:vAlign w:val="top"/>
          </w:tcPr>
          <w:p w14:paraId="4FF0F913">
            <w:pPr>
              <w:spacing w:line="440" w:lineRule="exact"/>
              <w:jc w:val="center"/>
              <w:rPr>
                <w:rFonts w:hint="eastAsia" w:ascii="仿宋" w:hAnsi="仿宋" w:eastAsia="仿宋" w:cs="仿宋"/>
                <w:color w:val="auto"/>
              </w:rPr>
            </w:pPr>
          </w:p>
        </w:tc>
        <w:tc>
          <w:tcPr>
            <w:tcW w:w="672" w:type="dxa"/>
            <w:noWrap w:val="0"/>
            <w:vAlign w:val="top"/>
          </w:tcPr>
          <w:p w14:paraId="66CA373B">
            <w:pPr>
              <w:spacing w:line="440" w:lineRule="exact"/>
              <w:jc w:val="center"/>
              <w:rPr>
                <w:rFonts w:hint="eastAsia" w:ascii="仿宋" w:hAnsi="仿宋" w:eastAsia="仿宋" w:cs="仿宋"/>
                <w:color w:val="auto"/>
              </w:rPr>
            </w:pPr>
          </w:p>
        </w:tc>
        <w:tc>
          <w:tcPr>
            <w:tcW w:w="738" w:type="dxa"/>
            <w:noWrap w:val="0"/>
            <w:vAlign w:val="top"/>
          </w:tcPr>
          <w:p w14:paraId="21E35835">
            <w:pPr>
              <w:spacing w:line="440" w:lineRule="exact"/>
              <w:jc w:val="center"/>
              <w:rPr>
                <w:rFonts w:hint="eastAsia" w:ascii="仿宋" w:hAnsi="仿宋" w:eastAsia="仿宋" w:cs="仿宋"/>
                <w:color w:val="auto"/>
              </w:rPr>
            </w:pPr>
          </w:p>
        </w:tc>
        <w:tc>
          <w:tcPr>
            <w:tcW w:w="1212" w:type="dxa"/>
            <w:noWrap w:val="0"/>
            <w:vAlign w:val="top"/>
          </w:tcPr>
          <w:p w14:paraId="692B4636">
            <w:pPr>
              <w:spacing w:line="440" w:lineRule="exact"/>
              <w:jc w:val="center"/>
              <w:rPr>
                <w:rFonts w:hint="eastAsia" w:ascii="仿宋" w:hAnsi="仿宋" w:eastAsia="仿宋" w:cs="仿宋"/>
                <w:color w:val="auto"/>
              </w:rPr>
            </w:pPr>
          </w:p>
        </w:tc>
        <w:tc>
          <w:tcPr>
            <w:tcW w:w="874" w:type="dxa"/>
            <w:noWrap w:val="0"/>
            <w:vAlign w:val="top"/>
          </w:tcPr>
          <w:p w14:paraId="1B6E4239">
            <w:pPr>
              <w:spacing w:line="440" w:lineRule="exact"/>
              <w:jc w:val="center"/>
              <w:rPr>
                <w:rFonts w:hint="eastAsia" w:ascii="仿宋" w:hAnsi="仿宋" w:eastAsia="仿宋" w:cs="仿宋"/>
                <w:color w:val="auto"/>
              </w:rPr>
            </w:pPr>
          </w:p>
        </w:tc>
        <w:tc>
          <w:tcPr>
            <w:tcW w:w="1055" w:type="dxa"/>
            <w:noWrap w:val="0"/>
            <w:vAlign w:val="top"/>
          </w:tcPr>
          <w:p w14:paraId="390C7071">
            <w:pPr>
              <w:spacing w:line="440" w:lineRule="exact"/>
              <w:jc w:val="center"/>
              <w:rPr>
                <w:rFonts w:hint="eastAsia" w:ascii="仿宋" w:hAnsi="仿宋" w:eastAsia="仿宋" w:cs="仿宋"/>
                <w:color w:val="auto"/>
              </w:rPr>
            </w:pPr>
          </w:p>
        </w:tc>
        <w:tc>
          <w:tcPr>
            <w:tcW w:w="691" w:type="dxa"/>
            <w:noWrap w:val="0"/>
            <w:vAlign w:val="top"/>
          </w:tcPr>
          <w:p w14:paraId="50F4BCA9">
            <w:pPr>
              <w:spacing w:line="440" w:lineRule="exact"/>
              <w:jc w:val="center"/>
              <w:rPr>
                <w:rFonts w:hint="eastAsia" w:ascii="仿宋" w:hAnsi="仿宋" w:eastAsia="仿宋" w:cs="仿宋"/>
                <w:color w:val="auto"/>
              </w:rPr>
            </w:pPr>
          </w:p>
        </w:tc>
      </w:tr>
      <w:tr w14:paraId="1D28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457E8432">
            <w:pPr>
              <w:spacing w:line="440" w:lineRule="exact"/>
              <w:jc w:val="center"/>
              <w:rPr>
                <w:rFonts w:hint="eastAsia" w:ascii="仿宋" w:hAnsi="仿宋" w:eastAsia="仿宋" w:cs="仿宋"/>
                <w:color w:val="auto"/>
              </w:rPr>
            </w:pPr>
          </w:p>
        </w:tc>
        <w:tc>
          <w:tcPr>
            <w:tcW w:w="1086" w:type="dxa"/>
            <w:noWrap w:val="0"/>
            <w:vAlign w:val="top"/>
          </w:tcPr>
          <w:p w14:paraId="739C7A3C">
            <w:pPr>
              <w:spacing w:line="440" w:lineRule="exact"/>
              <w:jc w:val="center"/>
              <w:rPr>
                <w:rFonts w:hint="eastAsia" w:ascii="仿宋" w:hAnsi="仿宋" w:eastAsia="仿宋" w:cs="仿宋"/>
                <w:color w:val="auto"/>
              </w:rPr>
            </w:pPr>
          </w:p>
        </w:tc>
        <w:tc>
          <w:tcPr>
            <w:tcW w:w="761" w:type="dxa"/>
            <w:noWrap w:val="0"/>
            <w:vAlign w:val="top"/>
          </w:tcPr>
          <w:p w14:paraId="16FA37CB">
            <w:pPr>
              <w:spacing w:line="440" w:lineRule="exact"/>
              <w:jc w:val="center"/>
              <w:rPr>
                <w:rFonts w:hint="eastAsia" w:ascii="仿宋" w:hAnsi="仿宋" w:eastAsia="仿宋" w:cs="仿宋"/>
                <w:color w:val="auto"/>
              </w:rPr>
            </w:pPr>
          </w:p>
        </w:tc>
        <w:tc>
          <w:tcPr>
            <w:tcW w:w="990" w:type="dxa"/>
            <w:noWrap w:val="0"/>
            <w:vAlign w:val="top"/>
          </w:tcPr>
          <w:p w14:paraId="4F6FE811">
            <w:pPr>
              <w:spacing w:line="440" w:lineRule="exact"/>
              <w:jc w:val="center"/>
              <w:rPr>
                <w:rFonts w:hint="eastAsia" w:ascii="仿宋" w:hAnsi="仿宋" w:eastAsia="仿宋" w:cs="仿宋"/>
                <w:color w:val="auto"/>
              </w:rPr>
            </w:pPr>
          </w:p>
        </w:tc>
        <w:tc>
          <w:tcPr>
            <w:tcW w:w="672" w:type="dxa"/>
            <w:noWrap w:val="0"/>
            <w:vAlign w:val="top"/>
          </w:tcPr>
          <w:p w14:paraId="0151EABE">
            <w:pPr>
              <w:spacing w:line="440" w:lineRule="exact"/>
              <w:jc w:val="center"/>
              <w:rPr>
                <w:rFonts w:hint="eastAsia" w:ascii="仿宋" w:hAnsi="仿宋" w:eastAsia="仿宋" w:cs="仿宋"/>
                <w:color w:val="auto"/>
              </w:rPr>
            </w:pPr>
          </w:p>
        </w:tc>
        <w:tc>
          <w:tcPr>
            <w:tcW w:w="738" w:type="dxa"/>
            <w:noWrap w:val="0"/>
            <w:vAlign w:val="top"/>
          </w:tcPr>
          <w:p w14:paraId="27FF4A1E">
            <w:pPr>
              <w:spacing w:line="440" w:lineRule="exact"/>
              <w:jc w:val="center"/>
              <w:rPr>
                <w:rFonts w:hint="eastAsia" w:ascii="仿宋" w:hAnsi="仿宋" w:eastAsia="仿宋" w:cs="仿宋"/>
                <w:color w:val="auto"/>
              </w:rPr>
            </w:pPr>
          </w:p>
        </w:tc>
        <w:tc>
          <w:tcPr>
            <w:tcW w:w="1212" w:type="dxa"/>
            <w:noWrap w:val="0"/>
            <w:vAlign w:val="top"/>
          </w:tcPr>
          <w:p w14:paraId="7C6848D2">
            <w:pPr>
              <w:spacing w:line="440" w:lineRule="exact"/>
              <w:jc w:val="center"/>
              <w:rPr>
                <w:rFonts w:hint="eastAsia" w:ascii="仿宋" w:hAnsi="仿宋" w:eastAsia="仿宋" w:cs="仿宋"/>
                <w:color w:val="auto"/>
              </w:rPr>
            </w:pPr>
          </w:p>
        </w:tc>
        <w:tc>
          <w:tcPr>
            <w:tcW w:w="874" w:type="dxa"/>
            <w:noWrap w:val="0"/>
            <w:vAlign w:val="top"/>
          </w:tcPr>
          <w:p w14:paraId="7693F039">
            <w:pPr>
              <w:spacing w:line="440" w:lineRule="exact"/>
              <w:jc w:val="center"/>
              <w:rPr>
                <w:rFonts w:hint="eastAsia" w:ascii="仿宋" w:hAnsi="仿宋" w:eastAsia="仿宋" w:cs="仿宋"/>
                <w:color w:val="auto"/>
              </w:rPr>
            </w:pPr>
          </w:p>
        </w:tc>
        <w:tc>
          <w:tcPr>
            <w:tcW w:w="1055" w:type="dxa"/>
            <w:noWrap w:val="0"/>
            <w:vAlign w:val="top"/>
          </w:tcPr>
          <w:p w14:paraId="5CE78D06">
            <w:pPr>
              <w:spacing w:line="440" w:lineRule="exact"/>
              <w:jc w:val="center"/>
              <w:rPr>
                <w:rFonts w:hint="eastAsia" w:ascii="仿宋" w:hAnsi="仿宋" w:eastAsia="仿宋" w:cs="仿宋"/>
                <w:color w:val="auto"/>
              </w:rPr>
            </w:pPr>
          </w:p>
        </w:tc>
        <w:tc>
          <w:tcPr>
            <w:tcW w:w="691" w:type="dxa"/>
            <w:noWrap w:val="0"/>
            <w:vAlign w:val="top"/>
          </w:tcPr>
          <w:p w14:paraId="1ED7AB2D">
            <w:pPr>
              <w:spacing w:line="440" w:lineRule="exact"/>
              <w:jc w:val="center"/>
              <w:rPr>
                <w:rFonts w:hint="eastAsia" w:ascii="仿宋" w:hAnsi="仿宋" w:eastAsia="仿宋" w:cs="仿宋"/>
                <w:color w:val="auto"/>
              </w:rPr>
            </w:pPr>
          </w:p>
        </w:tc>
      </w:tr>
      <w:tr w14:paraId="1380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0"/>
            <w:vAlign w:val="top"/>
          </w:tcPr>
          <w:p w14:paraId="7086C6DB">
            <w:pPr>
              <w:spacing w:line="440" w:lineRule="exact"/>
              <w:jc w:val="center"/>
              <w:rPr>
                <w:rFonts w:hint="eastAsia" w:ascii="仿宋" w:hAnsi="仿宋" w:eastAsia="仿宋" w:cs="仿宋"/>
                <w:color w:val="auto"/>
              </w:rPr>
            </w:pPr>
          </w:p>
        </w:tc>
        <w:tc>
          <w:tcPr>
            <w:tcW w:w="1086" w:type="dxa"/>
            <w:noWrap w:val="0"/>
            <w:vAlign w:val="top"/>
          </w:tcPr>
          <w:p w14:paraId="7F4B774C">
            <w:pPr>
              <w:spacing w:line="440" w:lineRule="exact"/>
              <w:jc w:val="center"/>
              <w:rPr>
                <w:rFonts w:hint="eastAsia" w:ascii="仿宋" w:hAnsi="仿宋" w:eastAsia="仿宋" w:cs="仿宋"/>
                <w:color w:val="auto"/>
              </w:rPr>
            </w:pPr>
          </w:p>
        </w:tc>
        <w:tc>
          <w:tcPr>
            <w:tcW w:w="761" w:type="dxa"/>
            <w:noWrap w:val="0"/>
            <w:vAlign w:val="top"/>
          </w:tcPr>
          <w:p w14:paraId="52A92142">
            <w:pPr>
              <w:spacing w:line="440" w:lineRule="exact"/>
              <w:jc w:val="center"/>
              <w:rPr>
                <w:rFonts w:hint="eastAsia" w:ascii="仿宋" w:hAnsi="仿宋" w:eastAsia="仿宋" w:cs="仿宋"/>
                <w:color w:val="auto"/>
              </w:rPr>
            </w:pPr>
          </w:p>
        </w:tc>
        <w:tc>
          <w:tcPr>
            <w:tcW w:w="990" w:type="dxa"/>
            <w:noWrap w:val="0"/>
            <w:vAlign w:val="top"/>
          </w:tcPr>
          <w:p w14:paraId="54AC151F">
            <w:pPr>
              <w:spacing w:line="440" w:lineRule="exact"/>
              <w:jc w:val="center"/>
              <w:rPr>
                <w:rFonts w:hint="eastAsia" w:ascii="仿宋" w:hAnsi="仿宋" w:eastAsia="仿宋" w:cs="仿宋"/>
                <w:color w:val="auto"/>
              </w:rPr>
            </w:pPr>
          </w:p>
        </w:tc>
        <w:tc>
          <w:tcPr>
            <w:tcW w:w="672" w:type="dxa"/>
            <w:noWrap w:val="0"/>
            <w:vAlign w:val="top"/>
          </w:tcPr>
          <w:p w14:paraId="1EB10B10">
            <w:pPr>
              <w:spacing w:line="440" w:lineRule="exact"/>
              <w:jc w:val="center"/>
              <w:rPr>
                <w:rFonts w:hint="eastAsia" w:ascii="仿宋" w:hAnsi="仿宋" w:eastAsia="仿宋" w:cs="仿宋"/>
                <w:color w:val="auto"/>
              </w:rPr>
            </w:pPr>
          </w:p>
        </w:tc>
        <w:tc>
          <w:tcPr>
            <w:tcW w:w="738" w:type="dxa"/>
            <w:noWrap w:val="0"/>
            <w:vAlign w:val="top"/>
          </w:tcPr>
          <w:p w14:paraId="1A682F21">
            <w:pPr>
              <w:spacing w:line="440" w:lineRule="exact"/>
              <w:jc w:val="center"/>
              <w:rPr>
                <w:rFonts w:hint="eastAsia" w:ascii="仿宋" w:hAnsi="仿宋" w:eastAsia="仿宋" w:cs="仿宋"/>
                <w:color w:val="auto"/>
              </w:rPr>
            </w:pPr>
          </w:p>
        </w:tc>
        <w:tc>
          <w:tcPr>
            <w:tcW w:w="1212" w:type="dxa"/>
            <w:noWrap w:val="0"/>
            <w:vAlign w:val="top"/>
          </w:tcPr>
          <w:p w14:paraId="7EA7E7D9">
            <w:pPr>
              <w:spacing w:line="440" w:lineRule="exact"/>
              <w:jc w:val="center"/>
              <w:rPr>
                <w:rFonts w:hint="eastAsia" w:ascii="仿宋" w:hAnsi="仿宋" w:eastAsia="仿宋" w:cs="仿宋"/>
                <w:color w:val="auto"/>
              </w:rPr>
            </w:pPr>
          </w:p>
        </w:tc>
        <w:tc>
          <w:tcPr>
            <w:tcW w:w="874" w:type="dxa"/>
            <w:noWrap w:val="0"/>
            <w:vAlign w:val="top"/>
          </w:tcPr>
          <w:p w14:paraId="4D886D62">
            <w:pPr>
              <w:spacing w:line="440" w:lineRule="exact"/>
              <w:jc w:val="center"/>
              <w:rPr>
                <w:rFonts w:hint="eastAsia" w:ascii="仿宋" w:hAnsi="仿宋" w:eastAsia="仿宋" w:cs="仿宋"/>
                <w:color w:val="auto"/>
              </w:rPr>
            </w:pPr>
          </w:p>
        </w:tc>
        <w:tc>
          <w:tcPr>
            <w:tcW w:w="1055" w:type="dxa"/>
            <w:noWrap w:val="0"/>
            <w:vAlign w:val="top"/>
          </w:tcPr>
          <w:p w14:paraId="228A56FE">
            <w:pPr>
              <w:spacing w:line="440" w:lineRule="exact"/>
              <w:jc w:val="center"/>
              <w:rPr>
                <w:rFonts w:hint="eastAsia" w:ascii="仿宋" w:hAnsi="仿宋" w:eastAsia="仿宋" w:cs="仿宋"/>
                <w:color w:val="auto"/>
              </w:rPr>
            </w:pPr>
          </w:p>
        </w:tc>
        <w:tc>
          <w:tcPr>
            <w:tcW w:w="691" w:type="dxa"/>
            <w:noWrap w:val="0"/>
            <w:vAlign w:val="top"/>
          </w:tcPr>
          <w:p w14:paraId="04EFA9BA">
            <w:pPr>
              <w:spacing w:line="440" w:lineRule="exact"/>
              <w:jc w:val="center"/>
              <w:rPr>
                <w:rFonts w:hint="eastAsia" w:ascii="仿宋" w:hAnsi="仿宋" w:eastAsia="仿宋" w:cs="仿宋"/>
                <w:color w:val="auto"/>
              </w:rPr>
            </w:pPr>
          </w:p>
        </w:tc>
      </w:tr>
    </w:tbl>
    <w:p w14:paraId="72A1227A">
      <w:pPr>
        <w:spacing w:line="440" w:lineRule="exact"/>
        <w:rPr>
          <w:rFonts w:hint="eastAsia" w:ascii="仿宋" w:hAnsi="仿宋" w:eastAsia="仿宋" w:cs="仿宋"/>
          <w:color w:val="auto"/>
          <w:sz w:val="20"/>
        </w:rPr>
      </w:pPr>
    </w:p>
    <w:p w14:paraId="18C07A18">
      <w:pPr>
        <w:pStyle w:val="52"/>
        <w:rPr>
          <w:rFonts w:hint="eastAsia" w:ascii="仿宋" w:hAnsi="仿宋" w:eastAsia="仿宋" w:cs="仿宋"/>
          <w:color w:val="auto"/>
        </w:rPr>
      </w:pPr>
      <w:r>
        <w:rPr>
          <w:rFonts w:hint="eastAsia" w:ascii="仿宋" w:hAnsi="仿宋" w:eastAsia="仿宋" w:cs="仿宋"/>
          <w:color w:val="auto"/>
          <w:sz w:val="20"/>
        </w:rPr>
        <w:br w:type="page"/>
      </w:r>
      <w:bookmarkStart w:id="496" w:name="_Toc337225391"/>
      <w:bookmarkStart w:id="497" w:name="_Toc152045798"/>
      <w:bookmarkStart w:id="498" w:name="_Toc27589"/>
      <w:bookmarkStart w:id="499" w:name="_Toc152042587"/>
      <w:bookmarkStart w:id="500" w:name="_Toc144974866"/>
      <w:bookmarkStart w:id="501" w:name="_Toc260131195"/>
      <w:bookmarkStart w:id="502" w:name="_Toc441214178"/>
      <w:r>
        <w:rPr>
          <w:rFonts w:hint="eastAsia" w:ascii="仿宋" w:hAnsi="仿宋" w:eastAsia="仿宋" w:cs="仿宋"/>
          <w:color w:val="auto"/>
        </w:rPr>
        <w:t>附表二：拟配备本标段的试验和检测仪器设备表</w:t>
      </w:r>
      <w:bookmarkEnd w:id="496"/>
      <w:bookmarkEnd w:id="497"/>
      <w:bookmarkEnd w:id="498"/>
      <w:bookmarkEnd w:id="499"/>
      <w:bookmarkEnd w:id="500"/>
      <w:bookmarkEnd w:id="501"/>
      <w:bookmarkEnd w:id="502"/>
    </w:p>
    <w:p w14:paraId="5AE79E69">
      <w:pPr>
        <w:spacing w:line="440" w:lineRule="exact"/>
        <w:rPr>
          <w:rFonts w:hint="eastAsia" w:ascii="仿宋" w:hAnsi="仿宋" w:eastAsia="仿宋" w:cs="仿宋"/>
          <w:color w:val="auto"/>
          <w:sz w:val="20"/>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27DE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center"/>
          </w:tcPr>
          <w:p w14:paraId="18515422">
            <w:pPr>
              <w:spacing w:line="440" w:lineRule="exact"/>
              <w:rPr>
                <w:rFonts w:hint="eastAsia" w:ascii="仿宋" w:hAnsi="仿宋" w:eastAsia="仿宋" w:cs="仿宋"/>
                <w:color w:val="auto"/>
              </w:rPr>
            </w:pPr>
            <w:r>
              <w:rPr>
                <w:rFonts w:hint="eastAsia" w:ascii="仿宋" w:hAnsi="仿宋" w:eastAsia="仿宋" w:cs="仿宋"/>
                <w:color w:val="auto"/>
              </w:rPr>
              <w:t>序号</w:t>
            </w:r>
          </w:p>
        </w:tc>
        <w:tc>
          <w:tcPr>
            <w:tcW w:w="1087" w:type="dxa"/>
            <w:noWrap w:val="0"/>
            <w:vAlign w:val="center"/>
          </w:tcPr>
          <w:p w14:paraId="1C8B7D3E">
            <w:pPr>
              <w:spacing w:line="440" w:lineRule="exact"/>
              <w:jc w:val="center"/>
              <w:rPr>
                <w:rFonts w:hint="eastAsia" w:ascii="仿宋" w:hAnsi="仿宋" w:eastAsia="仿宋" w:cs="仿宋"/>
                <w:color w:val="auto"/>
              </w:rPr>
            </w:pPr>
            <w:r>
              <w:rPr>
                <w:rFonts w:hint="eastAsia" w:ascii="仿宋" w:hAnsi="仿宋" w:eastAsia="仿宋" w:cs="仿宋"/>
                <w:color w:val="auto"/>
              </w:rPr>
              <w:t>仪器设备名称</w:t>
            </w:r>
          </w:p>
        </w:tc>
        <w:tc>
          <w:tcPr>
            <w:tcW w:w="760" w:type="dxa"/>
            <w:noWrap w:val="0"/>
            <w:vAlign w:val="center"/>
          </w:tcPr>
          <w:p w14:paraId="4DB12B5D">
            <w:pPr>
              <w:spacing w:line="440" w:lineRule="exact"/>
              <w:jc w:val="center"/>
              <w:rPr>
                <w:rFonts w:hint="eastAsia" w:ascii="仿宋" w:hAnsi="仿宋" w:eastAsia="仿宋" w:cs="仿宋"/>
                <w:color w:val="auto"/>
              </w:rPr>
            </w:pPr>
            <w:r>
              <w:rPr>
                <w:rFonts w:hint="eastAsia" w:ascii="仿宋" w:hAnsi="仿宋" w:eastAsia="仿宋" w:cs="仿宋"/>
                <w:color w:val="auto"/>
              </w:rPr>
              <w:t>型号</w:t>
            </w:r>
          </w:p>
          <w:p w14:paraId="5057CAE0">
            <w:pPr>
              <w:spacing w:line="440" w:lineRule="exact"/>
              <w:jc w:val="center"/>
              <w:rPr>
                <w:rFonts w:hint="eastAsia" w:ascii="仿宋" w:hAnsi="仿宋" w:eastAsia="仿宋" w:cs="仿宋"/>
                <w:color w:val="auto"/>
              </w:rPr>
            </w:pPr>
            <w:r>
              <w:rPr>
                <w:rFonts w:hint="eastAsia" w:ascii="仿宋" w:hAnsi="仿宋" w:eastAsia="仿宋" w:cs="仿宋"/>
                <w:color w:val="auto"/>
              </w:rPr>
              <w:t>规格</w:t>
            </w:r>
          </w:p>
        </w:tc>
        <w:tc>
          <w:tcPr>
            <w:tcW w:w="991" w:type="dxa"/>
            <w:noWrap w:val="0"/>
            <w:vAlign w:val="center"/>
          </w:tcPr>
          <w:p w14:paraId="1D7ABDBB">
            <w:pPr>
              <w:spacing w:line="440" w:lineRule="exact"/>
              <w:jc w:val="center"/>
              <w:rPr>
                <w:rFonts w:hint="eastAsia" w:ascii="仿宋" w:hAnsi="仿宋" w:eastAsia="仿宋" w:cs="仿宋"/>
                <w:color w:val="auto"/>
              </w:rPr>
            </w:pPr>
            <w:r>
              <w:rPr>
                <w:rFonts w:hint="eastAsia" w:ascii="仿宋" w:hAnsi="仿宋" w:eastAsia="仿宋" w:cs="仿宋"/>
                <w:color w:val="auto"/>
              </w:rPr>
              <w:t>数量</w:t>
            </w:r>
          </w:p>
        </w:tc>
        <w:tc>
          <w:tcPr>
            <w:tcW w:w="672" w:type="dxa"/>
            <w:noWrap w:val="0"/>
            <w:vAlign w:val="center"/>
          </w:tcPr>
          <w:p w14:paraId="7D4675B4">
            <w:pPr>
              <w:spacing w:line="440" w:lineRule="exact"/>
              <w:jc w:val="center"/>
              <w:rPr>
                <w:rFonts w:hint="eastAsia" w:ascii="仿宋" w:hAnsi="仿宋" w:eastAsia="仿宋" w:cs="仿宋"/>
                <w:color w:val="auto"/>
              </w:rPr>
            </w:pPr>
            <w:r>
              <w:rPr>
                <w:rFonts w:hint="eastAsia" w:ascii="仿宋" w:hAnsi="仿宋" w:eastAsia="仿宋" w:cs="仿宋"/>
                <w:color w:val="auto"/>
              </w:rPr>
              <w:t>国别</w:t>
            </w:r>
          </w:p>
          <w:p w14:paraId="547DEB9B">
            <w:pPr>
              <w:spacing w:line="440" w:lineRule="exact"/>
              <w:jc w:val="center"/>
              <w:rPr>
                <w:rFonts w:hint="eastAsia" w:ascii="仿宋" w:hAnsi="仿宋" w:eastAsia="仿宋" w:cs="仿宋"/>
                <w:color w:val="auto"/>
              </w:rPr>
            </w:pPr>
            <w:r>
              <w:rPr>
                <w:rFonts w:hint="eastAsia" w:ascii="仿宋" w:hAnsi="仿宋" w:eastAsia="仿宋" w:cs="仿宋"/>
                <w:color w:val="auto"/>
              </w:rPr>
              <w:t>产地</w:t>
            </w:r>
          </w:p>
        </w:tc>
        <w:tc>
          <w:tcPr>
            <w:tcW w:w="738" w:type="dxa"/>
            <w:noWrap w:val="0"/>
            <w:vAlign w:val="center"/>
          </w:tcPr>
          <w:p w14:paraId="7A41AFB6">
            <w:pPr>
              <w:spacing w:line="440" w:lineRule="exact"/>
              <w:jc w:val="center"/>
              <w:rPr>
                <w:rFonts w:hint="eastAsia" w:ascii="仿宋" w:hAnsi="仿宋" w:eastAsia="仿宋" w:cs="仿宋"/>
                <w:color w:val="auto"/>
              </w:rPr>
            </w:pPr>
            <w:r>
              <w:rPr>
                <w:rFonts w:hint="eastAsia" w:ascii="仿宋" w:hAnsi="仿宋" w:eastAsia="仿宋" w:cs="仿宋"/>
                <w:color w:val="auto"/>
              </w:rPr>
              <w:t>制造</w:t>
            </w:r>
          </w:p>
          <w:p w14:paraId="38AD5CB3">
            <w:pPr>
              <w:spacing w:line="440" w:lineRule="exact"/>
              <w:jc w:val="center"/>
              <w:rPr>
                <w:rFonts w:hint="eastAsia" w:ascii="仿宋" w:hAnsi="仿宋" w:eastAsia="仿宋" w:cs="仿宋"/>
                <w:color w:val="auto"/>
              </w:rPr>
            </w:pPr>
            <w:r>
              <w:rPr>
                <w:rFonts w:hint="eastAsia" w:ascii="仿宋" w:hAnsi="仿宋" w:eastAsia="仿宋" w:cs="仿宋"/>
                <w:color w:val="auto"/>
              </w:rPr>
              <w:t>年份</w:t>
            </w:r>
          </w:p>
        </w:tc>
        <w:tc>
          <w:tcPr>
            <w:tcW w:w="1212" w:type="dxa"/>
            <w:noWrap w:val="0"/>
            <w:vAlign w:val="center"/>
          </w:tcPr>
          <w:p w14:paraId="46086E24">
            <w:pPr>
              <w:spacing w:line="440" w:lineRule="exact"/>
              <w:jc w:val="center"/>
              <w:rPr>
                <w:rFonts w:hint="eastAsia" w:ascii="仿宋" w:hAnsi="仿宋" w:eastAsia="仿宋" w:cs="仿宋"/>
                <w:color w:val="auto"/>
              </w:rPr>
            </w:pPr>
            <w:r>
              <w:rPr>
                <w:rFonts w:hint="eastAsia" w:ascii="仿宋" w:hAnsi="仿宋" w:eastAsia="仿宋" w:cs="仿宋"/>
                <w:color w:val="auto"/>
              </w:rPr>
              <w:t>已使用台时数</w:t>
            </w:r>
          </w:p>
        </w:tc>
        <w:tc>
          <w:tcPr>
            <w:tcW w:w="1653" w:type="dxa"/>
            <w:noWrap w:val="0"/>
            <w:vAlign w:val="center"/>
          </w:tcPr>
          <w:p w14:paraId="1B51295B">
            <w:pPr>
              <w:spacing w:line="440" w:lineRule="exact"/>
              <w:jc w:val="center"/>
              <w:rPr>
                <w:rFonts w:hint="eastAsia" w:ascii="仿宋" w:hAnsi="仿宋" w:eastAsia="仿宋" w:cs="仿宋"/>
                <w:color w:val="auto"/>
              </w:rPr>
            </w:pPr>
            <w:r>
              <w:rPr>
                <w:rFonts w:hint="eastAsia" w:ascii="仿宋" w:hAnsi="仿宋" w:eastAsia="仿宋" w:cs="仿宋"/>
                <w:color w:val="auto"/>
              </w:rPr>
              <w:t>用途</w:t>
            </w:r>
          </w:p>
        </w:tc>
        <w:tc>
          <w:tcPr>
            <w:tcW w:w="688" w:type="dxa"/>
            <w:noWrap w:val="0"/>
            <w:vAlign w:val="center"/>
          </w:tcPr>
          <w:p w14:paraId="54D04856">
            <w:pPr>
              <w:spacing w:line="440" w:lineRule="exact"/>
              <w:jc w:val="center"/>
              <w:rPr>
                <w:rFonts w:hint="eastAsia" w:ascii="仿宋" w:hAnsi="仿宋" w:eastAsia="仿宋" w:cs="仿宋"/>
                <w:color w:val="auto"/>
              </w:rPr>
            </w:pPr>
            <w:r>
              <w:rPr>
                <w:rFonts w:hint="eastAsia" w:ascii="仿宋" w:hAnsi="仿宋" w:eastAsia="仿宋" w:cs="仿宋"/>
                <w:color w:val="auto"/>
              </w:rPr>
              <w:t>备注</w:t>
            </w:r>
          </w:p>
        </w:tc>
      </w:tr>
      <w:tr w14:paraId="0B92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center"/>
          </w:tcPr>
          <w:p w14:paraId="79E6218E">
            <w:pPr>
              <w:spacing w:line="440" w:lineRule="exact"/>
              <w:jc w:val="center"/>
              <w:rPr>
                <w:rFonts w:hint="eastAsia" w:ascii="仿宋" w:hAnsi="仿宋" w:eastAsia="仿宋" w:cs="仿宋"/>
                <w:color w:val="auto"/>
              </w:rPr>
            </w:pPr>
          </w:p>
        </w:tc>
        <w:tc>
          <w:tcPr>
            <w:tcW w:w="1087" w:type="dxa"/>
            <w:noWrap w:val="0"/>
            <w:vAlign w:val="center"/>
          </w:tcPr>
          <w:p w14:paraId="13203FB8">
            <w:pPr>
              <w:spacing w:line="440" w:lineRule="exact"/>
              <w:jc w:val="center"/>
              <w:rPr>
                <w:rFonts w:hint="eastAsia" w:ascii="仿宋" w:hAnsi="仿宋" w:eastAsia="仿宋" w:cs="仿宋"/>
                <w:color w:val="auto"/>
              </w:rPr>
            </w:pPr>
          </w:p>
        </w:tc>
        <w:tc>
          <w:tcPr>
            <w:tcW w:w="760" w:type="dxa"/>
            <w:noWrap w:val="0"/>
            <w:vAlign w:val="center"/>
          </w:tcPr>
          <w:p w14:paraId="3FE5D7C7">
            <w:pPr>
              <w:spacing w:line="440" w:lineRule="exact"/>
              <w:jc w:val="center"/>
              <w:rPr>
                <w:rFonts w:hint="eastAsia" w:ascii="仿宋" w:hAnsi="仿宋" w:eastAsia="仿宋" w:cs="仿宋"/>
                <w:color w:val="auto"/>
              </w:rPr>
            </w:pPr>
          </w:p>
        </w:tc>
        <w:tc>
          <w:tcPr>
            <w:tcW w:w="991" w:type="dxa"/>
            <w:noWrap w:val="0"/>
            <w:vAlign w:val="center"/>
          </w:tcPr>
          <w:p w14:paraId="27E9B613">
            <w:pPr>
              <w:spacing w:line="440" w:lineRule="exact"/>
              <w:jc w:val="center"/>
              <w:rPr>
                <w:rFonts w:hint="eastAsia" w:ascii="仿宋" w:hAnsi="仿宋" w:eastAsia="仿宋" w:cs="仿宋"/>
                <w:color w:val="auto"/>
              </w:rPr>
            </w:pPr>
          </w:p>
        </w:tc>
        <w:tc>
          <w:tcPr>
            <w:tcW w:w="672" w:type="dxa"/>
            <w:noWrap w:val="0"/>
            <w:vAlign w:val="center"/>
          </w:tcPr>
          <w:p w14:paraId="023D8F82">
            <w:pPr>
              <w:spacing w:line="440" w:lineRule="exact"/>
              <w:jc w:val="center"/>
              <w:rPr>
                <w:rFonts w:hint="eastAsia" w:ascii="仿宋" w:hAnsi="仿宋" w:eastAsia="仿宋" w:cs="仿宋"/>
                <w:color w:val="auto"/>
              </w:rPr>
            </w:pPr>
          </w:p>
        </w:tc>
        <w:tc>
          <w:tcPr>
            <w:tcW w:w="738" w:type="dxa"/>
            <w:noWrap w:val="0"/>
            <w:vAlign w:val="center"/>
          </w:tcPr>
          <w:p w14:paraId="6E2E022B">
            <w:pPr>
              <w:spacing w:line="440" w:lineRule="exact"/>
              <w:jc w:val="center"/>
              <w:rPr>
                <w:rFonts w:hint="eastAsia" w:ascii="仿宋" w:hAnsi="仿宋" w:eastAsia="仿宋" w:cs="仿宋"/>
                <w:color w:val="auto"/>
              </w:rPr>
            </w:pPr>
          </w:p>
        </w:tc>
        <w:tc>
          <w:tcPr>
            <w:tcW w:w="1212" w:type="dxa"/>
            <w:noWrap w:val="0"/>
            <w:vAlign w:val="center"/>
          </w:tcPr>
          <w:p w14:paraId="6FB34CD5">
            <w:pPr>
              <w:spacing w:line="440" w:lineRule="exact"/>
              <w:jc w:val="center"/>
              <w:rPr>
                <w:rFonts w:hint="eastAsia" w:ascii="仿宋" w:hAnsi="仿宋" w:eastAsia="仿宋" w:cs="仿宋"/>
                <w:color w:val="auto"/>
              </w:rPr>
            </w:pPr>
          </w:p>
        </w:tc>
        <w:tc>
          <w:tcPr>
            <w:tcW w:w="1653" w:type="dxa"/>
            <w:noWrap w:val="0"/>
            <w:vAlign w:val="center"/>
          </w:tcPr>
          <w:p w14:paraId="43E5DD4F">
            <w:pPr>
              <w:spacing w:line="440" w:lineRule="exact"/>
              <w:jc w:val="center"/>
              <w:rPr>
                <w:rFonts w:hint="eastAsia" w:ascii="仿宋" w:hAnsi="仿宋" w:eastAsia="仿宋" w:cs="仿宋"/>
                <w:color w:val="auto"/>
              </w:rPr>
            </w:pPr>
          </w:p>
        </w:tc>
        <w:tc>
          <w:tcPr>
            <w:tcW w:w="688" w:type="dxa"/>
            <w:noWrap w:val="0"/>
            <w:vAlign w:val="center"/>
          </w:tcPr>
          <w:p w14:paraId="59BE4C46">
            <w:pPr>
              <w:spacing w:line="440" w:lineRule="exact"/>
              <w:jc w:val="center"/>
              <w:rPr>
                <w:rFonts w:hint="eastAsia" w:ascii="仿宋" w:hAnsi="仿宋" w:eastAsia="仿宋" w:cs="仿宋"/>
                <w:color w:val="auto"/>
              </w:rPr>
            </w:pPr>
          </w:p>
        </w:tc>
      </w:tr>
      <w:tr w14:paraId="3E2A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center"/>
          </w:tcPr>
          <w:p w14:paraId="1D97C022">
            <w:pPr>
              <w:spacing w:line="440" w:lineRule="exact"/>
              <w:jc w:val="center"/>
              <w:rPr>
                <w:rFonts w:hint="eastAsia" w:ascii="仿宋" w:hAnsi="仿宋" w:eastAsia="仿宋" w:cs="仿宋"/>
                <w:color w:val="auto"/>
              </w:rPr>
            </w:pPr>
          </w:p>
        </w:tc>
        <w:tc>
          <w:tcPr>
            <w:tcW w:w="1087" w:type="dxa"/>
            <w:noWrap w:val="0"/>
            <w:vAlign w:val="center"/>
          </w:tcPr>
          <w:p w14:paraId="6D031881">
            <w:pPr>
              <w:spacing w:line="440" w:lineRule="exact"/>
              <w:jc w:val="center"/>
              <w:rPr>
                <w:rFonts w:hint="eastAsia" w:ascii="仿宋" w:hAnsi="仿宋" w:eastAsia="仿宋" w:cs="仿宋"/>
                <w:color w:val="auto"/>
              </w:rPr>
            </w:pPr>
          </w:p>
        </w:tc>
        <w:tc>
          <w:tcPr>
            <w:tcW w:w="760" w:type="dxa"/>
            <w:noWrap w:val="0"/>
            <w:vAlign w:val="center"/>
          </w:tcPr>
          <w:p w14:paraId="066527B0">
            <w:pPr>
              <w:spacing w:line="440" w:lineRule="exact"/>
              <w:jc w:val="center"/>
              <w:rPr>
                <w:rFonts w:hint="eastAsia" w:ascii="仿宋" w:hAnsi="仿宋" w:eastAsia="仿宋" w:cs="仿宋"/>
                <w:color w:val="auto"/>
              </w:rPr>
            </w:pPr>
          </w:p>
        </w:tc>
        <w:tc>
          <w:tcPr>
            <w:tcW w:w="991" w:type="dxa"/>
            <w:noWrap w:val="0"/>
            <w:vAlign w:val="center"/>
          </w:tcPr>
          <w:p w14:paraId="4D7EE920">
            <w:pPr>
              <w:spacing w:line="440" w:lineRule="exact"/>
              <w:jc w:val="center"/>
              <w:rPr>
                <w:rFonts w:hint="eastAsia" w:ascii="仿宋" w:hAnsi="仿宋" w:eastAsia="仿宋" w:cs="仿宋"/>
                <w:color w:val="auto"/>
              </w:rPr>
            </w:pPr>
          </w:p>
        </w:tc>
        <w:tc>
          <w:tcPr>
            <w:tcW w:w="672" w:type="dxa"/>
            <w:noWrap w:val="0"/>
            <w:vAlign w:val="center"/>
          </w:tcPr>
          <w:p w14:paraId="5D00AA71">
            <w:pPr>
              <w:spacing w:line="440" w:lineRule="exact"/>
              <w:jc w:val="center"/>
              <w:rPr>
                <w:rFonts w:hint="eastAsia" w:ascii="仿宋" w:hAnsi="仿宋" w:eastAsia="仿宋" w:cs="仿宋"/>
                <w:color w:val="auto"/>
              </w:rPr>
            </w:pPr>
          </w:p>
        </w:tc>
        <w:tc>
          <w:tcPr>
            <w:tcW w:w="738" w:type="dxa"/>
            <w:noWrap w:val="0"/>
            <w:vAlign w:val="center"/>
          </w:tcPr>
          <w:p w14:paraId="34458DBE">
            <w:pPr>
              <w:spacing w:line="440" w:lineRule="exact"/>
              <w:jc w:val="center"/>
              <w:rPr>
                <w:rFonts w:hint="eastAsia" w:ascii="仿宋" w:hAnsi="仿宋" w:eastAsia="仿宋" w:cs="仿宋"/>
                <w:color w:val="auto"/>
              </w:rPr>
            </w:pPr>
          </w:p>
        </w:tc>
        <w:tc>
          <w:tcPr>
            <w:tcW w:w="1212" w:type="dxa"/>
            <w:noWrap w:val="0"/>
            <w:vAlign w:val="center"/>
          </w:tcPr>
          <w:p w14:paraId="6CBA56C4">
            <w:pPr>
              <w:spacing w:line="440" w:lineRule="exact"/>
              <w:jc w:val="center"/>
              <w:rPr>
                <w:rFonts w:hint="eastAsia" w:ascii="仿宋" w:hAnsi="仿宋" w:eastAsia="仿宋" w:cs="仿宋"/>
                <w:color w:val="auto"/>
              </w:rPr>
            </w:pPr>
          </w:p>
        </w:tc>
        <w:tc>
          <w:tcPr>
            <w:tcW w:w="1653" w:type="dxa"/>
            <w:noWrap w:val="0"/>
            <w:vAlign w:val="center"/>
          </w:tcPr>
          <w:p w14:paraId="58330150">
            <w:pPr>
              <w:spacing w:line="440" w:lineRule="exact"/>
              <w:jc w:val="center"/>
              <w:rPr>
                <w:rFonts w:hint="eastAsia" w:ascii="仿宋" w:hAnsi="仿宋" w:eastAsia="仿宋" w:cs="仿宋"/>
                <w:color w:val="auto"/>
              </w:rPr>
            </w:pPr>
          </w:p>
        </w:tc>
        <w:tc>
          <w:tcPr>
            <w:tcW w:w="688" w:type="dxa"/>
            <w:noWrap w:val="0"/>
            <w:vAlign w:val="center"/>
          </w:tcPr>
          <w:p w14:paraId="36A04BAA">
            <w:pPr>
              <w:spacing w:line="440" w:lineRule="exact"/>
              <w:jc w:val="center"/>
              <w:rPr>
                <w:rFonts w:hint="eastAsia" w:ascii="仿宋" w:hAnsi="仿宋" w:eastAsia="仿宋" w:cs="仿宋"/>
                <w:color w:val="auto"/>
              </w:rPr>
            </w:pPr>
          </w:p>
        </w:tc>
      </w:tr>
      <w:tr w14:paraId="4039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BB83071">
            <w:pPr>
              <w:spacing w:line="440" w:lineRule="exact"/>
              <w:jc w:val="center"/>
              <w:rPr>
                <w:rFonts w:hint="eastAsia" w:ascii="仿宋" w:hAnsi="仿宋" w:eastAsia="仿宋" w:cs="仿宋"/>
                <w:color w:val="auto"/>
              </w:rPr>
            </w:pPr>
          </w:p>
        </w:tc>
        <w:tc>
          <w:tcPr>
            <w:tcW w:w="1087" w:type="dxa"/>
            <w:noWrap w:val="0"/>
            <w:vAlign w:val="top"/>
          </w:tcPr>
          <w:p w14:paraId="374722B7">
            <w:pPr>
              <w:spacing w:line="440" w:lineRule="exact"/>
              <w:jc w:val="center"/>
              <w:rPr>
                <w:rFonts w:hint="eastAsia" w:ascii="仿宋" w:hAnsi="仿宋" w:eastAsia="仿宋" w:cs="仿宋"/>
                <w:color w:val="auto"/>
              </w:rPr>
            </w:pPr>
          </w:p>
        </w:tc>
        <w:tc>
          <w:tcPr>
            <w:tcW w:w="760" w:type="dxa"/>
            <w:noWrap w:val="0"/>
            <w:vAlign w:val="top"/>
          </w:tcPr>
          <w:p w14:paraId="13C0D8C3">
            <w:pPr>
              <w:spacing w:line="440" w:lineRule="exact"/>
              <w:jc w:val="center"/>
              <w:rPr>
                <w:rFonts w:hint="eastAsia" w:ascii="仿宋" w:hAnsi="仿宋" w:eastAsia="仿宋" w:cs="仿宋"/>
                <w:color w:val="auto"/>
              </w:rPr>
            </w:pPr>
          </w:p>
        </w:tc>
        <w:tc>
          <w:tcPr>
            <w:tcW w:w="991" w:type="dxa"/>
            <w:noWrap w:val="0"/>
            <w:vAlign w:val="top"/>
          </w:tcPr>
          <w:p w14:paraId="5930CC5C">
            <w:pPr>
              <w:spacing w:line="440" w:lineRule="exact"/>
              <w:jc w:val="center"/>
              <w:rPr>
                <w:rFonts w:hint="eastAsia" w:ascii="仿宋" w:hAnsi="仿宋" w:eastAsia="仿宋" w:cs="仿宋"/>
                <w:color w:val="auto"/>
              </w:rPr>
            </w:pPr>
          </w:p>
        </w:tc>
        <w:tc>
          <w:tcPr>
            <w:tcW w:w="672" w:type="dxa"/>
            <w:noWrap w:val="0"/>
            <w:vAlign w:val="top"/>
          </w:tcPr>
          <w:p w14:paraId="6DFF8F19">
            <w:pPr>
              <w:spacing w:line="440" w:lineRule="exact"/>
              <w:jc w:val="center"/>
              <w:rPr>
                <w:rFonts w:hint="eastAsia" w:ascii="仿宋" w:hAnsi="仿宋" w:eastAsia="仿宋" w:cs="仿宋"/>
                <w:color w:val="auto"/>
              </w:rPr>
            </w:pPr>
          </w:p>
        </w:tc>
        <w:tc>
          <w:tcPr>
            <w:tcW w:w="738" w:type="dxa"/>
            <w:noWrap w:val="0"/>
            <w:vAlign w:val="top"/>
          </w:tcPr>
          <w:p w14:paraId="3773D768">
            <w:pPr>
              <w:spacing w:line="440" w:lineRule="exact"/>
              <w:jc w:val="center"/>
              <w:rPr>
                <w:rFonts w:hint="eastAsia" w:ascii="仿宋" w:hAnsi="仿宋" w:eastAsia="仿宋" w:cs="仿宋"/>
                <w:color w:val="auto"/>
              </w:rPr>
            </w:pPr>
          </w:p>
        </w:tc>
        <w:tc>
          <w:tcPr>
            <w:tcW w:w="1212" w:type="dxa"/>
            <w:noWrap w:val="0"/>
            <w:vAlign w:val="top"/>
          </w:tcPr>
          <w:p w14:paraId="292941E5">
            <w:pPr>
              <w:spacing w:line="440" w:lineRule="exact"/>
              <w:jc w:val="center"/>
              <w:rPr>
                <w:rFonts w:hint="eastAsia" w:ascii="仿宋" w:hAnsi="仿宋" w:eastAsia="仿宋" w:cs="仿宋"/>
                <w:color w:val="auto"/>
              </w:rPr>
            </w:pPr>
          </w:p>
        </w:tc>
        <w:tc>
          <w:tcPr>
            <w:tcW w:w="1653" w:type="dxa"/>
            <w:noWrap w:val="0"/>
            <w:vAlign w:val="top"/>
          </w:tcPr>
          <w:p w14:paraId="5D2392FA">
            <w:pPr>
              <w:spacing w:line="440" w:lineRule="exact"/>
              <w:jc w:val="center"/>
              <w:rPr>
                <w:rFonts w:hint="eastAsia" w:ascii="仿宋" w:hAnsi="仿宋" w:eastAsia="仿宋" w:cs="仿宋"/>
                <w:color w:val="auto"/>
              </w:rPr>
            </w:pPr>
          </w:p>
        </w:tc>
        <w:tc>
          <w:tcPr>
            <w:tcW w:w="688" w:type="dxa"/>
            <w:noWrap w:val="0"/>
            <w:vAlign w:val="top"/>
          </w:tcPr>
          <w:p w14:paraId="452981AC">
            <w:pPr>
              <w:spacing w:line="440" w:lineRule="exact"/>
              <w:jc w:val="center"/>
              <w:rPr>
                <w:rFonts w:hint="eastAsia" w:ascii="仿宋" w:hAnsi="仿宋" w:eastAsia="仿宋" w:cs="仿宋"/>
                <w:color w:val="auto"/>
              </w:rPr>
            </w:pPr>
          </w:p>
        </w:tc>
      </w:tr>
      <w:tr w14:paraId="64D2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3836CCA1">
            <w:pPr>
              <w:spacing w:line="440" w:lineRule="exact"/>
              <w:jc w:val="center"/>
              <w:rPr>
                <w:rFonts w:hint="eastAsia" w:ascii="仿宋" w:hAnsi="仿宋" w:eastAsia="仿宋" w:cs="仿宋"/>
                <w:color w:val="auto"/>
              </w:rPr>
            </w:pPr>
          </w:p>
        </w:tc>
        <w:tc>
          <w:tcPr>
            <w:tcW w:w="1087" w:type="dxa"/>
            <w:noWrap w:val="0"/>
            <w:vAlign w:val="top"/>
          </w:tcPr>
          <w:p w14:paraId="235B4AA0">
            <w:pPr>
              <w:spacing w:line="440" w:lineRule="exact"/>
              <w:jc w:val="center"/>
              <w:rPr>
                <w:rFonts w:hint="eastAsia" w:ascii="仿宋" w:hAnsi="仿宋" w:eastAsia="仿宋" w:cs="仿宋"/>
                <w:color w:val="auto"/>
              </w:rPr>
            </w:pPr>
          </w:p>
        </w:tc>
        <w:tc>
          <w:tcPr>
            <w:tcW w:w="760" w:type="dxa"/>
            <w:noWrap w:val="0"/>
            <w:vAlign w:val="top"/>
          </w:tcPr>
          <w:p w14:paraId="67A0C721">
            <w:pPr>
              <w:spacing w:line="440" w:lineRule="exact"/>
              <w:jc w:val="center"/>
              <w:rPr>
                <w:rFonts w:hint="eastAsia" w:ascii="仿宋" w:hAnsi="仿宋" w:eastAsia="仿宋" w:cs="仿宋"/>
                <w:color w:val="auto"/>
              </w:rPr>
            </w:pPr>
          </w:p>
        </w:tc>
        <w:tc>
          <w:tcPr>
            <w:tcW w:w="991" w:type="dxa"/>
            <w:noWrap w:val="0"/>
            <w:vAlign w:val="top"/>
          </w:tcPr>
          <w:p w14:paraId="0A383825">
            <w:pPr>
              <w:spacing w:line="440" w:lineRule="exact"/>
              <w:jc w:val="center"/>
              <w:rPr>
                <w:rFonts w:hint="eastAsia" w:ascii="仿宋" w:hAnsi="仿宋" w:eastAsia="仿宋" w:cs="仿宋"/>
                <w:color w:val="auto"/>
              </w:rPr>
            </w:pPr>
          </w:p>
        </w:tc>
        <w:tc>
          <w:tcPr>
            <w:tcW w:w="672" w:type="dxa"/>
            <w:noWrap w:val="0"/>
            <w:vAlign w:val="top"/>
          </w:tcPr>
          <w:p w14:paraId="09F35D6A">
            <w:pPr>
              <w:spacing w:line="440" w:lineRule="exact"/>
              <w:jc w:val="center"/>
              <w:rPr>
                <w:rFonts w:hint="eastAsia" w:ascii="仿宋" w:hAnsi="仿宋" w:eastAsia="仿宋" w:cs="仿宋"/>
                <w:color w:val="auto"/>
              </w:rPr>
            </w:pPr>
          </w:p>
        </w:tc>
        <w:tc>
          <w:tcPr>
            <w:tcW w:w="738" w:type="dxa"/>
            <w:noWrap w:val="0"/>
            <w:vAlign w:val="top"/>
          </w:tcPr>
          <w:p w14:paraId="2FFBE503">
            <w:pPr>
              <w:spacing w:line="440" w:lineRule="exact"/>
              <w:jc w:val="center"/>
              <w:rPr>
                <w:rFonts w:hint="eastAsia" w:ascii="仿宋" w:hAnsi="仿宋" w:eastAsia="仿宋" w:cs="仿宋"/>
                <w:color w:val="auto"/>
              </w:rPr>
            </w:pPr>
          </w:p>
        </w:tc>
        <w:tc>
          <w:tcPr>
            <w:tcW w:w="1212" w:type="dxa"/>
            <w:noWrap w:val="0"/>
            <w:vAlign w:val="top"/>
          </w:tcPr>
          <w:p w14:paraId="1F33A2A0">
            <w:pPr>
              <w:spacing w:line="440" w:lineRule="exact"/>
              <w:jc w:val="center"/>
              <w:rPr>
                <w:rFonts w:hint="eastAsia" w:ascii="仿宋" w:hAnsi="仿宋" w:eastAsia="仿宋" w:cs="仿宋"/>
                <w:color w:val="auto"/>
              </w:rPr>
            </w:pPr>
          </w:p>
        </w:tc>
        <w:tc>
          <w:tcPr>
            <w:tcW w:w="1653" w:type="dxa"/>
            <w:noWrap w:val="0"/>
            <w:vAlign w:val="top"/>
          </w:tcPr>
          <w:p w14:paraId="2BA9DF81">
            <w:pPr>
              <w:spacing w:line="440" w:lineRule="exact"/>
              <w:jc w:val="center"/>
              <w:rPr>
                <w:rFonts w:hint="eastAsia" w:ascii="仿宋" w:hAnsi="仿宋" w:eastAsia="仿宋" w:cs="仿宋"/>
                <w:color w:val="auto"/>
              </w:rPr>
            </w:pPr>
          </w:p>
        </w:tc>
        <w:tc>
          <w:tcPr>
            <w:tcW w:w="688" w:type="dxa"/>
            <w:noWrap w:val="0"/>
            <w:vAlign w:val="top"/>
          </w:tcPr>
          <w:p w14:paraId="7F19100D">
            <w:pPr>
              <w:spacing w:line="440" w:lineRule="exact"/>
              <w:jc w:val="center"/>
              <w:rPr>
                <w:rFonts w:hint="eastAsia" w:ascii="仿宋" w:hAnsi="仿宋" w:eastAsia="仿宋" w:cs="仿宋"/>
                <w:color w:val="auto"/>
              </w:rPr>
            </w:pPr>
          </w:p>
        </w:tc>
      </w:tr>
      <w:tr w14:paraId="155F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70C882F5">
            <w:pPr>
              <w:spacing w:line="440" w:lineRule="exact"/>
              <w:jc w:val="center"/>
              <w:rPr>
                <w:rFonts w:hint="eastAsia" w:ascii="仿宋" w:hAnsi="仿宋" w:eastAsia="仿宋" w:cs="仿宋"/>
                <w:color w:val="auto"/>
              </w:rPr>
            </w:pPr>
          </w:p>
        </w:tc>
        <w:tc>
          <w:tcPr>
            <w:tcW w:w="1087" w:type="dxa"/>
            <w:noWrap w:val="0"/>
            <w:vAlign w:val="top"/>
          </w:tcPr>
          <w:p w14:paraId="20A8B997">
            <w:pPr>
              <w:spacing w:line="440" w:lineRule="exact"/>
              <w:jc w:val="center"/>
              <w:rPr>
                <w:rFonts w:hint="eastAsia" w:ascii="仿宋" w:hAnsi="仿宋" w:eastAsia="仿宋" w:cs="仿宋"/>
                <w:color w:val="auto"/>
              </w:rPr>
            </w:pPr>
          </w:p>
        </w:tc>
        <w:tc>
          <w:tcPr>
            <w:tcW w:w="760" w:type="dxa"/>
            <w:noWrap w:val="0"/>
            <w:vAlign w:val="top"/>
          </w:tcPr>
          <w:p w14:paraId="3E1719D6">
            <w:pPr>
              <w:spacing w:line="440" w:lineRule="exact"/>
              <w:jc w:val="center"/>
              <w:rPr>
                <w:rFonts w:hint="eastAsia" w:ascii="仿宋" w:hAnsi="仿宋" w:eastAsia="仿宋" w:cs="仿宋"/>
                <w:color w:val="auto"/>
              </w:rPr>
            </w:pPr>
          </w:p>
        </w:tc>
        <w:tc>
          <w:tcPr>
            <w:tcW w:w="991" w:type="dxa"/>
            <w:noWrap w:val="0"/>
            <w:vAlign w:val="top"/>
          </w:tcPr>
          <w:p w14:paraId="3FBF8620">
            <w:pPr>
              <w:spacing w:line="440" w:lineRule="exact"/>
              <w:jc w:val="center"/>
              <w:rPr>
                <w:rFonts w:hint="eastAsia" w:ascii="仿宋" w:hAnsi="仿宋" w:eastAsia="仿宋" w:cs="仿宋"/>
                <w:color w:val="auto"/>
              </w:rPr>
            </w:pPr>
          </w:p>
        </w:tc>
        <w:tc>
          <w:tcPr>
            <w:tcW w:w="672" w:type="dxa"/>
            <w:noWrap w:val="0"/>
            <w:vAlign w:val="top"/>
          </w:tcPr>
          <w:p w14:paraId="61E0FF79">
            <w:pPr>
              <w:spacing w:line="440" w:lineRule="exact"/>
              <w:jc w:val="center"/>
              <w:rPr>
                <w:rFonts w:hint="eastAsia" w:ascii="仿宋" w:hAnsi="仿宋" w:eastAsia="仿宋" w:cs="仿宋"/>
                <w:color w:val="auto"/>
              </w:rPr>
            </w:pPr>
          </w:p>
        </w:tc>
        <w:tc>
          <w:tcPr>
            <w:tcW w:w="738" w:type="dxa"/>
            <w:noWrap w:val="0"/>
            <w:vAlign w:val="top"/>
          </w:tcPr>
          <w:p w14:paraId="6755CCD4">
            <w:pPr>
              <w:spacing w:line="440" w:lineRule="exact"/>
              <w:jc w:val="center"/>
              <w:rPr>
                <w:rFonts w:hint="eastAsia" w:ascii="仿宋" w:hAnsi="仿宋" w:eastAsia="仿宋" w:cs="仿宋"/>
                <w:color w:val="auto"/>
              </w:rPr>
            </w:pPr>
          </w:p>
        </w:tc>
        <w:tc>
          <w:tcPr>
            <w:tcW w:w="1212" w:type="dxa"/>
            <w:noWrap w:val="0"/>
            <w:vAlign w:val="top"/>
          </w:tcPr>
          <w:p w14:paraId="78947F63">
            <w:pPr>
              <w:spacing w:line="440" w:lineRule="exact"/>
              <w:jc w:val="center"/>
              <w:rPr>
                <w:rFonts w:hint="eastAsia" w:ascii="仿宋" w:hAnsi="仿宋" w:eastAsia="仿宋" w:cs="仿宋"/>
                <w:color w:val="auto"/>
              </w:rPr>
            </w:pPr>
          </w:p>
        </w:tc>
        <w:tc>
          <w:tcPr>
            <w:tcW w:w="1653" w:type="dxa"/>
            <w:noWrap w:val="0"/>
            <w:vAlign w:val="top"/>
          </w:tcPr>
          <w:p w14:paraId="33FFE45E">
            <w:pPr>
              <w:spacing w:line="440" w:lineRule="exact"/>
              <w:jc w:val="center"/>
              <w:rPr>
                <w:rFonts w:hint="eastAsia" w:ascii="仿宋" w:hAnsi="仿宋" w:eastAsia="仿宋" w:cs="仿宋"/>
                <w:color w:val="auto"/>
              </w:rPr>
            </w:pPr>
          </w:p>
        </w:tc>
        <w:tc>
          <w:tcPr>
            <w:tcW w:w="688" w:type="dxa"/>
            <w:noWrap w:val="0"/>
            <w:vAlign w:val="top"/>
          </w:tcPr>
          <w:p w14:paraId="64F4C55B">
            <w:pPr>
              <w:spacing w:line="440" w:lineRule="exact"/>
              <w:jc w:val="center"/>
              <w:rPr>
                <w:rFonts w:hint="eastAsia" w:ascii="仿宋" w:hAnsi="仿宋" w:eastAsia="仿宋" w:cs="仿宋"/>
                <w:color w:val="auto"/>
              </w:rPr>
            </w:pPr>
          </w:p>
        </w:tc>
      </w:tr>
      <w:tr w14:paraId="61E7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799DC157">
            <w:pPr>
              <w:spacing w:line="440" w:lineRule="exact"/>
              <w:jc w:val="center"/>
              <w:rPr>
                <w:rFonts w:hint="eastAsia" w:ascii="仿宋" w:hAnsi="仿宋" w:eastAsia="仿宋" w:cs="仿宋"/>
                <w:color w:val="auto"/>
              </w:rPr>
            </w:pPr>
          </w:p>
        </w:tc>
        <w:tc>
          <w:tcPr>
            <w:tcW w:w="1087" w:type="dxa"/>
            <w:noWrap w:val="0"/>
            <w:vAlign w:val="top"/>
          </w:tcPr>
          <w:p w14:paraId="3652A94D">
            <w:pPr>
              <w:spacing w:line="440" w:lineRule="exact"/>
              <w:jc w:val="center"/>
              <w:rPr>
                <w:rFonts w:hint="eastAsia" w:ascii="仿宋" w:hAnsi="仿宋" w:eastAsia="仿宋" w:cs="仿宋"/>
                <w:color w:val="auto"/>
              </w:rPr>
            </w:pPr>
          </w:p>
        </w:tc>
        <w:tc>
          <w:tcPr>
            <w:tcW w:w="760" w:type="dxa"/>
            <w:noWrap w:val="0"/>
            <w:vAlign w:val="top"/>
          </w:tcPr>
          <w:p w14:paraId="28851B87">
            <w:pPr>
              <w:spacing w:line="440" w:lineRule="exact"/>
              <w:jc w:val="center"/>
              <w:rPr>
                <w:rFonts w:hint="eastAsia" w:ascii="仿宋" w:hAnsi="仿宋" w:eastAsia="仿宋" w:cs="仿宋"/>
                <w:color w:val="auto"/>
              </w:rPr>
            </w:pPr>
          </w:p>
        </w:tc>
        <w:tc>
          <w:tcPr>
            <w:tcW w:w="991" w:type="dxa"/>
            <w:noWrap w:val="0"/>
            <w:vAlign w:val="top"/>
          </w:tcPr>
          <w:p w14:paraId="455AC70B">
            <w:pPr>
              <w:spacing w:line="440" w:lineRule="exact"/>
              <w:jc w:val="center"/>
              <w:rPr>
                <w:rFonts w:hint="eastAsia" w:ascii="仿宋" w:hAnsi="仿宋" w:eastAsia="仿宋" w:cs="仿宋"/>
                <w:color w:val="auto"/>
              </w:rPr>
            </w:pPr>
          </w:p>
        </w:tc>
        <w:tc>
          <w:tcPr>
            <w:tcW w:w="672" w:type="dxa"/>
            <w:noWrap w:val="0"/>
            <w:vAlign w:val="top"/>
          </w:tcPr>
          <w:p w14:paraId="70538D42">
            <w:pPr>
              <w:spacing w:line="440" w:lineRule="exact"/>
              <w:jc w:val="center"/>
              <w:rPr>
                <w:rFonts w:hint="eastAsia" w:ascii="仿宋" w:hAnsi="仿宋" w:eastAsia="仿宋" w:cs="仿宋"/>
                <w:color w:val="auto"/>
              </w:rPr>
            </w:pPr>
          </w:p>
        </w:tc>
        <w:tc>
          <w:tcPr>
            <w:tcW w:w="738" w:type="dxa"/>
            <w:noWrap w:val="0"/>
            <w:vAlign w:val="top"/>
          </w:tcPr>
          <w:p w14:paraId="4D820F2A">
            <w:pPr>
              <w:spacing w:line="440" w:lineRule="exact"/>
              <w:jc w:val="center"/>
              <w:rPr>
                <w:rFonts w:hint="eastAsia" w:ascii="仿宋" w:hAnsi="仿宋" w:eastAsia="仿宋" w:cs="仿宋"/>
                <w:color w:val="auto"/>
              </w:rPr>
            </w:pPr>
          </w:p>
        </w:tc>
        <w:tc>
          <w:tcPr>
            <w:tcW w:w="1212" w:type="dxa"/>
            <w:noWrap w:val="0"/>
            <w:vAlign w:val="top"/>
          </w:tcPr>
          <w:p w14:paraId="01C63612">
            <w:pPr>
              <w:spacing w:line="440" w:lineRule="exact"/>
              <w:jc w:val="center"/>
              <w:rPr>
                <w:rFonts w:hint="eastAsia" w:ascii="仿宋" w:hAnsi="仿宋" w:eastAsia="仿宋" w:cs="仿宋"/>
                <w:color w:val="auto"/>
              </w:rPr>
            </w:pPr>
          </w:p>
        </w:tc>
        <w:tc>
          <w:tcPr>
            <w:tcW w:w="1653" w:type="dxa"/>
            <w:noWrap w:val="0"/>
            <w:vAlign w:val="top"/>
          </w:tcPr>
          <w:p w14:paraId="294E838E">
            <w:pPr>
              <w:spacing w:line="440" w:lineRule="exact"/>
              <w:jc w:val="center"/>
              <w:rPr>
                <w:rFonts w:hint="eastAsia" w:ascii="仿宋" w:hAnsi="仿宋" w:eastAsia="仿宋" w:cs="仿宋"/>
                <w:color w:val="auto"/>
              </w:rPr>
            </w:pPr>
          </w:p>
        </w:tc>
        <w:tc>
          <w:tcPr>
            <w:tcW w:w="688" w:type="dxa"/>
            <w:noWrap w:val="0"/>
            <w:vAlign w:val="top"/>
          </w:tcPr>
          <w:p w14:paraId="6B21EAF5">
            <w:pPr>
              <w:spacing w:line="440" w:lineRule="exact"/>
              <w:jc w:val="center"/>
              <w:rPr>
                <w:rFonts w:hint="eastAsia" w:ascii="仿宋" w:hAnsi="仿宋" w:eastAsia="仿宋" w:cs="仿宋"/>
                <w:color w:val="auto"/>
              </w:rPr>
            </w:pPr>
          </w:p>
        </w:tc>
      </w:tr>
      <w:tr w14:paraId="153D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EDA215E">
            <w:pPr>
              <w:spacing w:line="440" w:lineRule="exact"/>
              <w:jc w:val="center"/>
              <w:rPr>
                <w:rFonts w:hint="eastAsia" w:ascii="仿宋" w:hAnsi="仿宋" w:eastAsia="仿宋" w:cs="仿宋"/>
                <w:color w:val="auto"/>
              </w:rPr>
            </w:pPr>
          </w:p>
        </w:tc>
        <w:tc>
          <w:tcPr>
            <w:tcW w:w="1087" w:type="dxa"/>
            <w:noWrap w:val="0"/>
            <w:vAlign w:val="top"/>
          </w:tcPr>
          <w:p w14:paraId="5C1C42ED">
            <w:pPr>
              <w:spacing w:line="440" w:lineRule="exact"/>
              <w:jc w:val="center"/>
              <w:rPr>
                <w:rFonts w:hint="eastAsia" w:ascii="仿宋" w:hAnsi="仿宋" w:eastAsia="仿宋" w:cs="仿宋"/>
                <w:color w:val="auto"/>
              </w:rPr>
            </w:pPr>
          </w:p>
        </w:tc>
        <w:tc>
          <w:tcPr>
            <w:tcW w:w="760" w:type="dxa"/>
            <w:noWrap w:val="0"/>
            <w:vAlign w:val="top"/>
          </w:tcPr>
          <w:p w14:paraId="5ADEA089">
            <w:pPr>
              <w:spacing w:line="440" w:lineRule="exact"/>
              <w:jc w:val="center"/>
              <w:rPr>
                <w:rFonts w:hint="eastAsia" w:ascii="仿宋" w:hAnsi="仿宋" w:eastAsia="仿宋" w:cs="仿宋"/>
                <w:color w:val="auto"/>
              </w:rPr>
            </w:pPr>
          </w:p>
        </w:tc>
        <w:tc>
          <w:tcPr>
            <w:tcW w:w="991" w:type="dxa"/>
            <w:noWrap w:val="0"/>
            <w:vAlign w:val="top"/>
          </w:tcPr>
          <w:p w14:paraId="05BC4BC3">
            <w:pPr>
              <w:spacing w:line="440" w:lineRule="exact"/>
              <w:jc w:val="center"/>
              <w:rPr>
                <w:rFonts w:hint="eastAsia" w:ascii="仿宋" w:hAnsi="仿宋" w:eastAsia="仿宋" w:cs="仿宋"/>
                <w:color w:val="auto"/>
              </w:rPr>
            </w:pPr>
          </w:p>
        </w:tc>
        <w:tc>
          <w:tcPr>
            <w:tcW w:w="672" w:type="dxa"/>
            <w:noWrap w:val="0"/>
            <w:vAlign w:val="top"/>
          </w:tcPr>
          <w:p w14:paraId="7D669B55">
            <w:pPr>
              <w:spacing w:line="440" w:lineRule="exact"/>
              <w:jc w:val="center"/>
              <w:rPr>
                <w:rFonts w:hint="eastAsia" w:ascii="仿宋" w:hAnsi="仿宋" w:eastAsia="仿宋" w:cs="仿宋"/>
                <w:color w:val="auto"/>
              </w:rPr>
            </w:pPr>
          </w:p>
        </w:tc>
        <w:tc>
          <w:tcPr>
            <w:tcW w:w="738" w:type="dxa"/>
            <w:noWrap w:val="0"/>
            <w:vAlign w:val="top"/>
          </w:tcPr>
          <w:p w14:paraId="398A7D46">
            <w:pPr>
              <w:spacing w:line="440" w:lineRule="exact"/>
              <w:jc w:val="center"/>
              <w:rPr>
                <w:rFonts w:hint="eastAsia" w:ascii="仿宋" w:hAnsi="仿宋" w:eastAsia="仿宋" w:cs="仿宋"/>
                <w:color w:val="auto"/>
              </w:rPr>
            </w:pPr>
          </w:p>
        </w:tc>
        <w:tc>
          <w:tcPr>
            <w:tcW w:w="1212" w:type="dxa"/>
            <w:noWrap w:val="0"/>
            <w:vAlign w:val="top"/>
          </w:tcPr>
          <w:p w14:paraId="44E2B019">
            <w:pPr>
              <w:spacing w:line="440" w:lineRule="exact"/>
              <w:jc w:val="center"/>
              <w:rPr>
                <w:rFonts w:hint="eastAsia" w:ascii="仿宋" w:hAnsi="仿宋" w:eastAsia="仿宋" w:cs="仿宋"/>
                <w:color w:val="auto"/>
              </w:rPr>
            </w:pPr>
          </w:p>
        </w:tc>
        <w:tc>
          <w:tcPr>
            <w:tcW w:w="1653" w:type="dxa"/>
            <w:noWrap w:val="0"/>
            <w:vAlign w:val="top"/>
          </w:tcPr>
          <w:p w14:paraId="69556969">
            <w:pPr>
              <w:spacing w:line="440" w:lineRule="exact"/>
              <w:jc w:val="center"/>
              <w:rPr>
                <w:rFonts w:hint="eastAsia" w:ascii="仿宋" w:hAnsi="仿宋" w:eastAsia="仿宋" w:cs="仿宋"/>
                <w:color w:val="auto"/>
              </w:rPr>
            </w:pPr>
          </w:p>
        </w:tc>
        <w:tc>
          <w:tcPr>
            <w:tcW w:w="688" w:type="dxa"/>
            <w:noWrap w:val="0"/>
            <w:vAlign w:val="top"/>
          </w:tcPr>
          <w:p w14:paraId="3ADFD00F">
            <w:pPr>
              <w:spacing w:line="440" w:lineRule="exact"/>
              <w:jc w:val="center"/>
              <w:rPr>
                <w:rFonts w:hint="eastAsia" w:ascii="仿宋" w:hAnsi="仿宋" w:eastAsia="仿宋" w:cs="仿宋"/>
                <w:color w:val="auto"/>
              </w:rPr>
            </w:pPr>
          </w:p>
        </w:tc>
      </w:tr>
      <w:tr w14:paraId="52DA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43C4F4A">
            <w:pPr>
              <w:spacing w:line="440" w:lineRule="exact"/>
              <w:jc w:val="center"/>
              <w:rPr>
                <w:rFonts w:hint="eastAsia" w:ascii="仿宋" w:hAnsi="仿宋" w:eastAsia="仿宋" w:cs="仿宋"/>
                <w:color w:val="auto"/>
              </w:rPr>
            </w:pPr>
          </w:p>
        </w:tc>
        <w:tc>
          <w:tcPr>
            <w:tcW w:w="1087" w:type="dxa"/>
            <w:noWrap w:val="0"/>
            <w:vAlign w:val="top"/>
          </w:tcPr>
          <w:p w14:paraId="57710CF2">
            <w:pPr>
              <w:spacing w:line="440" w:lineRule="exact"/>
              <w:jc w:val="center"/>
              <w:rPr>
                <w:rFonts w:hint="eastAsia" w:ascii="仿宋" w:hAnsi="仿宋" w:eastAsia="仿宋" w:cs="仿宋"/>
                <w:color w:val="auto"/>
              </w:rPr>
            </w:pPr>
          </w:p>
        </w:tc>
        <w:tc>
          <w:tcPr>
            <w:tcW w:w="760" w:type="dxa"/>
            <w:noWrap w:val="0"/>
            <w:vAlign w:val="top"/>
          </w:tcPr>
          <w:p w14:paraId="227FCC74">
            <w:pPr>
              <w:spacing w:line="440" w:lineRule="exact"/>
              <w:jc w:val="center"/>
              <w:rPr>
                <w:rFonts w:hint="eastAsia" w:ascii="仿宋" w:hAnsi="仿宋" w:eastAsia="仿宋" w:cs="仿宋"/>
                <w:color w:val="auto"/>
              </w:rPr>
            </w:pPr>
          </w:p>
        </w:tc>
        <w:tc>
          <w:tcPr>
            <w:tcW w:w="991" w:type="dxa"/>
            <w:noWrap w:val="0"/>
            <w:vAlign w:val="top"/>
          </w:tcPr>
          <w:p w14:paraId="6B53B524">
            <w:pPr>
              <w:spacing w:line="440" w:lineRule="exact"/>
              <w:jc w:val="center"/>
              <w:rPr>
                <w:rFonts w:hint="eastAsia" w:ascii="仿宋" w:hAnsi="仿宋" w:eastAsia="仿宋" w:cs="仿宋"/>
                <w:color w:val="auto"/>
              </w:rPr>
            </w:pPr>
          </w:p>
        </w:tc>
        <w:tc>
          <w:tcPr>
            <w:tcW w:w="672" w:type="dxa"/>
            <w:noWrap w:val="0"/>
            <w:vAlign w:val="top"/>
          </w:tcPr>
          <w:p w14:paraId="14EE228E">
            <w:pPr>
              <w:spacing w:line="440" w:lineRule="exact"/>
              <w:jc w:val="center"/>
              <w:rPr>
                <w:rFonts w:hint="eastAsia" w:ascii="仿宋" w:hAnsi="仿宋" w:eastAsia="仿宋" w:cs="仿宋"/>
                <w:color w:val="auto"/>
              </w:rPr>
            </w:pPr>
          </w:p>
        </w:tc>
        <w:tc>
          <w:tcPr>
            <w:tcW w:w="738" w:type="dxa"/>
            <w:noWrap w:val="0"/>
            <w:vAlign w:val="top"/>
          </w:tcPr>
          <w:p w14:paraId="0BDBC781">
            <w:pPr>
              <w:spacing w:line="440" w:lineRule="exact"/>
              <w:jc w:val="center"/>
              <w:rPr>
                <w:rFonts w:hint="eastAsia" w:ascii="仿宋" w:hAnsi="仿宋" w:eastAsia="仿宋" w:cs="仿宋"/>
                <w:color w:val="auto"/>
              </w:rPr>
            </w:pPr>
          </w:p>
        </w:tc>
        <w:tc>
          <w:tcPr>
            <w:tcW w:w="1212" w:type="dxa"/>
            <w:noWrap w:val="0"/>
            <w:vAlign w:val="top"/>
          </w:tcPr>
          <w:p w14:paraId="7F7B62D8">
            <w:pPr>
              <w:spacing w:line="440" w:lineRule="exact"/>
              <w:jc w:val="center"/>
              <w:rPr>
                <w:rFonts w:hint="eastAsia" w:ascii="仿宋" w:hAnsi="仿宋" w:eastAsia="仿宋" w:cs="仿宋"/>
                <w:color w:val="auto"/>
              </w:rPr>
            </w:pPr>
          </w:p>
        </w:tc>
        <w:tc>
          <w:tcPr>
            <w:tcW w:w="1653" w:type="dxa"/>
            <w:noWrap w:val="0"/>
            <w:vAlign w:val="top"/>
          </w:tcPr>
          <w:p w14:paraId="3B93EC89">
            <w:pPr>
              <w:spacing w:line="440" w:lineRule="exact"/>
              <w:jc w:val="center"/>
              <w:rPr>
                <w:rFonts w:hint="eastAsia" w:ascii="仿宋" w:hAnsi="仿宋" w:eastAsia="仿宋" w:cs="仿宋"/>
                <w:color w:val="auto"/>
              </w:rPr>
            </w:pPr>
          </w:p>
        </w:tc>
        <w:tc>
          <w:tcPr>
            <w:tcW w:w="688" w:type="dxa"/>
            <w:noWrap w:val="0"/>
            <w:vAlign w:val="top"/>
          </w:tcPr>
          <w:p w14:paraId="469E94CA">
            <w:pPr>
              <w:spacing w:line="440" w:lineRule="exact"/>
              <w:jc w:val="center"/>
              <w:rPr>
                <w:rFonts w:hint="eastAsia" w:ascii="仿宋" w:hAnsi="仿宋" w:eastAsia="仿宋" w:cs="仿宋"/>
                <w:color w:val="auto"/>
              </w:rPr>
            </w:pPr>
          </w:p>
        </w:tc>
      </w:tr>
      <w:tr w14:paraId="2225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6BAA49D2">
            <w:pPr>
              <w:spacing w:line="440" w:lineRule="exact"/>
              <w:jc w:val="center"/>
              <w:rPr>
                <w:rFonts w:hint="eastAsia" w:ascii="仿宋" w:hAnsi="仿宋" w:eastAsia="仿宋" w:cs="仿宋"/>
                <w:color w:val="auto"/>
              </w:rPr>
            </w:pPr>
          </w:p>
        </w:tc>
        <w:tc>
          <w:tcPr>
            <w:tcW w:w="1087" w:type="dxa"/>
            <w:noWrap w:val="0"/>
            <w:vAlign w:val="top"/>
          </w:tcPr>
          <w:p w14:paraId="1143623D">
            <w:pPr>
              <w:spacing w:line="440" w:lineRule="exact"/>
              <w:jc w:val="center"/>
              <w:rPr>
                <w:rFonts w:hint="eastAsia" w:ascii="仿宋" w:hAnsi="仿宋" w:eastAsia="仿宋" w:cs="仿宋"/>
                <w:color w:val="auto"/>
              </w:rPr>
            </w:pPr>
          </w:p>
        </w:tc>
        <w:tc>
          <w:tcPr>
            <w:tcW w:w="760" w:type="dxa"/>
            <w:noWrap w:val="0"/>
            <w:vAlign w:val="top"/>
          </w:tcPr>
          <w:p w14:paraId="3D584781">
            <w:pPr>
              <w:spacing w:line="440" w:lineRule="exact"/>
              <w:jc w:val="center"/>
              <w:rPr>
                <w:rFonts w:hint="eastAsia" w:ascii="仿宋" w:hAnsi="仿宋" w:eastAsia="仿宋" w:cs="仿宋"/>
                <w:color w:val="auto"/>
              </w:rPr>
            </w:pPr>
          </w:p>
        </w:tc>
        <w:tc>
          <w:tcPr>
            <w:tcW w:w="991" w:type="dxa"/>
            <w:noWrap w:val="0"/>
            <w:vAlign w:val="top"/>
          </w:tcPr>
          <w:p w14:paraId="4778F27D">
            <w:pPr>
              <w:spacing w:line="440" w:lineRule="exact"/>
              <w:jc w:val="center"/>
              <w:rPr>
                <w:rFonts w:hint="eastAsia" w:ascii="仿宋" w:hAnsi="仿宋" w:eastAsia="仿宋" w:cs="仿宋"/>
                <w:color w:val="auto"/>
              </w:rPr>
            </w:pPr>
          </w:p>
        </w:tc>
        <w:tc>
          <w:tcPr>
            <w:tcW w:w="672" w:type="dxa"/>
            <w:noWrap w:val="0"/>
            <w:vAlign w:val="top"/>
          </w:tcPr>
          <w:p w14:paraId="2E6F41EC">
            <w:pPr>
              <w:spacing w:line="440" w:lineRule="exact"/>
              <w:jc w:val="center"/>
              <w:rPr>
                <w:rFonts w:hint="eastAsia" w:ascii="仿宋" w:hAnsi="仿宋" w:eastAsia="仿宋" w:cs="仿宋"/>
                <w:color w:val="auto"/>
              </w:rPr>
            </w:pPr>
          </w:p>
        </w:tc>
        <w:tc>
          <w:tcPr>
            <w:tcW w:w="738" w:type="dxa"/>
            <w:noWrap w:val="0"/>
            <w:vAlign w:val="top"/>
          </w:tcPr>
          <w:p w14:paraId="4BC20CEF">
            <w:pPr>
              <w:spacing w:line="440" w:lineRule="exact"/>
              <w:jc w:val="center"/>
              <w:rPr>
                <w:rFonts w:hint="eastAsia" w:ascii="仿宋" w:hAnsi="仿宋" w:eastAsia="仿宋" w:cs="仿宋"/>
                <w:color w:val="auto"/>
              </w:rPr>
            </w:pPr>
          </w:p>
        </w:tc>
        <w:tc>
          <w:tcPr>
            <w:tcW w:w="1212" w:type="dxa"/>
            <w:noWrap w:val="0"/>
            <w:vAlign w:val="top"/>
          </w:tcPr>
          <w:p w14:paraId="6F51A53C">
            <w:pPr>
              <w:spacing w:line="440" w:lineRule="exact"/>
              <w:jc w:val="center"/>
              <w:rPr>
                <w:rFonts w:hint="eastAsia" w:ascii="仿宋" w:hAnsi="仿宋" w:eastAsia="仿宋" w:cs="仿宋"/>
                <w:color w:val="auto"/>
              </w:rPr>
            </w:pPr>
          </w:p>
        </w:tc>
        <w:tc>
          <w:tcPr>
            <w:tcW w:w="1653" w:type="dxa"/>
            <w:noWrap w:val="0"/>
            <w:vAlign w:val="top"/>
          </w:tcPr>
          <w:p w14:paraId="23AA16A1">
            <w:pPr>
              <w:spacing w:line="440" w:lineRule="exact"/>
              <w:jc w:val="center"/>
              <w:rPr>
                <w:rFonts w:hint="eastAsia" w:ascii="仿宋" w:hAnsi="仿宋" w:eastAsia="仿宋" w:cs="仿宋"/>
                <w:color w:val="auto"/>
              </w:rPr>
            </w:pPr>
          </w:p>
        </w:tc>
        <w:tc>
          <w:tcPr>
            <w:tcW w:w="688" w:type="dxa"/>
            <w:noWrap w:val="0"/>
            <w:vAlign w:val="top"/>
          </w:tcPr>
          <w:p w14:paraId="00BB5B6A">
            <w:pPr>
              <w:spacing w:line="440" w:lineRule="exact"/>
              <w:jc w:val="center"/>
              <w:rPr>
                <w:rFonts w:hint="eastAsia" w:ascii="仿宋" w:hAnsi="仿宋" w:eastAsia="仿宋" w:cs="仿宋"/>
                <w:color w:val="auto"/>
              </w:rPr>
            </w:pPr>
          </w:p>
        </w:tc>
      </w:tr>
      <w:tr w14:paraId="1C64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530069BA">
            <w:pPr>
              <w:spacing w:line="440" w:lineRule="exact"/>
              <w:jc w:val="center"/>
              <w:rPr>
                <w:rFonts w:hint="eastAsia" w:ascii="仿宋" w:hAnsi="仿宋" w:eastAsia="仿宋" w:cs="仿宋"/>
                <w:color w:val="auto"/>
              </w:rPr>
            </w:pPr>
          </w:p>
        </w:tc>
        <w:tc>
          <w:tcPr>
            <w:tcW w:w="1087" w:type="dxa"/>
            <w:noWrap w:val="0"/>
            <w:vAlign w:val="top"/>
          </w:tcPr>
          <w:p w14:paraId="6EFB4513">
            <w:pPr>
              <w:spacing w:line="440" w:lineRule="exact"/>
              <w:jc w:val="center"/>
              <w:rPr>
                <w:rFonts w:hint="eastAsia" w:ascii="仿宋" w:hAnsi="仿宋" w:eastAsia="仿宋" w:cs="仿宋"/>
                <w:color w:val="auto"/>
              </w:rPr>
            </w:pPr>
          </w:p>
        </w:tc>
        <w:tc>
          <w:tcPr>
            <w:tcW w:w="760" w:type="dxa"/>
            <w:noWrap w:val="0"/>
            <w:vAlign w:val="top"/>
          </w:tcPr>
          <w:p w14:paraId="42C0D78D">
            <w:pPr>
              <w:spacing w:line="440" w:lineRule="exact"/>
              <w:jc w:val="center"/>
              <w:rPr>
                <w:rFonts w:hint="eastAsia" w:ascii="仿宋" w:hAnsi="仿宋" w:eastAsia="仿宋" w:cs="仿宋"/>
                <w:color w:val="auto"/>
              </w:rPr>
            </w:pPr>
          </w:p>
        </w:tc>
        <w:tc>
          <w:tcPr>
            <w:tcW w:w="991" w:type="dxa"/>
            <w:noWrap w:val="0"/>
            <w:vAlign w:val="top"/>
          </w:tcPr>
          <w:p w14:paraId="35F4A879">
            <w:pPr>
              <w:spacing w:line="440" w:lineRule="exact"/>
              <w:jc w:val="center"/>
              <w:rPr>
                <w:rFonts w:hint="eastAsia" w:ascii="仿宋" w:hAnsi="仿宋" w:eastAsia="仿宋" w:cs="仿宋"/>
                <w:color w:val="auto"/>
              </w:rPr>
            </w:pPr>
          </w:p>
        </w:tc>
        <w:tc>
          <w:tcPr>
            <w:tcW w:w="672" w:type="dxa"/>
            <w:noWrap w:val="0"/>
            <w:vAlign w:val="top"/>
          </w:tcPr>
          <w:p w14:paraId="40C181B7">
            <w:pPr>
              <w:spacing w:line="440" w:lineRule="exact"/>
              <w:jc w:val="center"/>
              <w:rPr>
                <w:rFonts w:hint="eastAsia" w:ascii="仿宋" w:hAnsi="仿宋" w:eastAsia="仿宋" w:cs="仿宋"/>
                <w:color w:val="auto"/>
              </w:rPr>
            </w:pPr>
          </w:p>
        </w:tc>
        <w:tc>
          <w:tcPr>
            <w:tcW w:w="738" w:type="dxa"/>
            <w:noWrap w:val="0"/>
            <w:vAlign w:val="top"/>
          </w:tcPr>
          <w:p w14:paraId="6242B398">
            <w:pPr>
              <w:spacing w:line="440" w:lineRule="exact"/>
              <w:jc w:val="center"/>
              <w:rPr>
                <w:rFonts w:hint="eastAsia" w:ascii="仿宋" w:hAnsi="仿宋" w:eastAsia="仿宋" w:cs="仿宋"/>
                <w:color w:val="auto"/>
              </w:rPr>
            </w:pPr>
          </w:p>
        </w:tc>
        <w:tc>
          <w:tcPr>
            <w:tcW w:w="1212" w:type="dxa"/>
            <w:noWrap w:val="0"/>
            <w:vAlign w:val="top"/>
          </w:tcPr>
          <w:p w14:paraId="7301FFB1">
            <w:pPr>
              <w:spacing w:line="440" w:lineRule="exact"/>
              <w:jc w:val="center"/>
              <w:rPr>
                <w:rFonts w:hint="eastAsia" w:ascii="仿宋" w:hAnsi="仿宋" w:eastAsia="仿宋" w:cs="仿宋"/>
                <w:color w:val="auto"/>
              </w:rPr>
            </w:pPr>
          </w:p>
        </w:tc>
        <w:tc>
          <w:tcPr>
            <w:tcW w:w="1653" w:type="dxa"/>
            <w:noWrap w:val="0"/>
            <w:vAlign w:val="top"/>
          </w:tcPr>
          <w:p w14:paraId="30870C6B">
            <w:pPr>
              <w:spacing w:line="440" w:lineRule="exact"/>
              <w:jc w:val="center"/>
              <w:rPr>
                <w:rFonts w:hint="eastAsia" w:ascii="仿宋" w:hAnsi="仿宋" w:eastAsia="仿宋" w:cs="仿宋"/>
                <w:color w:val="auto"/>
              </w:rPr>
            </w:pPr>
          </w:p>
        </w:tc>
        <w:tc>
          <w:tcPr>
            <w:tcW w:w="688" w:type="dxa"/>
            <w:noWrap w:val="0"/>
            <w:vAlign w:val="top"/>
          </w:tcPr>
          <w:p w14:paraId="24A31B72">
            <w:pPr>
              <w:spacing w:line="440" w:lineRule="exact"/>
              <w:jc w:val="center"/>
              <w:rPr>
                <w:rFonts w:hint="eastAsia" w:ascii="仿宋" w:hAnsi="仿宋" w:eastAsia="仿宋" w:cs="仿宋"/>
                <w:color w:val="auto"/>
              </w:rPr>
            </w:pPr>
          </w:p>
        </w:tc>
      </w:tr>
      <w:tr w14:paraId="3F12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0005952B">
            <w:pPr>
              <w:spacing w:line="440" w:lineRule="exact"/>
              <w:jc w:val="center"/>
              <w:rPr>
                <w:rFonts w:hint="eastAsia" w:ascii="仿宋" w:hAnsi="仿宋" w:eastAsia="仿宋" w:cs="仿宋"/>
                <w:color w:val="auto"/>
              </w:rPr>
            </w:pPr>
          </w:p>
        </w:tc>
        <w:tc>
          <w:tcPr>
            <w:tcW w:w="1087" w:type="dxa"/>
            <w:noWrap w:val="0"/>
            <w:vAlign w:val="top"/>
          </w:tcPr>
          <w:p w14:paraId="463F7CDA">
            <w:pPr>
              <w:spacing w:line="440" w:lineRule="exact"/>
              <w:jc w:val="center"/>
              <w:rPr>
                <w:rFonts w:hint="eastAsia" w:ascii="仿宋" w:hAnsi="仿宋" w:eastAsia="仿宋" w:cs="仿宋"/>
                <w:color w:val="auto"/>
              </w:rPr>
            </w:pPr>
          </w:p>
        </w:tc>
        <w:tc>
          <w:tcPr>
            <w:tcW w:w="760" w:type="dxa"/>
            <w:noWrap w:val="0"/>
            <w:vAlign w:val="top"/>
          </w:tcPr>
          <w:p w14:paraId="3539F6BE">
            <w:pPr>
              <w:spacing w:line="440" w:lineRule="exact"/>
              <w:jc w:val="center"/>
              <w:rPr>
                <w:rFonts w:hint="eastAsia" w:ascii="仿宋" w:hAnsi="仿宋" w:eastAsia="仿宋" w:cs="仿宋"/>
                <w:color w:val="auto"/>
              </w:rPr>
            </w:pPr>
          </w:p>
        </w:tc>
        <w:tc>
          <w:tcPr>
            <w:tcW w:w="991" w:type="dxa"/>
            <w:noWrap w:val="0"/>
            <w:vAlign w:val="top"/>
          </w:tcPr>
          <w:p w14:paraId="207C0EB1">
            <w:pPr>
              <w:spacing w:line="440" w:lineRule="exact"/>
              <w:jc w:val="center"/>
              <w:rPr>
                <w:rFonts w:hint="eastAsia" w:ascii="仿宋" w:hAnsi="仿宋" w:eastAsia="仿宋" w:cs="仿宋"/>
                <w:color w:val="auto"/>
              </w:rPr>
            </w:pPr>
          </w:p>
        </w:tc>
        <w:tc>
          <w:tcPr>
            <w:tcW w:w="672" w:type="dxa"/>
            <w:noWrap w:val="0"/>
            <w:vAlign w:val="top"/>
          </w:tcPr>
          <w:p w14:paraId="4C75E7DA">
            <w:pPr>
              <w:spacing w:line="440" w:lineRule="exact"/>
              <w:jc w:val="center"/>
              <w:rPr>
                <w:rFonts w:hint="eastAsia" w:ascii="仿宋" w:hAnsi="仿宋" w:eastAsia="仿宋" w:cs="仿宋"/>
                <w:color w:val="auto"/>
              </w:rPr>
            </w:pPr>
          </w:p>
        </w:tc>
        <w:tc>
          <w:tcPr>
            <w:tcW w:w="738" w:type="dxa"/>
            <w:noWrap w:val="0"/>
            <w:vAlign w:val="top"/>
          </w:tcPr>
          <w:p w14:paraId="0C2A05DC">
            <w:pPr>
              <w:spacing w:line="440" w:lineRule="exact"/>
              <w:jc w:val="center"/>
              <w:rPr>
                <w:rFonts w:hint="eastAsia" w:ascii="仿宋" w:hAnsi="仿宋" w:eastAsia="仿宋" w:cs="仿宋"/>
                <w:color w:val="auto"/>
              </w:rPr>
            </w:pPr>
          </w:p>
        </w:tc>
        <w:tc>
          <w:tcPr>
            <w:tcW w:w="1212" w:type="dxa"/>
            <w:noWrap w:val="0"/>
            <w:vAlign w:val="top"/>
          </w:tcPr>
          <w:p w14:paraId="4897A667">
            <w:pPr>
              <w:spacing w:line="440" w:lineRule="exact"/>
              <w:jc w:val="center"/>
              <w:rPr>
                <w:rFonts w:hint="eastAsia" w:ascii="仿宋" w:hAnsi="仿宋" w:eastAsia="仿宋" w:cs="仿宋"/>
                <w:color w:val="auto"/>
              </w:rPr>
            </w:pPr>
          </w:p>
        </w:tc>
        <w:tc>
          <w:tcPr>
            <w:tcW w:w="1653" w:type="dxa"/>
            <w:noWrap w:val="0"/>
            <w:vAlign w:val="top"/>
          </w:tcPr>
          <w:p w14:paraId="7E29F41F">
            <w:pPr>
              <w:spacing w:line="440" w:lineRule="exact"/>
              <w:jc w:val="center"/>
              <w:rPr>
                <w:rFonts w:hint="eastAsia" w:ascii="仿宋" w:hAnsi="仿宋" w:eastAsia="仿宋" w:cs="仿宋"/>
                <w:color w:val="auto"/>
              </w:rPr>
            </w:pPr>
          </w:p>
        </w:tc>
        <w:tc>
          <w:tcPr>
            <w:tcW w:w="688" w:type="dxa"/>
            <w:noWrap w:val="0"/>
            <w:vAlign w:val="top"/>
          </w:tcPr>
          <w:p w14:paraId="7AA2EC00">
            <w:pPr>
              <w:spacing w:line="440" w:lineRule="exact"/>
              <w:jc w:val="center"/>
              <w:rPr>
                <w:rFonts w:hint="eastAsia" w:ascii="仿宋" w:hAnsi="仿宋" w:eastAsia="仿宋" w:cs="仿宋"/>
                <w:color w:val="auto"/>
              </w:rPr>
            </w:pPr>
          </w:p>
        </w:tc>
      </w:tr>
      <w:tr w14:paraId="1589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1851F633">
            <w:pPr>
              <w:spacing w:line="440" w:lineRule="exact"/>
              <w:jc w:val="center"/>
              <w:rPr>
                <w:rFonts w:hint="eastAsia" w:ascii="仿宋" w:hAnsi="仿宋" w:eastAsia="仿宋" w:cs="仿宋"/>
                <w:color w:val="auto"/>
              </w:rPr>
            </w:pPr>
          </w:p>
        </w:tc>
        <w:tc>
          <w:tcPr>
            <w:tcW w:w="1087" w:type="dxa"/>
            <w:noWrap w:val="0"/>
            <w:vAlign w:val="top"/>
          </w:tcPr>
          <w:p w14:paraId="32931C4C">
            <w:pPr>
              <w:spacing w:line="440" w:lineRule="exact"/>
              <w:jc w:val="center"/>
              <w:rPr>
                <w:rFonts w:hint="eastAsia" w:ascii="仿宋" w:hAnsi="仿宋" w:eastAsia="仿宋" w:cs="仿宋"/>
                <w:color w:val="auto"/>
              </w:rPr>
            </w:pPr>
          </w:p>
        </w:tc>
        <w:tc>
          <w:tcPr>
            <w:tcW w:w="760" w:type="dxa"/>
            <w:noWrap w:val="0"/>
            <w:vAlign w:val="top"/>
          </w:tcPr>
          <w:p w14:paraId="7CD65879">
            <w:pPr>
              <w:spacing w:line="440" w:lineRule="exact"/>
              <w:jc w:val="center"/>
              <w:rPr>
                <w:rFonts w:hint="eastAsia" w:ascii="仿宋" w:hAnsi="仿宋" w:eastAsia="仿宋" w:cs="仿宋"/>
                <w:color w:val="auto"/>
              </w:rPr>
            </w:pPr>
          </w:p>
        </w:tc>
        <w:tc>
          <w:tcPr>
            <w:tcW w:w="991" w:type="dxa"/>
            <w:noWrap w:val="0"/>
            <w:vAlign w:val="top"/>
          </w:tcPr>
          <w:p w14:paraId="3EACD645">
            <w:pPr>
              <w:spacing w:line="440" w:lineRule="exact"/>
              <w:jc w:val="center"/>
              <w:rPr>
                <w:rFonts w:hint="eastAsia" w:ascii="仿宋" w:hAnsi="仿宋" w:eastAsia="仿宋" w:cs="仿宋"/>
                <w:color w:val="auto"/>
              </w:rPr>
            </w:pPr>
          </w:p>
        </w:tc>
        <w:tc>
          <w:tcPr>
            <w:tcW w:w="672" w:type="dxa"/>
            <w:noWrap w:val="0"/>
            <w:vAlign w:val="top"/>
          </w:tcPr>
          <w:p w14:paraId="073167E9">
            <w:pPr>
              <w:spacing w:line="440" w:lineRule="exact"/>
              <w:jc w:val="center"/>
              <w:rPr>
                <w:rFonts w:hint="eastAsia" w:ascii="仿宋" w:hAnsi="仿宋" w:eastAsia="仿宋" w:cs="仿宋"/>
                <w:color w:val="auto"/>
              </w:rPr>
            </w:pPr>
          </w:p>
        </w:tc>
        <w:tc>
          <w:tcPr>
            <w:tcW w:w="738" w:type="dxa"/>
            <w:noWrap w:val="0"/>
            <w:vAlign w:val="top"/>
          </w:tcPr>
          <w:p w14:paraId="17D9B7CB">
            <w:pPr>
              <w:spacing w:line="440" w:lineRule="exact"/>
              <w:jc w:val="center"/>
              <w:rPr>
                <w:rFonts w:hint="eastAsia" w:ascii="仿宋" w:hAnsi="仿宋" w:eastAsia="仿宋" w:cs="仿宋"/>
                <w:color w:val="auto"/>
              </w:rPr>
            </w:pPr>
          </w:p>
        </w:tc>
        <w:tc>
          <w:tcPr>
            <w:tcW w:w="1212" w:type="dxa"/>
            <w:noWrap w:val="0"/>
            <w:vAlign w:val="top"/>
          </w:tcPr>
          <w:p w14:paraId="31C0F0A2">
            <w:pPr>
              <w:spacing w:line="440" w:lineRule="exact"/>
              <w:jc w:val="center"/>
              <w:rPr>
                <w:rFonts w:hint="eastAsia" w:ascii="仿宋" w:hAnsi="仿宋" w:eastAsia="仿宋" w:cs="仿宋"/>
                <w:color w:val="auto"/>
              </w:rPr>
            </w:pPr>
          </w:p>
        </w:tc>
        <w:tc>
          <w:tcPr>
            <w:tcW w:w="1653" w:type="dxa"/>
            <w:noWrap w:val="0"/>
            <w:vAlign w:val="top"/>
          </w:tcPr>
          <w:p w14:paraId="3B0900A9">
            <w:pPr>
              <w:spacing w:line="440" w:lineRule="exact"/>
              <w:jc w:val="center"/>
              <w:rPr>
                <w:rFonts w:hint="eastAsia" w:ascii="仿宋" w:hAnsi="仿宋" w:eastAsia="仿宋" w:cs="仿宋"/>
                <w:color w:val="auto"/>
              </w:rPr>
            </w:pPr>
          </w:p>
        </w:tc>
        <w:tc>
          <w:tcPr>
            <w:tcW w:w="688" w:type="dxa"/>
            <w:noWrap w:val="0"/>
            <w:vAlign w:val="top"/>
          </w:tcPr>
          <w:p w14:paraId="2F57C4D0">
            <w:pPr>
              <w:spacing w:line="440" w:lineRule="exact"/>
              <w:jc w:val="center"/>
              <w:rPr>
                <w:rFonts w:hint="eastAsia" w:ascii="仿宋" w:hAnsi="仿宋" w:eastAsia="仿宋" w:cs="仿宋"/>
                <w:color w:val="auto"/>
              </w:rPr>
            </w:pPr>
          </w:p>
        </w:tc>
      </w:tr>
      <w:tr w14:paraId="5BD5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64D544E1">
            <w:pPr>
              <w:spacing w:line="440" w:lineRule="exact"/>
              <w:jc w:val="center"/>
              <w:rPr>
                <w:rFonts w:hint="eastAsia" w:ascii="仿宋" w:hAnsi="仿宋" w:eastAsia="仿宋" w:cs="仿宋"/>
                <w:color w:val="auto"/>
              </w:rPr>
            </w:pPr>
          </w:p>
        </w:tc>
        <w:tc>
          <w:tcPr>
            <w:tcW w:w="1087" w:type="dxa"/>
            <w:noWrap w:val="0"/>
            <w:vAlign w:val="top"/>
          </w:tcPr>
          <w:p w14:paraId="033D635A">
            <w:pPr>
              <w:spacing w:line="440" w:lineRule="exact"/>
              <w:jc w:val="center"/>
              <w:rPr>
                <w:rFonts w:hint="eastAsia" w:ascii="仿宋" w:hAnsi="仿宋" w:eastAsia="仿宋" w:cs="仿宋"/>
                <w:color w:val="auto"/>
              </w:rPr>
            </w:pPr>
          </w:p>
        </w:tc>
        <w:tc>
          <w:tcPr>
            <w:tcW w:w="760" w:type="dxa"/>
            <w:noWrap w:val="0"/>
            <w:vAlign w:val="top"/>
          </w:tcPr>
          <w:p w14:paraId="4AA0368E">
            <w:pPr>
              <w:spacing w:line="440" w:lineRule="exact"/>
              <w:jc w:val="center"/>
              <w:rPr>
                <w:rFonts w:hint="eastAsia" w:ascii="仿宋" w:hAnsi="仿宋" w:eastAsia="仿宋" w:cs="仿宋"/>
                <w:color w:val="auto"/>
              </w:rPr>
            </w:pPr>
          </w:p>
        </w:tc>
        <w:tc>
          <w:tcPr>
            <w:tcW w:w="991" w:type="dxa"/>
            <w:noWrap w:val="0"/>
            <w:vAlign w:val="top"/>
          </w:tcPr>
          <w:p w14:paraId="5826C169">
            <w:pPr>
              <w:spacing w:line="440" w:lineRule="exact"/>
              <w:jc w:val="center"/>
              <w:rPr>
                <w:rFonts w:hint="eastAsia" w:ascii="仿宋" w:hAnsi="仿宋" w:eastAsia="仿宋" w:cs="仿宋"/>
                <w:color w:val="auto"/>
              </w:rPr>
            </w:pPr>
          </w:p>
        </w:tc>
        <w:tc>
          <w:tcPr>
            <w:tcW w:w="672" w:type="dxa"/>
            <w:noWrap w:val="0"/>
            <w:vAlign w:val="top"/>
          </w:tcPr>
          <w:p w14:paraId="6DBBF740">
            <w:pPr>
              <w:spacing w:line="440" w:lineRule="exact"/>
              <w:jc w:val="center"/>
              <w:rPr>
                <w:rFonts w:hint="eastAsia" w:ascii="仿宋" w:hAnsi="仿宋" w:eastAsia="仿宋" w:cs="仿宋"/>
                <w:color w:val="auto"/>
              </w:rPr>
            </w:pPr>
          </w:p>
        </w:tc>
        <w:tc>
          <w:tcPr>
            <w:tcW w:w="738" w:type="dxa"/>
            <w:noWrap w:val="0"/>
            <w:vAlign w:val="top"/>
          </w:tcPr>
          <w:p w14:paraId="5186EF61">
            <w:pPr>
              <w:spacing w:line="440" w:lineRule="exact"/>
              <w:jc w:val="center"/>
              <w:rPr>
                <w:rFonts w:hint="eastAsia" w:ascii="仿宋" w:hAnsi="仿宋" w:eastAsia="仿宋" w:cs="仿宋"/>
                <w:color w:val="auto"/>
              </w:rPr>
            </w:pPr>
          </w:p>
        </w:tc>
        <w:tc>
          <w:tcPr>
            <w:tcW w:w="1212" w:type="dxa"/>
            <w:noWrap w:val="0"/>
            <w:vAlign w:val="top"/>
          </w:tcPr>
          <w:p w14:paraId="0DCCD310">
            <w:pPr>
              <w:spacing w:line="440" w:lineRule="exact"/>
              <w:jc w:val="center"/>
              <w:rPr>
                <w:rFonts w:hint="eastAsia" w:ascii="仿宋" w:hAnsi="仿宋" w:eastAsia="仿宋" w:cs="仿宋"/>
                <w:color w:val="auto"/>
              </w:rPr>
            </w:pPr>
          </w:p>
        </w:tc>
        <w:tc>
          <w:tcPr>
            <w:tcW w:w="1653" w:type="dxa"/>
            <w:noWrap w:val="0"/>
            <w:vAlign w:val="top"/>
          </w:tcPr>
          <w:p w14:paraId="1A1906C9">
            <w:pPr>
              <w:spacing w:line="440" w:lineRule="exact"/>
              <w:jc w:val="center"/>
              <w:rPr>
                <w:rFonts w:hint="eastAsia" w:ascii="仿宋" w:hAnsi="仿宋" w:eastAsia="仿宋" w:cs="仿宋"/>
                <w:color w:val="auto"/>
              </w:rPr>
            </w:pPr>
          </w:p>
        </w:tc>
        <w:tc>
          <w:tcPr>
            <w:tcW w:w="688" w:type="dxa"/>
            <w:noWrap w:val="0"/>
            <w:vAlign w:val="top"/>
          </w:tcPr>
          <w:p w14:paraId="55F407E1">
            <w:pPr>
              <w:spacing w:line="440" w:lineRule="exact"/>
              <w:jc w:val="center"/>
              <w:rPr>
                <w:rFonts w:hint="eastAsia" w:ascii="仿宋" w:hAnsi="仿宋" w:eastAsia="仿宋" w:cs="仿宋"/>
                <w:color w:val="auto"/>
              </w:rPr>
            </w:pPr>
          </w:p>
        </w:tc>
      </w:tr>
      <w:tr w14:paraId="2A8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B38087D">
            <w:pPr>
              <w:spacing w:line="440" w:lineRule="exact"/>
              <w:jc w:val="center"/>
              <w:rPr>
                <w:rFonts w:hint="eastAsia" w:ascii="仿宋" w:hAnsi="仿宋" w:eastAsia="仿宋" w:cs="仿宋"/>
                <w:color w:val="auto"/>
              </w:rPr>
            </w:pPr>
          </w:p>
        </w:tc>
        <w:tc>
          <w:tcPr>
            <w:tcW w:w="1087" w:type="dxa"/>
            <w:noWrap w:val="0"/>
            <w:vAlign w:val="top"/>
          </w:tcPr>
          <w:p w14:paraId="3B23A3E7">
            <w:pPr>
              <w:spacing w:line="440" w:lineRule="exact"/>
              <w:jc w:val="center"/>
              <w:rPr>
                <w:rFonts w:hint="eastAsia" w:ascii="仿宋" w:hAnsi="仿宋" w:eastAsia="仿宋" w:cs="仿宋"/>
                <w:color w:val="auto"/>
              </w:rPr>
            </w:pPr>
          </w:p>
        </w:tc>
        <w:tc>
          <w:tcPr>
            <w:tcW w:w="760" w:type="dxa"/>
            <w:noWrap w:val="0"/>
            <w:vAlign w:val="top"/>
          </w:tcPr>
          <w:p w14:paraId="0471A42E">
            <w:pPr>
              <w:spacing w:line="440" w:lineRule="exact"/>
              <w:jc w:val="center"/>
              <w:rPr>
                <w:rFonts w:hint="eastAsia" w:ascii="仿宋" w:hAnsi="仿宋" w:eastAsia="仿宋" w:cs="仿宋"/>
                <w:color w:val="auto"/>
              </w:rPr>
            </w:pPr>
          </w:p>
        </w:tc>
        <w:tc>
          <w:tcPr>
            <w:tcW w:w="991" w:type="dxa"/>
            <w:noWrap w:val="0"/>
            <w:vAlign w:val="top"/>
          </w:tcPr>
          <w:p w14:paraId="227FFE6F">
            <w:pPr>
              <w:spacing w:line="440" w:lineRule="exact"/>
              <w:jc w:val="center"/>
              <w:rPr>
                <w:rFonts w:hint="eastAsia" w:ascii="仿宋" w:hAnsi="仿宋" w:eastAsia="仿宋" w:cs="仿宋"/>
                <w:color w:val="auto"/>
              </w:rPr>
            </w:pPr>
          </w:p>
        </w:tc>
        <w:tc>
          <w:tcPr>
            <w:tcW w:w="672" w:type="dxa"/>
            <w:noWrap w:val="0"/>
            <w:vAlign w:val="top"/>
          </w:tcPr>
          <w:p w14:paraId="3B966A89">
            <w:pPr>
              <w:spacing w:line="440" w:lineRule="exact"/>
              <w:jc w:val="center"/>
              <w:rPr>
                <w:rFonts w:hint="eastAsia" w:ascii="仿宋" w:hAnsi="仿宋" w:eastAsia="仿宋" w:cs="仿宋"/>
                <w:color w:val="auto"/>
              </w:rPr>
            </w:pPr>
          </w:p>
        </w:tc>
        <w:tc>
          <w:tcPr>
            <w:tcW w:w="738" w:type="dxa"/>
            <w:noWrap w:val="0"/>
            <w:vAlign w:val="top"/>
          </w:tcPr>
          <w:p w14:paraId="2D23A366">
            <w:pPr>
              <w:spacing w:line="440" w:lineRule="exact"/>
              <w:jc w:val="center"/>
              <w:rPr>
                <w:rFonts w:hint="eastAsia" w:ascii="仿宋" w:hAnsi="仿宋" w:eastAsia="仿宋" w:cs="仿宋"/>
                <w:color w:val="auto"/>
              </w:rPr>
            </w:pPr>
          </w:p>
        </w:tc>
        <w:tc>
          <w:tcPr>
            <w:tcW w:w="1212" w:type="dxa"/>
            <w:noWrap w:val="0"/>
            <w:vAlign w:val="top"/>
          </w:tcPr>
          <w:p w14:paraId="72950A5D">
            <w:pPr>
              <w:spacing w:line="440" w:lineRule="exact"/>
              <w:jc w:val="center"/>
              <w:rPr>
                <w:rFonts w:hint="eastAsia" w:ascii="仿宋" w:hAnsi="仿宋" w:eastAsia="仿宋" w:cs="仿宋"/>
                <w:color w:val="auto"/>
              </w:rPr>
            </w:pPr>
          </w:p>
        </w:tc>
        <w:tc>
          <w:tcPr>
            <w:tcW w:w="1653" w:type="dxa"/>
            <w:noWrap w:val="0"/>
            <w:vAlign w:val="top"/>
          </w:tcPr>
          <w:p w14:paraId="38D39076">
            <w:pPr>
              <w:spacing w:line="440" w:lineRule="exact"/>
              <w:jc w:val="center"/>
              <w:rPr>
                <w:rFonts w:hint="eastAsia" w:ascii="仿宋" w:hAnsi="仿宋" w:eastAsia="仿宋" w:cs="仿宋"/>
                <w:color w:val="auto"/>
              </w:rPr>
            </w:pPr>
          </w:p>
        </w:tc>
        <w:tc>
          <w:tcPr>
            <w:tcW w:w="688" w:type="dxa"/>
            <w:noWrap w:val="0"/>
            <w:vAlign w:val="top"/>
          </w:tcPr>
          <w:p w14:paraId="3AAFE67E">
            <w:pPr>
              <w:spacing w:line="440" w:lineRule="exact"/>
              <w:jc w:val="center"/>
              <w:rPr>
                <w:rFonts w:hint="eastAsia" w:ascii="仿宋" w:hAnsi="仿宋" w:eastAsia="仿宋" w:cs="仿宋"/>
                <w:color w:val="auto"/>
              </w:rPr>
            </w:pPr>
          </w:p>
        </w:tc>
      </w:tr>
      <w:tr w14:paraId="6E15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C2F06F2">
            <w:pPr>
              <w:spacing w:line="440" w:lineRule="exact"/>
              <w:jc w:val="center"/>
              <w:rPr>
                <w:rFonts w:hint="eastAsia" w:ascii="仿宋" w:hAnsi="仿宋" w:eastAsia="仿宋" w:cs="仿宋"/>
                <w:color w:val="auto"/>
              </w:rPr>
            </w:pPr>
          </w:p>
        </w:tc>
        <w:tc>
          <w:tcPr>
            <w:tcW w:w="1087" w:type="dxa"/>
            <w:noWrap w:val="0"/>
            <w:vAlign w:val="top"/>
          </w:tcPr>
          <w:p w14:paraId="4BE23A02">
            <w:pPr>
              <w:spacing w:line="440" w:lineRule="exact"/>
              <w:jc w:val="center"/>
              <w:rPr>
                <w:rFonts w:hint="eastAsia" w:ascii="仿宋" w:hAnsi="仿宋" w:eastAsia="仿宋" w:cs="仿宋"/>
                <w:color w:val="auto"/>
              </w:rPr>
            </w:pPr>
          </w:p>
        </w:tc>
        <w:tc>
          <w:tcPr>
            <w:tcW w:w="760" w:type="dxa"/>
            <w:noWrap w:val="0"/>
            <w:vAlign w:val="top"/>
          </w:tcPr>
          <w:p w14:paraId="37401F6F">
            <w:pPr>
              <w:spacing w:line="440" w:lineRule="exact"/>
              <w:jc w:val="center"/>
              <w:rPr>
                <w:rFonts w:hint="eastAsia" w:ascii="仿宋" w:hAnsi="仿宋" w:eastAsia="仿宋" w:cs="仿宋"/>
                <w:color w:val="auto"/>
              </w:rPr>
            </w:pPr>
          </w:p>
        </w:tc>
        <w:tc>
          <w:tcPr>
            <w:tcW w:w="991" w:type="dxa"/>
            <w:noWrap w:val="0"/>
            <w:vAlign w:val="top"/>
          </w:tcPr>
          <w:p w14:paraId="52DEF527">
            <w:pPr>
              <w:spacing w:line="440" w:lineRule="exact"/>
              <w:jc w:val="center"/>
              <w:rPr>
                <w:rFonts w:hint="eastAsia" w:ascii="仿宋" w:hAnsi="仿宋" w:eastAsia="仿宋" w:cs="仿宋"/>
                <w:color w:val="auto"/>
              </w:rPr>
            </w:pPr>
          </w:p>
        </w:tc>
        <w:tc>
          <w:tcPr>
            <w:tcW w:w="672" w:type="dxa"/>
            <w:noWrap w:val="0"/>
            <w:vAlign w:val="top"/>
          </w:tcPr>
          <w:p w14:paraId="5C9305CB">
            <w:pPr>
              <w:spacing w:line="440" w:lineRule="exact"/>
              <w:jc w:val="center"/>
              <w:rPr>
                <w:rFonts w:hint="eastAsia" w:ascii="仿宋" w:hAnsi="仿宋" w:eastAsia="仿宋" w:cs="仿宋"/>
                <w:color w:val="auto"/>
              </w:rPr>
            </w:pPr>
          </w:p>
        </w:tc>
        <w:tc>
          <w:tcPr>
            <w:tcW w:w="738" w:type="dxa"/>
            <w:noWrap w:val="0"/>
            <w:vAlign w:val="top"/>
          </w:tcPr>
          <w:p w14:paraId="6744BA47">
            <w:pPr>
              <w:spacing w:line="440" w:lineRule="exact"/>
              <w:jc w:val="center"/>
              <w:rPr>
                <w:rFonts w:hint="eastAsia" w:ascii="仿宋" w:hAnsi="仿宋" w:eastAsia="仿宋" w:cs="仿宋"/>
                <w:color w:val="auto"/>
              </w:rPr>
            </w:pPr>
          </w:p>
        </w:tc>
        <w:tc>
          <w:tcPr>
            <w:tcW w:w="1212" w:type="dxa"/>
            <w:noWrap w:val="0"/>
            <w:vAlign w:val="top"/>
          </w:tcPr>
          <w:p w14:paraId="3059233C">
            <w:pPr>
              <w:spacing w:line="440" w:lineRule="exact"/>
              <w:jc w:val="center"/>
              <w:rPr>
                <w:rFonts w:hint="eastAsia" w:ascii="仿宋" w:hAnsi="仿宋" w:eastAsia="仿宋" w:cs="仿宋"/>
                <w:color w:val="auto"/>
              </w:rPr>
            </w:pPr>
          </w:p>
        </w:tc>
        <w:tc>
          <w:tcPr>
            <w:tcW w:w="1653" w:type="dxa"/>
            <w:noWrap w:val="0"/>
            <w:vAlign w:val="top"/>
          </w:tcPr>
          <w:p w14:paraId="598BAB36">
            <w:pPr>
              <w:spacing w:line="440" w:lineRule="exact"/>
              <w:jc w:val="center"/>
              <w:rPr>
                <w:rFonts w:hint="eastAsia" w:ascii="仿宋" w:hAnsi="仿宋" w:eastAsia="仿宋" w:cs="仿宋"/>
                <w:color w:val="auto"/>
              </w:rPr>
            </w:pPr>
          </w:p>
        </w:tc>
        <w:tc>
          <w:tcPr>
            <w:tcW w:w="688" w:type="dxa"/>
            <w:noWrap w:val="0"/>
            <w:vAlign w:val="top"/>
          </w:tcPr>
          <w:p w14:paraId="102F733A">
            <w:pPr>
              <w:spacing w:line="440" w:lineRule="exact"/>
              <w:jc w:val="center"/>
              <w:rPr>
                <w:rFonts w:hint="eastAsia" w:ascii="仿宋" w:hAnsi="仿宋" w:eastAsia="仿宋" w:cs="仿宋"/>
                <w:color w:val="auto"/>
              </w:rPr>
            </w:pPr>
          </w:p>
        </w:tc>
      </w:tr>
      <w:tr w14:paraId="577F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6717684E">
            <w:pPr>
              <w:spacing w:line="440" w:lineRule="exact"/>
              <w:jc w:val="center"/>
              <w:rPr>
                <w:rFonts w:hint="eastAsia" w:ascii="仿宋" w:hAnsi="仿宋" w:eastAsia="仿宋" w:cs="仿宋"/>
                <w:color w:val="auto"/>
              </w:rPr>
            </w:pPr>
          </w:p>
        </w:tc>
        <w:tc>
          <w:tcPr>
            <w:tcW w:w="1087" w:type="dxa"/>
            <w:noWrap w:val="0"/>
            <w:vAlign w:val="top"/>
          </w:tcPr>
          <w:p w14:paraId="168F3CFC">
            <w:pPr>
              <w:spacing w:line="440" w:lineRule="exact"/>
              <w:jc w:val="center"/>
              <w:rPr>
                <w:rFonts w:hint="eastAsia" w:ascii="仿宋" w:hAnsi="仿宋" w:eastAsia="仿宋" w:cs="仿宋"/>
                <w:color w:val="auto"/>
              </w:rPr>
            </w:pPr>
          </w:p>
        </w:tc>
        <w:tc>
          <w:tcPr>
            <w:tcW w:w="760" w:type="dxa"/>
            <w:noWrap w:val="0"/>
            <w:vAlign w:val="top"/>
          </w:tcPr>
          <w:p w14:paraId="0BB62C76">
            <w:pPr>
              <w:spacing w:line="440" w:lineRule="exact"/>
              <w:jc w:val="center"/>
              <w:rPr>
                <w:rFonts w:hint="eastAsia" w:ascii="仿宋" w:hAnsi="仿宋" w:eastAsia="仿宋" w:cs="仿宋"/>
                <w:color w:val="auto"/>
              </w:rPr>
            </w:pPr>
          </w:p>
        </w:tc>
        <w:tc>
          <w:tcPr>
            <w:tcW w:w="991" w:type="dxa"/>
            <w:noWrap w:val="0"/>
            <w:vAlign w:val="top"/>
          </w:tcPr>
          <w:p w14:paraId="04764483">
            <w:pPr>
              <w:spacing w:line="440" w:lineRule="exact"/>
              <w:jc w:val="center"/>
              <w:rPr>
                <w:rFonts w:hint="eastAsia" w:ascii="仿宋" w:hAnsi="仿宋" w:eastAsia="仿宋" w:cs="仿宋"/>
                <w:color w:val="auto"/>
              </w:rPr>
            </w:pPr>
          </w:p>
        </w:tc>
        <w:tc>
          <w:tcPr>
            <w:tcW w:w="672" w:type="dxa"/>
            <w:noWrap w:val="0"/>
            <w:vAlign w:val="top"/>
          </w:tcPr>
          <w:p w14:paraId="0FE5D2BE">
            <w:pPr>
              <w:spacing w:line="440" w:lineRule="exact"/>
              <w:jc w:val="center"/>
              <w:rPr>
                <w:rFonts w:hint="eastAsia" w:ascii="仿宋" w:hAnsi="仿宋" w:eastAsia="仿宋" w:cs="仿宋"/>
                <w:color w:val="auto"/>
              </w:rPr>
            </w:pPr>
          </w:p>
        </w:tc>
        <w:tc>
          <w:tcPr>
            <w:tcW w:w="738" w:type="dxa"/>
            <w:noWrap w:val="0"/>
            <w:vAlign w:val="top"/>
          </w:tcPr>
          <w:p w14:paraId="1DBB4DD2">
            <w:pPr>
              <w:spacing w:line="440" w:lineRule="exact"/>
              <w:jc w:val="center"/>
              <w:rPr>
                <w:rFonts w:hint="eastAsia" w:ascii="仿宋" w:hAnsi="仿宋" w:eastAsia="仿宋" w:cs="仿宋"/>
                <w:color w:val="auto"/>
              </w:rPr>
            </w:pPr>
          </w:p>
        </w:tc>
        <w:tc>
          <w:tcPr>
            <w:tcW w:w="1212" w:type="dxa"/>
            <w:noWrap w:val="0"/>
            <w:vAlign w:val="top"/>
          </w:tcPr>
          <w:p w14:paraId="5128BF0F">
            <w:pPr>
              <w:spacing w:line="440" w:lineRule="exact"/>
              <w:jc w:val="center"/>
              <w:rPr>
                <w:rFonts w:hint="eastAsia" w:ascii="仿宋" w:hAnsi="仿宋" w:eastAsia="仿宋" w:cs="仿宋"/>
                <w:color w:val="auto"/>
              </w:rPr>
            </w:pPr>
          </w:p>
        </w:tc>
        <w:tc>
          <w:tcPr>
            <w:tcW w:w="1653" w:type="dxa"/>
            <w:noWrap w:val="0"/>
            <w:vAlign w:val="top"/>
          </w:tcPr>
          <w:p w14:paraId="3796B561">
            <w:pPr>
              <w:spacing w:line="440" w:lineRule="exact"/>
              <w:jc w:val="center"/>
              <w:rPr>
                <w:rFonts w:hint="eastAsia" w:ascii="仿宋" w:hAnsi="仿宋" w:eastAsia="仿宋" w:cs="仿宋"/>
                <w:color w:val="auto"/>
              </w:rPr>
            </w:pPr>
          </w:p>
        </w:tc>
        <w:tc>
          <w:tcPr>
            <w:tcW w:w="688" w:type="dxa"/>
            <w:noWrap w:val="0"/>
            <w:vAlign w:val="top"/>
          </w:tcPr>
          <w:p w14:paraId="5EC2563A">
            <w:pPr>
              <w:spacing w:line="440" w:lineRule="exact"/>
              <w:jc w:val="center"/>
              <w:rPr>
                <w:rFonts w:hint="eastAsia" w:ascii="仿宋" w:hAnsi="仿宋" w:eastAsia="仿宋" w:cs="仿宋"/>
                <w:color w:val="auto"/>
              </w:rPr>
            </w:pPr>
          </w:p>
        </w:tc>
      </w:tr>
      <w:tr w14:paraId="0FA8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4493FC69">
            <w:pPr>
              <w:spacing w:line="440" w:lineRule="exact"/>
              <w:jc w:val="center"/>
              <w:rPr>
                <w:rFonts w:hint="eastAsia" w:ascii="仿宋" w:hAnsi="仿宋" w:eastAsia="仿宋" w:cs="仿宋"/>
                <w:color w:val="auto"/>
              </w:rPr>
            </w:pPr>
          </w:p>
        </w:tc>
        <w:tc>
          <w:tcPr>
            <w:tcW w:w="1087" w:type="dxa"/>
            <w:noWrap w:val="0"/>
            <w:vAlign w:val="top"/>
          </w:tcPr>
          <w:p w14:paraId="19A1F848">
            <w:pPr>
              <w:spacing w:line="440" w:lineRule="exact"/>
              <w:jc w:val="center"/>
              <w:rPr>
                <w:rFonts w:hint="eastAsia" w:ascii="仿宋" w:hAnsi="仿宋" w:eastAsia="仿宋" w:cs="仿宋"/>
                <w:color w:val="auto"/>
              </w:rPr>
            </w:pPr>
          </w:p>
        </w:tc>
        <w:tc>
          <w:tcPr>
            <w:tcW w:w="760" w:type="dxa"/>
            <w:noWrap w:val="0"/>
            <w:vAlign w:val="top"/>
          </w:tcPr>
          <w:p w14:paraId="51A72046">
            <w:pPr>
              <w:spacing w:line="440" w:lineRule="exact"/>
              <w:jc w:val="center"/>
              <w:rPr>
                <w:rFonts w:hint="eastAsia" w:ascii="仿宋" w:hAnsi="仿宋" w:eastAsia="仿宋" w:cs="仿宋"/>
                <w:color w:val="auto"/>
              </w:rPr>
            </w:pPr>
          </w:p>
        </w:tc>
        <w:tc>
          <w:tcPr>
            <w:tcW w:w="991" w:type="dxa"/>
            <w:noWrap w:val="0"/>
            <w:vAlign w:val="top"/>
          </w:tcPr>
          <w:p w14:paraId="5267250D">
            <w:pPr>
              <w:spacing w:line="440" w:lineRule="exact"/>
              <w:jc w:val="center"/>
              <w:rPr>
                <w:rFonts w:hint="eastAsia" w:ascii="仿宋" w:hAnsi="仿宋" w:eastAsia="仿宋" w:cs="仿宋"/>
                <w:color w:val="auto"/>
              </w:rPr>
            </w:pPr>
          </w:p>
        </w:tc>
        <w:tc>
          <w:tcPr>
            <w:tcW w:w="672" w:type="dxa"/>
            <w:noWrap w:val="0"/>
            <w:vAlign w:val="top"/>
          </w:tcPr>
          <w:p w14:paraId="346FA72A">
            <w:pPr>
              <w:spacing w:line="440" w:lineRule="exact"/>
              <w:jc w:val="center"/>
              <w:rPr>
                <w:rFonts w:hint="eastAsia" w:ascii="仿宋" w:hAnsi="仿宋" w:eastAsia="仿宋" w:cs="仿宋"/>
                <w:color w:val="auto"/>
              </w:rPr>
            </w:pPr>
          </w:p>
        </w:tc>
        <w:tc>
          <w:tcPr>
            <w:tcW w:w="738" w:type="dxa"/>
            <w:noWrap w:val="0"/>
            <w:vAlign w:val="top"/>
          </w:tcPr>
          <w:p w14:paraId="0EF13796">
            <w:pPr>
              <w:spacing w:line="440" w:lineRule="exact"/>
              <w:jc w:val="center"/>
              <w:rPr>
                <w:rFonts w:hint="eastAsia" w:ascii="仿宋" w:hAnsi="仿宋" w:eastAsia="仿宋" w:cs="仿宋"/>
                <w:color w:val="auto"/>
              </w:rPr>
            </w:pPr>
          </w:p>
        </w:tc>
        <w:tc>
          <w:tcPr>
            <w:tcW w:w="1212" w:type="dxa"/>
            <w:noWrap w:val="0"/>
            <w:vAlign w:val="top"/>
          </w:tcPr>
          <w:p w14:paraId="2798BD19">
            <w:pPr>
              <w:spacing w:line="440" w:lineRule="exact"/>
              <w:jc w:val="center"/>
              <w:rPr>
                <w:rFonts w:hint="eastAsia" w:ascii="仿宋" w:hAnsi="仿宋" w:eastAsia="仿宋" w:cs="仿宋"/>
                <w:color w:val="auto"/>
              </w:rPr>
            </w:pPr>
          </w:p>
        </w:tc>
        <w:tc>
          <w:tcPr>
            <w:tcW w:w="1653" w:type="dxa"/>
            <w:noWrap w:val="0"/>
            <w:vAlign w:val="top"/>
          </w:tcPr>
          <w:p w14:paraId="450B717B">
            <w:pPr>
              <w:spacing w:line="440" w:lineRule="exact"/>
              <w:jc w:val="center"/>
              <w:rPr>
                <w:rFonts w:hint="eastAsia" w:ascii="仿宋" w:hAnsi="仿宋" w:eastAsia="仿宋" w:cs="仿宋"/>
                <w:color w:val="auto"/>
              </w:rPr>
            </w:pPr>
          </w:p>
        </w:tc>
        <w:tc>
          <w:tcPr>
            <w:tcW w:w="688" w:type="dxa"/>
            <w:noWrap w:val="0"/>
            <w:vAlign w:val="top"/>
          </w:tcPr>
          <w:p w14:paraId="28A46FF7">
            <w:pPr>
              <w:spacing w:line="440" w:lineRule="exact"/>
              <w:jc w:val="center"/>
              <w:rPr>
                <w:rFonts w:hint="eastAsia" w:ascii="仿宋" w:hAnsi="仿宋" w:eastAsia="仿宋" w:cs="仿宋"/>
                <w:color w:val="auto"/>
              </w:rPr>
            </w:pPr>
          </w:p>
        </w:tc>
      </w:tr>
      <w:tr w14:paraId="4FD8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6C3F8F0C">
            <w:pPr>
              <w:spacing w:line="440" w:lineRule="exact"/>
              <w:jc w:val="center"/>
              <w:rPr>
                <w:rFonts w:hint="eastAsia" w:ascii="仿宋" w:hAnsi="仿宋" w:eastAsia="仿宋" w:cs="仿宋"/>
                <w:color w:val="auto"/>
              </w:rPr>
            </w:pPr>
          </w:p>
        </w:tc>
        <w:tc>
          <w:tcPr>
            <w:tcW w:w="1087" w:type="dxa"/>
            <w:noWrap w:val="0"/>
            <w:vAlign w:val="top"/>
          </w:tcPr>
          <w:p w14:paraId="51CC660A">
            <w:pPr>
              <w:spacing w:line="440" w:lineRule="exact"/>
              <w:jc w:val="center"/>
              <w:rPr>
                <w:rFonts w:hint="eastAsia" w:ascii="仿宋" w:hAnsi="仿宋" w:eastAsia="仿宋" w:cs="仿宋"/>
                <w:color w:val="auto"/>
              </w:rPr>
            </w:pPr>
          </w:p>
        </w:tc>
        <w:tc>
          <w:tcPr>
            <w:tcW w:w="760" w:type="dxa"/>
            <w:noWrap w:val="0"/>
            <w:vAlign w:val="top"/>
          </w:tcPr>
          <w:p w14:paraId="06282877">
            <w:pPr>
              <w:spacing w:line="440" w:lineRule="exact"/>
              <w:jc w:val="center"/>
              <w:rPr>
                <w:rFonts w:hint="eastAsia" w:ascii="仿宋" w:hAnsi="仿宋" w:eastAsia="仿宋" w:cs="仿宋"/>
                <w:color w:val="auto"/>
              </w:rPr>
            </w:pPr>
          </w:p>
        </w:tc>
        <w:tc>
          <w:tcPr>
            <w:tcW w:w="991" w:type="dxa"/>
            <w:noWrap w:val="0"/>
            <w:vAlign w:val="top"/>
          </w:tcPr>
          <w:p w14:paraId="625FF45A">
            <w:pPr>
              <w:spacing w:line="440" w:lineRule="exact"/>
              <w:jc w:val="center"/>
              <w:rPr>
                <w:rFonts w:hint="eastAsia" w:ascii="仿宋" w:hAnsi="仿宋" w:eastAsia="仿宋" w:cs="仿宋"/>
                <w:color w:val="auto"/>
              </w:rPr>
            </w:pPr>
          </w:p>
        </w:tc>
        <w:tc>
          <w:tcPr>
            <w:tcW w:w="672" w:type="dxa"/>
            <w:noWrap w:val="0"/>
            <w:vAlign w:val="top"/>
          </w:tcPr>
          <w:p w14:paraId="6D89C413">
            <w:pPr>
              <w:spacing w:line="440" w:lineRule="exact"/>
              <w:jc w:val="center"/>
              <w:rPr>
                <w:rFonts w:hint="eastAsia" w:ascii="仿宋" w:hAnsi="仿宋" w:eastAsia="仿宋" w:cs="仿宋"/>
                <w:color w:val="auto"/>
              </w:rPr>
            </w:pPr>
          </w:p>
        </w:tc>
        <w:tc>
          <w:tcPr>
            <w:tcW w:w="738" w:type="dxa"/>
            <w:noWrap w:val="0"/>
            <w:vAlign w:val="top"/>
          </w:tcPr>
          <w:p w14:paraId="24DE4FB9">
            <w:pPr>
              <w:spacing w:line="440" w:lineRule="exact"/>
              <w:jc w:val="center"/>
              <w:rPr>
                <w:rFonts w:hint="eastAsia" w:ascii="仿宋" w:hAnsi="仿宋" w:eastAsia="仿宋" w:cs="仿宋"/>
                <w:color w:val="auto"/>
              </w:rPr>
            </w:pPr>
          </w:p>
        </w:tc>
        <w:tc>
          <w:tcPr>
            <w:tcW w:w="1212" w:type="dxa"/>
            <w:noWrap w:val="0"/>
            <w:vAlign w:val="top"/>
          </w:tcPr>
          <w:p w14:paraId="5E9D3CCF">
            <w:pPr>
              <w:spacing w:line="440" w:lineRule="exact"/>
              <w:jc w:val="center"/>
              <w:rPr>
                <w:rFonts w:hint="eastAsia" w:ascii="仿宋" w:hAnsi="仿宋" w:eastAsia="仿宋" w:cs="仿宋"/>
                <w:color w:val="auto"/>
              </w:rPr>
            </w:pPr>
          </w:p>
        </w:tc>
        <w:tc>
          <w:tcPr>
            <w:tcW w:w="1653" w:type="dxa"/>
            <w:noWrap w:val="0"/>
            <w:vAlign w:val="top"/>
          </w:tcPr>
          <w:p w14:paraId="60D5E735">
            <w:pPr>
              <w:spacing w:line="440" w:lineRule="exact"/>
              <w:jc w:val="center"/>
              <w:rPr>
                <w:rFonts w:hint="eastAsia" w:ascii="仿宋" w:hAnsi="仿宋" w:eastAsia="仿宋" w:cs="仿宋"/>
                <w:color w:val="auto"/>
              </w:rPr>
            </w:pPr>
          </w:p>
        </w:tc>
        <w:tc>
          <w:tcPr>
            <w:tcW w:w="688" w:type="dxa"/>
            <w:noWrap w:val="0"/>
            <w:vAlign w:val="top"/>
          </w:tcPr>
          <w:p w14:paraId="4315B024">
            <w:pPr>
              <w:spacing w:line="440" w:lineRule="exact"/>
              <w:jc w:val="center"/>
              <w:rPr>
                <w:rFonts w:hint="eastAsia" w:ascii="仿宋" w:hAnsi="仿宋" w:eastAsia="仿宋" w:cs="仿宋"/>
                <w:color w:val="auto"/>
              </w:rPr>
            </w:pPr>
          </w:p>
        </w:tc>
      </w:tr>
      <w:tr w14:paraId="32F7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543DD8AE">
            <w:pPr>
              <w:spacing w:line="440" w:lineRule="exact"/>
              <w:jc w:val="center"/>
              <w:rPr>
                <w:rFonts w:hint="eastAsia" w:ascii="仿宋" w:hAnsi="仿宋" w:eastAsia="仿宋" w:cs="仿宋"/>
                <w:color w:val="auto"/>
              </w:rPr>
            </w:pPr>
          </w:p>
        </w:tc>
        <w:tc>
          <w:tcPr>
            <w:tcW w:w="1087" w:type="dxa"/>
            <w:noWrap w:val="0"/>
            <w:vAlign w:val="top"/>
          </w:tcPr>
          <w:p w14:paraId="047FDF96">
            <w:pPr>
              <w:spacing w:line="440" w:lineRule="exact"/>
              <w:jc w:val="center"/>
              <w:rPr>
                <w:rFonts w:hint="eastAsia" w:ascii="仿宋" w:hAnsi="仿宋" w:eastAsia="仿宋" w:cs="仿宋"/>
                <w:color w:val="auto"/>
              </w:rPr>
            </w:pPr>
          </w:p>
        </w:tc>
        <w:tc>
          <w:tcPr>
            <w:tcW w:w="760" w:type="dxa"/>
            <w:noWrap w:val="0"/>
            <w:vAlign w:val="top"/>
          </w:tcPr>
          <w:p w14:paraId="58802726">
            <w:pPr>
              <w:spacing w:line="440" w:lineRule="exact"/>
              <w:jc w:val="center"/>
              <w:rPr>
                <w:rFonts w:hint="eastAsia" w:ascii="仿宋" w:hAnsi="仿宋" w:eastAsia="仿宋" w:cs="仿宋"/>
                <w:color w:val="auto"/>
              </w:rPr>
            </w:pPr>
          </w:p>
        </w:tc>
        <w:tc>
          <w:tcPr>
            <w:tcW w:w="991" w:type="dxa"/>
            <w:noWrap w:val="0"/>
            <w:vAlign w:val="top"/>
          </w:tcPr>
          <w:p w14:paraId="1C2D3ECA">
            <w:pPr>
              <w:spacing w:line="440" w:lineRule="exact"/>
              <w:jc w:val="center"/>
              <w:rPr>
                <w:rFonts w:hint="eastAsia" w:ascii="仿宋" w:hAnsi="仿宋" w:eastAsia="仿宋" w:cs="仿宋"/>
                <w:color w:val="auto"/>
              </w:rPr>
            </w:pPr>
          </w:p>
        </w:tc>
        <w:tc>
          <w:tcPr>
            <w:tcW w:w="672" w:type="dxa"/>
            <w:noWrap w:val="0"/>
            <w:vAlign w:val="top"/>
          </w:tcPr>
          <w:p w14:paraId="3FC24BF9">
            <w:pPr>
              <w:spacing w:line="440" w:lineRule="exact"/>
              <w:jc w:val="center"/>
              <w:rPr>
                <w:rFonts w:hint="eastAsia" w:ascii="仿宋" w:hAnsi="仿宋" w:eastAsia="仿宋" w:cs="仿宋"/>
                <w:color w:val="auto"/>
              </w:rPr>
            </w:pPr>
          </w:p>
        </w:tc>
        <w:tc>
          <w:tcPr>
            <w:tcW w:w="738" w:type="dxa"/>
            <w:noWrap w:val="0"/>
            <w:vAlign w:val="top"/>
          </w:tcPr>
          <w:p w14:paraId="10B68721">
            <w:pPr>
              <w:spacing w:line="440" w:lineRule="exact"/>
              <w:jc w:val="center"/>
              <w:rPr>
                <w:rFonts w:hint="eastAsia" w:ascii="仿宋" w:hAnsi="仿宋" w:eastAsia="仿宋" w:cs="仿宋"/>
                <w:color w:val="auto"/>
              </w:rPr>
            </w:pPr>
          </w:p>
        </w:tc>
        <w:tc>
          <w:tcPr>
            <w:tcW w:w="1212" w:type="dxa"/>
            <w:noWrap w:val="0"/>
            <w:vAlign w:val="top"/>
          </w:tcPr>
          <w:p w14:paraId="3C7DD90C">
            <w:pPr>
              <w:spacing w:line="440" w:lineRule="exact"/>
              <w:jc w:val="center"/>
              <w:rPr>
                <w:rFonts w:hint="eastAsia" w:ascii="仿宋" w:hAnsi="仿宋" w:eastAsia="仿宋" w:cs="仿宋"/>
                <w:color w:val="auto"/>
              </w:rPr>
            </w:pPr>
          </w:p>
        </w:tc>
        <w:tc>
          <w:tcPr>
            <w:tcW w:w="1653" w:type="dxa"/>
            <w:noWrap w:val="0"/>
            <w:vAlign w:val="top"/>
          </w:tcPr>
          <w:p w14:paraId="430691AB">
            <w:pPr>
              <w:spacing w:line="440" w:lineRule="exact"/>
              <w:jc w:val="center"/>
              <w:rPr>
                <w:rFonts w:hint="eastAsia" w:ascii="仿宋" w:hAnsi="仿宋" w:eastAsia="仿宋" w:cs="仿宋"/>
                <w:color w:val="auto"/>
              </w:rPr>
            </w:pPr>
          </w:p>
        </w:tc>
        <w:tc>
          <w:tcPr>
            <w:tcW w:w="688" w:type="dxa"/>
            <w:noWrap w:val="0"/>
            <w:vAlign w:val="top"/>
          </w:tcPr>
          <w:p w14:paraId="747001C3">
            <w:pPr>
              <w:spacing w:line="440" w:lineRule="exact"/>
              <w:jc w:val="center"/>
              <w:rPr>
                <w:rFonts w:hint="eastAsia" w:ascii="仿宋" w:hAnsi="仿宋" w:eastAsia="仿宋" w:cs="仿宋"/>
                <w:color w:val="auto"/>
              </w:rPr>
            </w:pPr>
          </w:p>
        </w:tc>
      </w:tr>
      <w:tr w14:paraId="3BDE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08234230">
            <w:pPr>
              <w:spacing w:line="440" w:lineRule="exact"/>
              <w:jc w:val="center"/>
              <w:rPr>
                <w:rFonts w:hint="eastAsia" w:ascii="仿宋" w:hAnsi="仿宋" w:eastAsia="仿宋" w:cs="仿宋"/>
                <w:color w:val="auto"/>
              </w:rPr>
            </w:pPr>
          </w:p>
        </w:tc>
        <w:tc>
          <w:tcPr>
            <w:tcW w:w="1087" w:type="dxa"/>
            <w:noWrap w:val="0"/>
            <w:vAlign w:val="top"/>
          </w:tcPr>
          <w:p w14:paraId="37D7390E">
            <w:pPr>
              <w:spacing w:line="440" w:lineRule="exact"/>
              <w:jc w:val="center"/>
              <w:rPr>
                <w:rFonts w:hint="eastAsia" w:ascii="仿宋" w:hAnsi="仿宋" w:eastAsia="仿宋" w:cs="仿宋"/>
                <w:color w:val="auto"/>
              </w:rPr>
            </w:pPr>
          </w:p>
        </w:tc>
        <w:tc>
          <w:tcPr>
            <w:tcW w:w="760" w:type="dxa"/>
            <w:noWrap w:val="0"/>
            <w:vAlign w:val="top"/>
          </w:tcPr>
          <w:p w14:paraId="44C5A3E2">
            <w:pPr>
              <w:spacing w:line="440" w:lineRule="exact"/>
              <w:jc w:val="center"/>
              <w:rPr>
                <w:rFonts w:hint="eastAsia" w:ascii="仿宋" w:hAnsi="仿宋" w:eastAsia="仿宋" w:cs="仿宋"/>
                <w:color w:val="auto"/>
              </w:rPr>
            </w:pPr>
          </w:p>
        </w:tc>
        <w:tc>
          <w:tcPr>
            <w:tcW w:w="991" w:type="dxa"/>
            <w:noWrap w:val="0"/>
            <w:vAlign w:val="top"/>
          </w:tcPr>
          <w:p w14:paraId="66DDD265">
            <w:pPr>
              <w:spacing w:line="440" w:lineRule="exact"/>
              <w:jc w:val="center"/>
              <w:rPr>
                <w:rFonts w:hint="eastAsia" w:ascii="仿宋" w:hAnsi="仿宋" w:eastAsia="仿宋" w:cs="仿宋"/>
                <w:color w:val="auto"/>
              </w:rPr>
            </w:pPr>
          </w:p>
        </w:tc>
        <w:tc>
          <w:tcPr>
            <w:tcW w:w="672" w:type="dxa"/>
            <w:noWrap w:val="0"/>
            <w:vAlign w:val="top"/>
          </w:tcPr>
          <w:p w14:paraId="5FF80194">
            <w:pPr>
              <w:spacing w:line="440" w:lineRule="exact"/>
              <w:jc w:val="center"/>
              <w:rPr>
                <w:rFonts w:hint="eastAsia" w:ascii="仿宋" w:hAnsi="仿宋" w:eastAsia="仿宋" w:cs="仿宋"/>
                <w:color w:val="auto"/>
              </w:rPr>
            </w:pPr>
          </w:p>
        </w:tc>
        <w:tc>
          <w:tcPr>
            <w:tcW w:w="738" w:type="dxa"/>
            <w:noWrap w:val="0"/>
            <w:vAlign w:val="top"/>
          </w:tcPr>
          <w:p w14:paraId="7DB6F3E9">
            <w:pPr>
              <w:spacing w:line="440" w:lineRule="exact"/>
              <w:jc w:val="center"/>
              <w:rPr>
                <w:rFonts w:hint="eastAsia" w:ascii="仿宋" w:hAnsi="仿宋" w:eastAsia="仿宋" w:cs="仿宋"/>
                <w:color w:val="auto"/>
              </w:rPr>
            </w:pPr>
          </w:p>
        </w:tc>
        <w:tc>
          <w:tcPr>
            <w:tcW w:w="1212" w:type="dxa"/>
            <w:noWrap w:val="0"/>
            <w:vAlign w:val="top"/>
          </w:tcPr>
          <w:p w14:paraId="5C9BC7EE">
            <w:pPr>
              <w:spacing w:line="440" w:lineRule="exact"/>
              <w:jc w:val="center"/>
              <w:rPr>
                <w:rFonts w:hint="eastAsia" w:ascii="仿宋" w:hAnsi="仿宋" w:eastAsia="仿宋" w:cs="仿宋"/>
                <w:color w:val="auto"/>
              </w:rPr>
            </w:pPr>
          </w:p>
        </w:tc>
        <w:tc>
          <w:tcPr>
            <w:tcW w:w="1653" w:type="dxa"/>
            <w:noWrap w:val="0"/>
            <w:vAlign w:val="top"/>
          </w:tcPr>
          <w:p w14:paraId="36EA05F2">
            <w:pPr>
              <w:spacing w:line="440" w:lineRule="exact"/>
              <w:jc w:val="center"/>
              <w:rPr>
                <w:rFonts w:hint="eastAsia" w:ascii="仿宋" w:hAnsi="仿宋" w:eastAsia="仿宋" w:cs="仿宋"/>
                <w:color w:val="auto"/>
              </w:rPr>
            </w:pPr>
          </w:p>
        </w:tc>
        <w:tc>
          <w:tcPr>
            <w:tcW w:w="688" w:type="dxa"/>
            <w:noWrap w:val="0"/>
            <w:vAlign w:val="top"/>
          </w:tcPr>
          <w:p w14:paraId="38CD9B13">
            <w:pPr>
              <w:spacing w:line="440" w:lineRule="exact"/>
              <w:jc w:val="center"/>
              <w:rPr>
                <w:rFonts w:hint="eastAsia" w:ascii="仿宋" w:hAnsi="仿宋" w:eastAsia="仿宋" w:cs="仿宋"/>
                <w:color w:val="auto"/>
              </w:rPr>
            </w:pPr>
          </w:p>
        </w:tc>
      </w:tr>
      <w:tr w14:paraId="7AB9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34773F5A">
            <w:pPr>
              <w:spacing w:line="440" w:lineRule="exact"/>
              <w:jc w:val="center"/>
              <w:rPr>
                <w:rFonts w:hint="eastAsia" w:ascii="仿宋" w:hAnsi="仿宋" w:eastAsia="仿宋" w:cs="仿宋"/>
                <w:color w:val="auto"/>
              </w:rPr>
            </w:pPr>
          </w:p>
        </w:tc>
        <w:tc>
          <w:tcPr>
            <w:tcW w:w="1087" w:type="dxa"/>
            <w:noWrap w:val="0"/>
            <w:vAlign w:val="top"/>
          </w:tcPr>
          <w:p w14:paraId="5EFA487F">
            <w:pPr>
              <w:spacing w:line="440" w:lineRule="exact"/>
              <w:jc w:val="center"/>
              <w:rPr>
                <w:rFonts w:hint="eastAsia" w:ascii="仿宋" w:hAnsi="仿宋" w:eastAsia="仿宋" w:cs="仿宋"/>
                <w:color w:val="auto"/>
              </w:rPr>
            </w:pPr>
          </w:p>
        </w:tc>
        <w:tc>
          <w:tcPr>
            <w:tcW w:w="760" w:type="dxa"/>
            <w:noWrap w:val="0"/>
            <w:vAlign w:val="top"/>
          </w:tcPr>
          <w:p w14:paraId="72305396">
            <w:pPr>
              <w:spacing w:line="440" w:lineRule="exact"/>
              <w:jc w:val="center"/>
              <w:rPr>
                <w:rFonts w:hint="eastAsia" w:ascii="仿宋" w:hAnsi="仿宋" w:eastAsia="仿宋" w:cs="仿宋"/>
                <w:color w:val="auto"/>
              </w:rPr>
            </w:pPr>
          </w:p>
        </w:tc>
        <w:tc>
          <w:tcPr>
            <w:tcW w:w="991" w:type="dxa"/>
            <w:noWrap w:val="0"/>
            <w:vAlign w:val="top"/>
          </w:tcPr>
          <w:p w14:paraId="5E677CAF">
            <w:pPr>
              <w:spacing w:line="440" w:lineRule="exact"/>
              <w:jc w:val="center"/>
              <w:rPr>
                <w:rFonts w:hint="eastAsia" w:ascii="仿宋" w:hAnsi="仿宋" w:eastAsia="仿宋" w:cs="仿宋"/>
                <w:color w:val="auto"/>
              </w:rPr>
            </w:pPr>
          </w:p>
        </w:tc>
        <w:tc>
          <w:tcPr>
            <w:tcW w:w="672" w:type="dxa"/>
            <w:noWrap w:val="0"/>
            <w:vAlign w:val="top"/>
          </w:tcPr>
          <w:p w14:paraId="48CC04EC">
            <w:pPr>
              <w:spacing w:line="440" w:lineRule="exact"/>
              <w:jc w:val="center"/>
              <w:rPr>
                <w:rFonts w:hint="eastAsia" w:ascii="仿宋" w:hAnsi="仿宋" w:eastAsia="仿宋" w:cs="仿宋"/>
                <w:color w:val="auto"/>
              </w:rPr>
            </w:pPr>
          </w:p>
        </w:tc>
        <w:tc>
          <w:tcPr>
            <w:tcW w:w="738" w:type="dxa"/>
            <w:noWrap w:val="0"/>
            <w:vAlign w:val="top"/>
          </w:tcPr>
          <w:p w14:paraId="2464AEBB">
            <w:pPr>
              <w:spacing w:line="440" w:lineRule="exact"/>
              <w:jc w:val="center"/>
              <w:rPr>
                <w:rFonts w:hint="eastAsia" w:ascii="仿宋" w:hAnsi="仿宋" w:eastAsia="仿宋" w:cs="仿宋"/>
                <w:color w:val="auto"/>
              </w:rPr>
            </w:pPr>
          </w:p>
        </w:tc>
        <w:tc>
          <w:tcPr>
            <w:tcW w:w="1212" w:type="dxa"/>
            <w:noWrap w:val="0"/>
            <w:vAlign w:val="top"/>
          </w:tcPr>
          <w:p w14:paraId="17C42E8F">
            <w:pPr>
              <w:spacing w:line="440" w:lineRule="exact"/>
              <w:jc w:val="center"/>
              <w:rPr>
                <w:rFonts w:hint="eastAsia" w:ascii="仿宋" w:hAnsi="仿宋" w:eastAsia="仿宋" w:cs="仿宋"/>
                <w:color w:val="auto"/>
              </w:rPr>
            </w:pPr>
          </w:p>
        </w:tc>
        <w:tc>
          <w:tcPr>
            <w:tcW w:w="1653" w:type="dxa"/>
            <w:noWrap w:val="0"/>
            <w:vAlign w:val="top"/>
          </w:tcPr>
          <w:p w14:paraId="325C5BB3">
            <w:pPr>
              <w:spacing w:line="440" w:lineRule="exact"/>
              <w:jc w:val="center"/>
              <w:rPr>
                <w:rFonts w:hint="eastAsia" w:ascii="仿宋" w:hAnsi="仿宋" w:eastAsia="仿宋" w:cs="仿宋"/>
                <w:color w:val="auto"/>
              </w:rPr>
            </w:pPr>
          </w:p>
        </w:tc>
        <w:tc>
          <w:tcPr>
            <w:tcW w:w="688" w:type="dxa"/>
            <w:noWrap w:val="0"/>
            <w:vAlign w:val="top"/>
          </w:tcPr>
          <w:p w14:paraId="734C3CCA">
            <w:pPr>
              <w:spacing w:line="440" w:lineRule="exact"/>
              <w:jc w:val="center"/>
              <w:rPr>
                <w:rFonts w:hint="eastAsia" w:ascii="仿宋" w:hAnsi="仿宋" w:eastAsia="仿宋" w:cs="仿宋"/>
                <w:color w:val="auto"/>
              </w:rPr>
            </w:pPr>
          </w:p>
        </w:tc>
      </w:tr>
      <w:tr w14:paraId="300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54BD0A0">
            <w:pPr>
              <w:spacing w:line="440" w:lineRule="exact"/>
              <w:jc w:val="center"/>
              <w:rPr>
                <w:rFonts w:hint="eastAsia" w:ascii="仿宋" w:hAnsi="仿宋" w:eastAsia="仿宋" w:cs="仿宋"/>
                <w:color w:val="auto"/>
              </w:rPr>
            </w:pPr>
          </w:p>
        </w:tc>
        <w:tc>
          <w:tcPr>
            <w:tcW w:w="1087" w:type="dxa"/>
            <w:noWrap w:val="0"/>
            <w:vAlign w:val="top"/>
          </w:tcPr>
          <w:p w14:paraId="31B44346">
            <w:pPr>
              <w:spacing w:line="440" w:lineRule="exact"/>
              <w:jc w:val="center"/>
              <w:rPr>
                <w:rFonts w:hint="eastAsia" w:ascii="仿宋" w:hAnsi="仿宋" w:eastAsia="仿宋" w:cs="仿宋"/>
                <w:color w:val="auto"/>
              </w:rPr>
            </w:pPr>
          </w:p>
        </w:tc>
        <w:tc>
          <w:tcPr>
            <w:tcW w:w="760" w:type="dxa"/>
            <w:noWrap w:val="0"/>
            <w:vAlign w:val="top"/>
          </w:tcPr>
          <w:p w14:paraId="77FF0192">
            <w:pPr>
              <w:spacing w:line="440" w:lineRule="exact"/>
              <w:jc w:val="center"/>
              <w:rPr>
                <w:rFonts w:hint="eastAsia" w:ascii="仿宋" w:hAnsi="仿宋" w:eastAsia="仿宋" w:cs="仿宋"/>
                <w:color w:val="auto"/>
              </w:rPr>
            </w:pPr>
          </w:p>
        </w:tc>
        <w:tc>
          <w:tcPr>
            <w:tcW w:w="991" w:type="dxa"/>
            <w:noWrap w:val="0"/>
            <w:vAlign w:val="top"/>
          </w:tcPr>
          <w:p w14:paraId="04685C65">
            <w:pPr>
              <w:spacing w:line="440" w:lineRule="exact"/>
              <w:jc w:val="center"/>
              <w:rPr>
                <w:rFonts w:hint="eastAsia" w:ascii="仿宋" w:hAnsi="仿宋" w:eastAsia="仿宋" w:cs="仿宋"/>
                <w:color w:val="auto"/>
              </w:rPr>
            </w:pPr>
          </w:p>
        </w:tc>
        <w:tc>
          <w:tcPr>
            <w:tcW w:w="672" w:type="dxa"/>
            <w:noWrap w:val="0"/>
            <w:vAlign w:val="top"/>
          </w:tcPr>
          <w:p w14:paraId="0A1A30E8">
            <w:pPr>
              <w:spacing w:line="440" w:lineRule="exact"/>
              <w:jc w:val="center"/>
              <w:rPr>
                <w:rFonts w:hint="eastAsia" w:ascii="仿宋" w:hAnsi="仿宋" w:eastAsia="仿宋" w:cs="仿宋"/>
                <w:color w:val="auto"/>
              </w:rPr>
            </w:pPr>
          </w:p>
        </w:tc>
        <w:tc>
          <w:tcPr>
            <w:tcW w:w="738" w:type="dxa"/>
            <w:noWrap w:val="0"/>
            <w:vAlign w:val="top"/>
          </w:tcPr>
          <w:p w14:paraId="4F5D6DAB">
            <w:pPr>
              <w:spacing w:line="440" w:lineRule="exact"/>
              <w:jc w:val="center"/>
              <w:rPr>
                <w:rFonts w:hint="eastAsia" w:ascii="仿宋" w:hAnsi="仿宋" w:eastAsia="仿宋" w:cs="仿宋"/>
                <w:color w:val="auto"/>
              </w:rPr>
            </w:pPr>
          </w:p>
        </w:tc>
        <w:tc>
          <w:tcPr>
            <w:tcW w:w="1212" w:type="dxa"/>
            <w:noWrap w:val="0"/>
            <w:vAlign w:val="top"/>
          </w:tcPr>
          <w:p w14:paraId="2D8AD5A4">
            <w:pPr>
              <w:spacing w:line="440" w:lineRule="exact"/>
              <w:jc w:val="center"/>
              <w:rPr>
                <w:rFonts w:hint="eastAsia" w:ascii="仿宋" w:hAnsi="仿宋" w:eastAsia="仿宋" w:cs="仿宋"/>
                <w:color w:val="auto"/>
              </w:rPr>
            </w:pPr>
          </w:p>
        </w:tc>
        <w:tc>
          <w:tcPr>
            <w:tcW w:w="1653" w:type="dxa"/>
            <w:noWrap w:val="0"/>
            <w:vAlign w:val="top"/>
          </w:tcPr>
          <w:p w14:paraId="7AAE89DE">
            <w:pPr>
              <w:spacing w:line="440" w:lineRule="exact"/>
              <w:jc w:val="center"/>
              <w:rPr>
                <w:rFonts w:hint="eastAsia" w:ascii="仿宋" w:hAnsi="仿宋" w:eastAsia="仿宋" w:cs="仿宋"/>
                <w:color w:val="auto"/>
              </w:rPr>
            </w:pPr>
          </w:p>
        </w:tc>
        <w:tc>
          <w:tcPr>
            <w:tcW w:w="688" w:type="dxa"/>
            <w:noWrap w:val="0"/>
            <w:vAlign w:val="top"/>
          </w:tcPr>
          <w:p w14:paraId="3380D68F">
            <w:pPr>
              <w:spacing w:line="440" w:lineRule="exact"/>
              <w:jc w:val="center"/>
              <w:rPr>
                <w:rFonts w:hint="eastAsia" w:ascii="仿宋" w:hAnsi="仿宋" w:eastAsia="仿宋" w:cs="仿宋"/>
                <w:color w:val="auto"/>
              </w:rPr>
            </w:pPr>
          </w:p>
        </w:tc>
      </w:tr>
      <w:tr w14:paraId="0661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152D6C37">
            <w:pPr>
              <w:spacing w:line="440" w:lineRule="exact"/>
              <w:jc w:val="center"/>
              <w:rPr>
                <w:rFonts w:hint="eastAsia" w:ascii="仿宋" w:hAnsi="仿宋" w:eastAsia="仿宋" w:cs="仿宋"/>
                <w:color w:val="auto"/>
              </w:rPr>
            </w:pPr>
          </w:p>
        </w:tc>
        <w:tc>
          <w:tcPr>
            <w:tcW w:w="1087" w:type="dxa"/>
            <w:noWrap w:val="0"/>
            <w:vAlign w:val="top"/>
          </w:tcPr>
          <w:p w14:paraId="5727EFFB">
            <w:pPr>
              <w:spacing w:line="440" w:lineRule="exact"/>
              <w:jc w:val="center"/>
              <w:rPr>
                <w:rFonts w:hint="eastAsia" w:ascii="仿宋" w:hAnsi="仿宋" w:eastAsia="仿宋" w:cs="仿宋"/>
                <w:color w:val="auto"/>
              </w:rPr>
            </w:pPr>
          </w:p>
        </w:tc>
        <w:tc>
          <w:tcPr>
            <w:tcW w:w="760" w:type="dxa"/>
            <w:noWrap w:val="0"/>
            <w:vAlign w:val="top"/>
          </w:tcPr>
          <w:p w14:paraId="566923B7">
            <w:pPr>
              <w:spacing w:line="440" w:lineRule="exact"/>
              <w:jc w:val="center"/>
              <w:rPr>
                <w:rFonts w:hint="eastAsia" w:ascii="仿宋" w:hAnsi="仿宋" w:eastAsia="仿宋" w:cs="仿宋"/>
                <w:color w:val="auto"/>
              </w:rPr>
            </w:pPr>
          </w:p>
        </w:tc>
        <w:tc>
          <w:tcPr>
            <w:tcW w:w="991" w:type="dxa"/>
            <w:noWrap w:val="0"/>
            <w:vAlign w:val="top"/>
          </w:tcPr>
          <w:p w14:paraId="0F497843">
            <w:pPr>
              <w:spacing w:line="440" w:lineRule="exact"/>
              <w:jc w:val="center"/>
              <w:rPr>
                <w:rFonts w:hint="eastAsia" w:ascii="仿宋" w:hAnsi="仿宋" w:eastAsia="仿宋" w:cs="仿宋"/>
                <w:color w:val="auto"/>
              </w:rPr>
            </w:pPr>
          </w:p>
        </w:tc>
        <w:tc>
          <w:tcPr>
            <w:tcW w:w="672" w:type="dxa"/>
            <w:noWrap w:val="0"/>
            <w:vAlign w:val="top"/>
          </w:tcPr>
          <w:p w14:paraId="0472374E">
            <w:pPr>
              <w:spacing w:line="440" w:lineRule="exact"/>
              <w:jc w:val="center"/>
              <w:rPr>
                <w:rFonts w:hint="eastAsia" w:ascii="仿宋" w:hAnsi="仿宋" w:eastAsia="仿宋" w:cs="仿宋"/>
                <w:color w:val="auto"/>
              </w:rPr>
            </w:pPr>
          </w:p>
        </w:tc>
        <w:tc>
          <w:tcPr>
            <w:tcW w:w="738" w:type="dxa"/>
            <w:noWrap w:val="0"/>
            <w:vAlign w:val="top"/>
          </w:tcPr>
          <w:p w14:paraId="155CA51E">
            <w:pPr>
              <w:spacing w:line="440" w:lineRule="exact"/>
              <w:jc w:val="center"/>
              <w:rPr>
                <w:rFonts w:hint="eastAsia" w:ascii="仿宋" w:hAnsi="仿宋" w:eastAsia="仿宋" w:cs="仿宋"/>
                <w:color w:val="auto"/>
              </w:rPr>
            </w:pPr>
          </w:p>
        </w:tc>
        <w:tc>
          <w:tcPr>
            <w:tcW w:w="1212" w:type="dxa"/>
            <w:noWrap w:val="0"/>
            <w:vAlign w:val="top"/>
          </w:tcPr>
          <w:p w14:paraId="0414ECD5">
            <w:pPr>
              <w:spacing w:line="440" w:lineRule="exact"/>
              <w:jc w:val="center"/>
              <w:rPr>
                <w:rFonts w:hint="eastAsia" w:ascii="仿宋" w:hAnsi="仿宋" w:eastAsia="仿宋" w:cs="仿宋"/>
                <w:color w:val="auto"/>
              </w:rPr>
            </w:pPr>
          </w:p>
        </w:tc>
        <w:tc>
          <w:tcPr>
            <w:tcW w:w="1653" w:type="dxa"/>
            <w:noWrap w:val="0"/>
            <w:vAlign w:val="top"/>
          </w:tcPr>
          <w:p w14:paraId="27162F5E">
            <w:pPr>
              <w:spacing w:line="440" w:lineRule="exact"/>
              <w:jc w:val="center"/>
              <w:rPr>
                <w:rFonts w:hint="eastAsia" w:ascii="仿宋" w:hAnsi="仿宋" w:eastAsia="仿宋" w:cs="仿宋"/>
                <w:color w:val="auto"/>
              </w:rPr>
            </w:pPr>
          </w:p>
        </w:tc>
        <w:tc>
          <w:tcPr>
            <w:tcW w:w="688" w:type="dxa"/>
            <w:noWrap w:val="0"/>
            <w:vAlign w:val="top"/>
          </w:tcPr>
          <w:p w14:paraId="4C3A6A05">
            <w:pPr>
              <w:spacing w:line="440" w:lineRule="exact"/>
              <w:jc w:val="center"/>
              <w:rPr>
                <w:rFonts w:hint="eastAsia" w:ascii="仿宋" w:hAnsi="仿宋" w:eastAsia="仿宋" w:cs="仿宋"/>
                <w:color w:val="auto"/>
              </w:rPr>
            </w:pPr>
          </w:p>
        </w:tc>
      </w:tr>
    </w:tbl>
    <w:p w14:paraId="300D5CCA">
      <w:pPr>
        <w:pStyle w:val="52"/>
        <w:rPr>
          <w:rFonts w:hint="eastAsia" w:ascii="仿宋" w:hAnsi="仿宋" w:eastAsia="仿宋" w:cs="仿宋"/>
          <w:color w:val="auto"/>
        </w:rPr>
      </w:pPr>
      <w:r>
        <w:rPr>
          <w:rFonts w:hint="eastAsia" w:ascii="仿宋" w:hAnsi="仿宋" w:eastAsia="仿宋" w:cs="仿宋"/>
          <w:color w:val="auto"/>
          <w:sz w:val="20"/>
        </w:rPr>
        <w:br w:type="page"/>
      </w:r>
      <w:bookmarkStart w:id="503" w:name="_Toc152045799"/>
      <w:bookmarkStart w:id="504" w:name="_Toc144974867"/>
      <w:bookmarkStart w:id="505" w:name="_Toc337225392"/>
      <w:bookmarkStart w:id="506" w:name="_Toc11849"/>
      <w:bookmarkStart w:id="507" w:name="_Toc152042588"/>
      <w:bookmarkStart w:id="508" w:name="_Toc260131196"/>
      <w:bookmarkStart w:id="509" w:name="_Toc441214179"/>
      <w:r>
        <w:rPr>
          <w:rFonts w:hint="eastAsia" w:ascii="仿宋" w:hAnsi="仿宋" w:eastAsia="仿宋" w:cs="仿宋"/>
          <w:color w:val="auto"/>
        </w:rPr>
        <w:t>附表三：劳动力计划表</w:t>
      </w:r>
      <w:bookmarkEnd w:id="503"/>
      <w:bookmarkEnd w:id="504"/>
      <w:bookmarkEnd w:id="505"/>
      <w:bookmarkEnd w:id="506"/>
      <w:bookmarkEnd w:id="507"/>
      <w:bookmarkEnd w:id="508"/>
      <w:bookmarkEnd w:id="509"/>
    </w:p>
    <w:p w14:paraId="5CECADDD">
      <w:pPr>
        <w:spacing w:line="440" w:lineRule="exact"/>
        <w:ind w:right="200"/>
        <w:jc w:val="right"/>
        <w:rPr>
          <w:rFonts w:hint="eastAsia" w:ascii="仿宋" w:hAnsi="仿宋" w:eastAsia="仿宋" w:cs="仿宋"/>
          <w:color w:val="auto"/>
        </w:rPr>
      </w:pPr>
      <w:r>
        <w:rPr>
          <w:rFonts w:hint="eastAsia" w:ascii="仿宋" w:hAnsi="仿宋" w:eastAsia="仿宋" w:cs="仿宋"/>
          <w:color w:val="auto"/>
        </w:rPr>
        <w:t>单位：人</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0481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261A8AF1">
            <w:pPr>
              <w:spacing w:line="440" w:lineRule="exact"/>
              <w:jc w:val="center"/>
              <w:rPr>
                <w:rFonts w:hint="eastAsia" w:ascii="仿宋" w:hAnsi="仿宋" w:eastAsia="仿宋" w:cs="仿宋"/>
                <w:color w:val="auto"/>
              </w:rPr>
            </w:pPr>
            <w:r>
              <w:rPr>
                <w:rFonts w:hint="eastAsia" w:ascii="仿宋" w:hAnsi="仿宋" w:eastAsia="仿宋" w:cs="仿宋"/>
                <w:color w:val="auto"/>
              </w:rPr>
              <w:t>工种</w:t>
            </w:r>
          </w:p>
        </w:tc>
        <w:tc>
          <w:tcPr>
            <w:tcW w:w="7693" w:type="dxa"/>
            <w:gridSpan w:val="7"/>
            <w:noWrap w:val="0"/>
            <w:vAlign w:val="center"/>
          </w:tcPr>
          <w:p w14:paraId="1AEAFB52">
            <w:pPr>
              <w:spacing w:line="440" w:lineRule="exact"/>
              <w:jc w:val="center"/>
              <w:rPr>
                <w:rFonts w:hint="eastAsia" w:ascii="仿宋" w:hAnsi="仿宋" w:eastAsia="仿宋" w:cs="仿宋"/>
                <w:color w:val="auto"/>
              </w:rPr>
            </w:pPr>
            <w:r>
              <w:rPr>
                <w:rFonts w:hint="eastAsia" w:ascii="仿宋" w:hAnsi="仿宋" w:eastAsia="仿宋" w:cs="仿宋"/>
                <w:color w:val="auto"/>
              </w:rPr>
              <w:t>按工程施工阶段投入劳动力情况</w:t>
            </w:r>
          </w:p>
        </w:tc>
      </w:tr>
      <w:tr w14:paraId="1D7B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178BC191">
            <w:pPr>
              <w:spacing w:line="440" w:lineRule="exact"/>
              <w:jc w:val="center"/>
              <w:rPr>
                <w:rFonts w:hint="eastAsia" w:ascii="仿宋" w:hAnsi="仿宋" w:eastAsia="仿宋" w:cs="仿宋"/>
                <w:color w:val="auto"/>
              </w:rPr>
            </w:pPr>
          </w:p>
        </w:tc>
        <w:tc>
          <w:tcPr>
            <w:tcW w:w="1304" w:type="dxa"/>
            <w:noWrap w:val="0"/>
            <w:vAlign w:val="center"/>
          </w:tcPr>
          <w:p w14:paraId="306FACA7">
            <w:pPr>
              <w:spacing w:line="440" w:lineRule="exact"/>
              <w:jc w:val="center"/>
              <w:rPr>
                <w:rFonts w:hint="eastAsia" w:ascii="仿宋" w:hAnsi="仿宋" w:eastAsia="仿宋" w:cs="仿宋"/>
                <w:color w:val="auto"/>
              </w:rPr>
            </w:pPr>
          </w:p>
        </w:tc>
        <w:tc>
          <w:tcPr>
            <w:tcW w:w="1065" w:type="dxa"/>
            <w:noWrap w:val="0"/>
            <w:vAlign w:val="center"/>
          </w:tcPr>
          <w:p w14:paraId="25A8A71E">
            <w:pPr>
              <w:spacing w:line="440" w:lineRule="exact"/>
              <w:jc w:val="center"/>
              <w:rPr>
                <w:rFonts w:hint="eastAsia" w:ascii="仿宋" w:hAnsi="仿宋" w:eastAsia="仿宋" w:cs="仿宋"/>
                <w:color w:val="auto"/>
              </w:rPr>
            </w:pPr>
          </w:p>
        </w:tc>
        <w:tc>
          <w:tcPr>
            <w:tcW w:w="1065" w:type="dxa"/>
            <w:noWrap w:val="0"/>
            <w:vAlign w:val="center"/>
          </w:tcPr>
          <w:p w14:paraId="0ABA6249">
            <w:pPr>
              <w:spacing w:line="440" w:lineRule="exact"/>
              <w:jc w:val="center"/>
              <w:rPr>
                <w:rFonts w:hint="eastAsia" w:ascii="仿宋" w:hAnsi="仿宋" w:eastAsia="仿宋" w:cs="仿宋"/>
                <w:color w:val="auto"/>
              </w:rPr>
            </w:pPr>
          </w:p>
        </w:tc>
        <w:tc>
          <w:tcPr>
            <w:tcW w:w="1065" w:type="dxa"/>
            <w:noWrap w:val="0"/>
            <w:vAlign w:val="center"/>
          </w:tcPr>
          <w:p w14:paraId="35A2755C">
            <w:pPr>
              <w:spacing w:line="440" w:lineRule="exact"/>
              <w:jc w:val="center"/>
              <w:rPr>
                <w:rFonts w:hint="eastAsia" w:ascii="仿宋" w:hAnsi="仿宋" w:eastAsia="仿宋" w:cs="仿宋"/>
                <w:color w:val="auto"/>
              </w:rPr>
            </w:pPr>
          </w:p>
        </w:tc>
        <w:tc>
          <w:tcPr>
            <w:tcW w:w="1065" w:type="dxa"/>
            <w:noWrap w:val="0"/>
            <w:vAlign w:val="center"/>
          </w:tcPr>
          <w:p w14:paraId="7841F29D">
            <w:pPr>
              <w:spacing w:line="440" w:lineRule="exact"/>
              <w:jc w:val="center"/>
              <w:rPr>
                <w:rFonts w:hint="eastAsia" w:ascii="仿宋" w:hAnsi="仿宋" w:eastAsia="仿宋" w:cs="仿宋"/>
                <w:color w:val="auto"/>
              </w:rPr>
            </w:pPr>
          </w:p>
        </w:tc>
        <w:tc>
          <w:tcPr>
            <w:tcW w:w="1065" w:type="dxa"/>
            <w:noWrap w:val="0"/>
            <w:vAlign w:val="center"/>
          </w:tcPr>
          <w:p w14:paraId="7BB271F8">
            <w:pPr>
              <w:spacing w:line="440" w:lineRule="exact"/>
              <w:jc w:val="center"/>
              <w:rPr>
                <w:rFonts w:hint="eastAsia" w:ascii="仿宋" w:hAnsi="仿宋" w:eastAsia="仿宋" w:cs="仿宋"/>
                <w:color w:val="auto"/>
              </w:rPr>
            </w:pPr>
          </w:p>
        </w:tc>
        <w:tc>
          <w:tcPr>
            <w:tcW w:w="1064" w:type="dxa"/>
            <w:noWrap w:val="0"/>
            <w:vAlign w:val="center"/>
          </w:tcPr>
          <w:p w14:paraId="0024B832">
            <w:pPr>
              <w:spacing w:line="440" w:lineRule="exact"/>
              <w:jc w:val="center"/>
              <w:rPr>
                <w:rFonts w:hint="eastAsia" w:ascii="仿宋" w:hAnsi="仿宋" w:eastAsia="仿宋" w:cs="仿宋"/>
                <w:color w:val="auto"/>
              </w:rPr>
            </w:pPr>
          </w:p>
        </w:tc>
      </w:tr>
      <w:tr w14:paraId="456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41CB09E8">
            <w:pPr>
              <w:spacing w:line="440" w:lineRule="exact"/>
              <w:jc w:val="center"/>
              <w:rPr>
                <w:rFonts w:hint="eastAsia" w:ascii="仿宋" w:hAnsi="仿宋" w:eastAsia="仿宋" w:cs="仿宋"/>
                <w:color w:val="auto"/>
              </w:rPr>
            </w:pPr>
          </w:p>
        </w:tc>
        <w:tc>
          <w:tcPr>
            <w:tcW w:w="1304" w:type="dxa"/>
            <w:noWrap w:val="0"/>
            <w:vAlign w:val="center"/>
          </w:tcPr>
          <w:p w14:paraId="380167A9">
            <w:pPr>
              <w:spacing w:line="440" w:lineRule="exact"/>
              <w:jc w:val="center"/>
              <w:rPr>
                <w:rFonts w:hint="eastAsia" w:ascii="仿宋" w:hAnsi="仿宋" w:eastAsia="仿宋" w:cs="仿宋"/>
                <w:color w:val="auto"/>
              </w:rPr>
            </w:pPr>
          </w:p>
        </w:tc>
        <w:tc>
          <w:tcPr>
            <w:tcW w:w="1065" w:type="dxa"/>
            <w:noWrap w:val="0"/>
            <w:vAlign w:val="center"/>
          </w:tcPr>
          <w:p w14:paraId="39214725">
            <w:pPr>
              <w:spacing w:line="440" w:lineRule="exact"/>
              <w:jc w:val="center"/>
              <w:rPr>
                <w:rFonts w:hint="eastAsia" w:ascii="仿宋" w:hAnsi="仿宋" w:eastAsia="仿宋" w:cs="仿宋"/>
                <w:color w:val="auto"/>
              </w:rPr>
            </w:pPr>
          </w:p>
        </w:tc>
        <w:tc>
          <w:tcPr>
            <w:tcW w:w="1065" w:type="dxa"/>
            <w:noWrap w:val="0"/>
            <w:vAlign w:val="center"/>
          </w:tcPr>
          <w:p w14:paraId="22D5CC93">
            <w:pPr>
              <w:spacing w:line="440" w:lineRule="exact"/>
              <w:jc w:val="center"/>
              <w:rPr>
                <w:rFonts w:hint="eastAsia" w:ascii="仿宋" w:hAnsi="仿宋" w:eastAsia="仿宋" w:cs="仿宋"/>
                <w:color w:val="auto"/>
              </w:rPr>
            </w:pPr>
          </w:p>
        </w:tc>
        <w:tc>
          <w:tcPr>
            <w:tcW w:w="1065" w:type="dxa"/>
            <w:noWrap w:val="0"/>
            <w:vAlign w:val="center"/>
          </w:tcPr>
          <w:p w14:paraId="262D73A2">
            <w:pPr>
              <w:spacing w:line="440" w:lineRule="exact"/>
              <w:jc w:val="center"/>
              <w:rPr>
                <w:rFonts w:hint="eastAsia" w:ascii="仿宋" w:hAnsi="仿宋" w:eastAsia="仿宋" w:cs="仿宋"/>
                <w:color w:val="auto"/>
              </w:rPr>
            </w:pPr>
          </w:p>
        </w:tc>
        <w:tc>
          <w:tcPr>
            <w:tcW w:w="1065" w:type="dxa"/>
            <w:noWrap w:val="0"/>
            <w:vAlign w:val="center"/>
          </w:tcPr>
          <w:p w14:paraId="7DF70D67">
            <w:pPr>
              <w:spacing w:line="440" w:lineRule="exact"/>
              <w:jc w:val="center"/>
              <w:rPr>
                <w:rFonts w:hint="eastAsia" w:ascii="仿宋" w:hAnsi="仿宋" w:eastAsia="仿宋" w:cs="仿宋"/>
                <w:color w:val="auto"/>
              </w:rPr>
            </w:pPr>
          </w:p>
        </w:tc>
        <w:tc>
          <w:tcPr>
            <w:tcW w:w="1065" w:type="dxa"/>
            <w:noWrap w:val="0"/>
            <w:vAlign w:val="center"/>
          </w:tcPr>
          <w:p w14:paraId="2EFECF72">
            <w:pPr>
              <w:spacing w:line="440" w:lineRule="exact"/>
              <w:jc w:val="center"/>
              <w:rPr>
                <w:rFonts w:hint="eastAsia" w:ascii="仿宋" w:hAnsi="仿宋" w:eastAsia="仿宋" w:cs="仿宋"/>
                <w:color w:val="auto"/>
              </w:rPr>
            </w:pPr>
          </w:p>
        </w:tc>
        <w:tc>
          <w:tcPr>
            <w:tcW w:w="1064" w:type="dxa"/>
            <w:noWrap w:val="0"/>
            <w:vAlign w:val="center"/>
          </w:tcPr>
          <w:p w14:paraId="307BAC98">
            <w:pPr>
              <w:spacing w:line="440" w:lineRule="exact"/>
              <w:jc w:val="center"/>
              <w:rPr>
                <w:rFonts w:hint="eastAsia" w:ascii="仿宋" w:hAnsi="仿宋" w:eastAsia="仿宋" w:cs="仿宋"/>
                <w:color w:val="auto"/>
              </w:rPr>
            </w:pPr>
          </w:p>
        </w:tc>
      </w:tr>
      <w:tr w14:paraId="7F9D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CB2BB85">
            <w:pPr>
              <w:spacing w:line="440" w:lineRule="exact"/>
              <w:jc w:val="center"/>
              <w:rPr>
                <w:rFonts w:hint="eastAsia" w:ascii="仿宋" w:hAnsi="仿宋" w:eastAsia="仿宋" w:cs="仿宋"/>
                <w:color w:val="auto"/>
              </w:rPr>
            </w:pPr>
          </w:p>
        </w:tc>
        <w:tc>
          <w:tcPr>
            <w:tcW w:w="1304" w:type="dxa"/>
            <w:noWrap w:val="0"/>
            <w:vAlign w:val="top"/>
          </w:tcPr>
          <w:p w14:paraId="1ADEDEA2">
            <w:pPr>
              <w:spacing w:line="440" w:lineRule="exact"/>
              <w:jc w:val="center"/>
              <w:rPr>
                <w:rFonts w:hint="eastAsia" w:ascii="仿宋" w:hAnsi="仿宋" w:eastAsia="仿宋" w:cs="仿宋"/>
                <w:color w:val="auto"/>
              </w:rPr>
            </w:pPr>
          </w:p>
        </w:tc>
        <w:tc>
          <w:tcPr>
            <w:tcW w:w="1065" w:type="dxa"/>
            <w:noWrap w:val="0"/>
            <w:vAlign w:val="top"/>
          </w:tcPr>
          <w:p w14:paraId="26576C0F">
            <w:pPr>
              <w:spacing w:line="440" w:lineRule="exact"/>
              <w:jc w:val="center"/>
              <w:rPr>
                <w:rFonts w:hint="eastAsia" w:ascii="仿宋" w:hAnsi="仿宋" w:eastAsia="仿宋" w:cs="仿宋"/>
                <w:color w:val="auto"/>
              </w:rPr>
            </w:pPr>
          </w:p>
        </w:tc>
        <w:tc>
          <w:tcPr>
            <w:tcW w:w="1065" w:type="dxa"/>
            <w:noWrap w:val="0"/>
            <w:vAlign w:val="top"/>
          </w:tcPr>
          <w:p w14:paraId="33F00CD4">
            <w:pPr>
              <w:spacing w:line="440" w:lineRule="exact"/>
              <w:jc w:val="center"/>
              <w:rPr>
                <w:rFonts w:hint="eastAsia" w:ascii="仿宋" w:hAnsi="仿宋" w:eastAsia="仿宋" w:cs="仿宋"/>
                <w:color w:val="auto"/>
              </w:rPr>
            </w:pPr>
          </w:p>
        </w:tc>
        <w:tc>
          <w:tcPr>
            <w:tcW w:w="1065" w:type="dxa"/>
            <w:noWrap w:val="0"/>
            <w:vAlign w:val="top"/>
          </w:tcPr>
          <w:p w14:paraId="00CD3C09">
            <w:pPr>
              <w:spacing w:line="440" w:lineRule="exact"/>
              <w:jc w:val="center"/>
              <w:rPr>
                <w:rFonts w:hint="eastAsia" w:ascii="仿宋" w:hAnsi="仿宋" w:eastAsia="仿宋" w:cs="仿宋"/>
                <w:color w:val="auto"/>
              </w:rPr>
            </w:pPr>
          </w:p>
        </w:tc>
        <w:tc>
          <w:tcPr>
            <w:tcW w:w="1065" w:type="dxa"/>
            <w:noWrap w:val="0"/>
            <w:vAlign w:val="top"/>
          </w:tcPr>
          <w:p w14:paraId="483239B2">
            <w:pPr>
              <w:spacing w:line="440" w:lineRule="exact"/>
              <w:jc w:val="center"/>
              <w:rPr>
                <w:rFonts w:hint="eastAsia" w:ascii="仿宋" w:hAnsi="仿宋" w:eastAsia="仿宋" w:cs="仿宋"/>
                <w:color w:val="auto"/>
              </w:rPr>
            </w:pPr>
          </w:p>
        </w:tc>
        <w:tc>
          <w:tcPr>
            <w:tcW w:w="1065" w:type="dxa"/>
            <w:noWrap w:val="0"/>
            <w:vAlign w:val="top"/>
          </w:tcPr>
          <w:p w14:paraId="08BC1E5E">
            <w:pPr>
              <w:spacing w:line="440" w:lineRule="exact"/>
              <w:jc w:val="center"/>
              <w:rPr>
                <w:rFonts w:hint="eastAsia" w:ascii="仿宋" w:hAnsi="仿宋" w:eastAsia="仿宋" w:cs="仿宋"/>
                <w:color w:val="auto"/>
              </w:rPr>
            </w:pPr>
          </w:p>
        </w:tc>
        <w:tc>
          <w:tcPr>
            <w:tcW w:w="1064" w:type="dxa"/>
            <w:noWrap w:val="0"/>
            <w:vAlign w:val="top"/>
          </w:tcPr>
          <w:p w14:paraId="160173C8">
            <w:pPr>
              <w:spacing w:line="440" w:lineRule="exact"/>
              <w:jc w:val="center"/>
              <w:rPr>
                <w:rFonts w:hint="eastAsia" w:ascii="仿宋" w:hAnsi="仿宋" w:eastAsia="仿宋" w:cs="仿宋"/>
                <w:color w:val="auto"/>
              </w:rPr>
            </w:pPr>
          </w:p>
        </w:tc>
      </w:tr>
      <w:tr w14:paraId="38EF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084F3A0">
            <w:pPr>
              <w:spacing w:line="440" w:lineRule="exact"/>
              <w:jc w:val="center"/>
              <w:rPr>
                <w:rFonts w:hint="eastAsia" w:ascii="仿宋" w:hAnsi="仿宋" w:eastAsia="仿宋" w:cs="仿宋"/>
                <w:color w:val="auto"/>
              </w:rPr>
            </w:pPr>
          </w:p>
        </w:tc>
        <w:tc>
          <w:tcPr>
            <w:tcW w:w="1304" w:type="dxa"/>
            <w:noWrap w:val="0"/>
            <w:vAlign w:val="top"/>
          </w:tcPr>
          <w:p w14:paraId="58901E57">
            <w:pPr>
              <w:spacing w:line="440" w:lineRule="exact"/>
              <w:jc w:val="center"/>
              <w:rPr>
                <w:rFonts w:hint="eastAsia" w:ascii="仿宋" w:hAnsi="仿宋" w:eastAsia="仿宋" w:cs="仿宋"/>
                <w:color w:val="auto"/>
              </w:rPr>
            </w:pPr>
          </w:p>
        </w:tc>
        <w:tc>
          <w:tcPr>
            <w:tcW w:w="1065" w:type="dxa"/>
            <w:noWrap w:val="0"/>
            <w:vAlign w:val="top"/>
          </w:tcPr>
          <w:p w14:paraId="4B47E538">
            <w:pPr>
              <w:spacing w:line="440" w:lineRule="exact"/>
              <w:jc w:val="center"/>
              <w:rPr>
                <w:rFonts w:hint="eastAsia" w:ascii="仿宋" w:hAnsi="仿宋" w:eastAsia="仿宋" w:cs="仿宋"/>
                <w:color w:val="auto"/>
              </w:rPr>
            </w:pPr>
          </w:p>
        </w:tc>
        <w:tc>
          <w:tcPr>
            <w:tcW w:w="1065" w:type="dxa"/>
            <w:noWrap w:val="0"/>
            <w:vAlign w:val="top"/>
          </w:tcPr>
          <w:p w14:paraId="1118988E">
            <w:pPr>
              <w:spacing w:line="440" w:lineRule="exact"/>
              <w:jc w:val="center"/>
              <w:rPr>
                <w:rFonts w:hint="eastAsia" w:ascii="仿宋" w:hAnsi="仿宋" w:eastAsia="仿宋" w:cs="仿宋"/>
                <w:color w:val="auto"/>
              </w:rPr>
            </w:pPr>
          </w:p>
        </w:tc>
        <w:tc>
          <w:tcPr>
            <w:tcW w:w="1065" w:type="dxa"/>
            <w:noWrap w:val="0"/>
            <w:vAlign w:val="top"/>
          </w:tcPr>
          <w:p w14:paraId="6D838787">
            <w:pPr>
              <w:spacing w:line="440" w:lineRule="exact"/>
              <w:jc w:val="center"/>
              <w:rPr>
                <w:rFonts w:hint="eastAsia" w:ascii="仿宋" w:hAnsi="仿宋" w:eastAsia="仿宋" w:cs="仿宋"/>
                <w:color w:val="auto"/>
              </w:rPr>
            </w:pPr>
          </w:p>
        </w:tc>
        <w:tc>
          <w:tcPr>
            <w:tcW w:w="1065" w:type="dxa"/>
            <w:noWrap w:val="0"/>
            <w:vAlign w:val="top"/>
          </w:tcPr>
          <w:p w14:paraId="693B7B81">
            <w:pPr>
              <w:spacing w:line="440" w:lineRule="exact"/>
              <w:jc w:val="center"/>
              <w:rPr>
                <w:rFonts w:hint="eastAsia" w:ascii="仿宋" w:hAnsi="仿宋" w:eastAsia="仿宋" w:cs="仿宋"/>
                <w:color w:val="auto"/>
              </w:rPr>
            </w:pPr>
          </w:p>
        </w:tc>
        <w:tc>
          <w:tcPr>
            <w:tcW w:w="1065" w:type="dxa"/>
            <w:noWrap w:val="0"/>
            <w:vAlign w:val="top"/>
          </w:tcPr>
          <w:p w14:paraId="08E2309D">
            <w:pPr>
              <w:spacing w:line="440" w:lineRule="exact"/>
              <w:jc w:val="center"/>
              <w:rPr>
                <w:rFonts w:hint="eastAsia" w:ascii="仿宋" w:hAnsi="仿宋" w:eastAsia="仿宋" w:cs="仿宋"/>
                <w:color w:val="auto"/>
              </w:rPr>
            </w:pPr>
          </w:p>
        </w:tc>
        <w:tc>
          <w:tcPr>
            <w:tcW w:w="1064" w:type="dxa"/>
            <w:noWrap w:val="0"/>
            <w:vAlign w:val="top"/>
          </w:tcPr>
          <w:p w14:paraId="457D359F">
            <w:pPr>
              <w:spacing w:line="440" w:lineRule="exact"/>
              <w:jc w:val="center"/>
              <w:rPr>
                <w:rFonts w:hint="eastAsia" w:ascii="仿宋" w:hAnsi="仿宋" w:eastAsia="仿宋" w:cs="仿宋"/>
                <w:color w:val="auto"/>
              </w:rPr>
            </w:pPr>
          </w:p>
        </w:tc>
      </w:tr>
      <w:tr w14:paraId="6225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E7A9CFE">
            <w:pPr>
              <w:spacing w:line="440" w:lineRule="exact"/>
              <w:jc w:val="center"/>
              <w:rPr>
                <w:rFonts w:hint="eastAsia" w:ascii="仿宋" w:hAnsi="仿宋" w:eastAsia="仿宋" w:cs="仿宋"/>
                <w:color w:val="auto"/>
              </w:rPr>
            </w:pPr>
          </w:p>
        </w:tc>
        <w:tc>
          <w:tcPr>
            <w:tcW w:w="1304" w:type="dxa"/>
            <w:noWrap w:val="0"/>
            <w:vAlign w:val="top"/>
          </w:tcPr>
          <w:p w14:paraId="52579A6A">
            <w:pPr>
              <w:spacing w:line="440" w:lineRule="exact"/>
              <w:jc w:val="center"/>
              <w:rPr>
                <w:rFonts w:hint="eastAsia" w:ascii="仿宋" w:hAnsi="仿宋" w:eastAsia="仿宋" w:cs="仿宋"/>
                <w:color w:val="auto"/>
              </w:rPr>
            </w:pPr>
          </w:p>
        </w:tc>
        <w:tc>
          <w:tcPr>
            <w:tcW w:w="1065" w:type="dxa"/>
            <w:noWrap w:val="0"/>
            <w:vAlign w:val="top"/>
          </w:tcPr>
          <w:p w14:paraId="0A9246C2">
            <w:pPr>
              <w:spacing w:line="440" w:lineRule="exact"/>
              <w:jc w:val="center"/>
              <w:rPr>
                <w:rFonts w:hint="eastAsia" w:ascii="仿宋" w:hAnsi="仿宋" w:eastAsia="仿宋" w:cs="仿宋"/>
                <w:color w:val="auto"/>
              </w:rPr>
            </w:pPr>
          </w:p>
        </w:tc>
        <w:tc>
          <w:tcPr>
            <w:tcW w:w="1065" w:type="dxa"/>
            <w:noWrap w:val="0"/>
            <w:vAlign w:val="top"/>
          </w:tcPr>
          <w:p w14:paraId="6115A800">
            <w:pPr>
              <w:spacing w:line="440" w:lineRule="exact"/>
              <w:jc w:val="center"/>
              <w:rPr>
                <w:rFonts w:hint="eastAsia" w:ascii="仿宋" w:hAnsi="仿宋" w:eastAsia="仿宋" w:cs="仿宋"/>
                <w:color w:val="auto"/>
              </w:rPr>
            </w:pPr>
          </w:p>
        </w:tc>
        <w:tc>
          <w:tcPr>
            <w:tcW w:w="1065" w:type="dxa"/>
            <w:noWrap w:val="0"/>
            <w:vAlign w:val="top"/>
          </w:tcPr>
          <w:p w14:paraId="6ACAC8CC">
            <w:pPr>
              <w:spacing w:line="440" w:lineRule="exact"/>
              <w:jc w:val="center"/>
              <w:rPr>
                <w:rFonts w:hint="eastAsia" w:ascii="仿宋" w:hAnsi="仿宋" w:eastAsia="仿宋" w:cs="仿宋"/>
                <w:color w:val="auto"/>
              </w:rPr>
            </w:pPr>
          </w:p>
        </w:tc>
        <w:tc>
          <w:tcPr>
            <w:tcW w:w="1065" w:type="dxa"/>
            <w:noWrap w:val="0"/>
            <w:vAlign w:val="top"/>
          </w:tcPr>
          <w:p w14:paraId="13CD4297">
            <w:pPr>
              <w:spacing w:line="440" w:lineRule="exact"/>
              <w:jc w:val="center"/>
              <w:rPr>
                <w:rFonts w:hint="eastAsia" w:ascii="仿宋" w:hAnsi="仿宋" w:eastAsia="仿宋" w:cs="仿宋"/>
                <w:color w:val="auto"/>
              </w:rPr>
            </w:pPr>
          </w:p>
        </w:tc>
        <w:tc>
          <w:tcPr>
            <w:tcW w:w="1065" w:type="dxa"/>
            <w:noWrap w:val="0"/>
            <w:vAlign w:val="top"/>
          </w:tcPr>
          <w:p w14:paraId="258C53A8">
            <w:pPr>
              <w:spacing w:line="440" w:lineRule="exact"/>
              <w:jc w:val="center"/>
              <w:rPr>
                <w:rFonts w:hint="eastAsia" w:ascii="仿宋" w:hAnsi="仿宋" w:eastAsia="仿宋" w:cs="仿宋"/>
                <w:color w:val="auto"/>
              </w:rPr>
            </w:pPr>
          </w:p>
        </w:tc>
        <w:tc>
          <w:tcPr>
            <w:tcW w:w="1064" w:type="dxa"/>
            <w:noWrap w:val="0"/>
            <w:vAlign w:val="top"/>
          </w:tcPr>
          <w:p w14:paraId="4914A5D4">
            <w:pPr>
              <w:spacing w:line="440" w:lineRule="exact"/>
              <w:jc w:val="center"/>
              <w:rPr>
                <w:rFonts w:hint="eastAsia" w:ascii="仿宋" w:hAnsi="仿宋" w:eastAsia="仿宋" w:cs="仿宋"/>
                <w:color w:val="auto"/>
              </w:rPr>
            </w:pPr>
          </w:p>
        </w:tc>
      </w:tr>
      <w:tr w14:paraId="1690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03B9ABE">
            <w:pPr>
              <w:spacing w:line="440" w:lineRule="exact"/>
              <w:jc w:val="center"/>
              <w:rPr>
                <w:rFonts w:hint="eastAsia" w:ascii="仿宋" w:hAnsi="仿宋" w:eastAsia="仿宋" w:cs="仿宋"/>
                <w:color w:val="auto"/>
              </w:rPr>
            </w:pPr>
          </w:p>
        </w:tc>
        <w:tc>
          <w:tcPr>
            <w:tcW w:w="1304" w:type="dxa"/>
            <w:noWrap w:val="0"/>
            <w:vAlign w:val="top"/>
          </w:tcPr>
          <w:p w14:paraId="1114B401">
            <w:pPr>
              <w:spacing w:line="440" w:lineRule="exact"/>
              <w:jc w:val="center"/>
              <w:rPr>
                <w:rFonts w:hint="eastAsia" w:ascii="仿宋" w:hAnsi="仿宋" w:eastAsia="仿宋" w:cs="仿宋"/>
                <w:color w:val="auto"/>
              </w:rPr>
            </w:pPr>
          </w:p>
        </w:tc>
        <w:tc>
          <w:tcPr>
            <w:tcW w:w="1065" w:type="dxa"/>
            <w:noWrap w:val="0"/>
            <w:vAlign w:val="top"/>
          </w:tcPr>
          <w:p w14:paraId="4320CA1E">
            <w:pPr>
              <w:spacing w:line="440" w:lineRule="exact"/>
              <w:jc w:val="center"/>
              <w:rPr>
                <w:rFonts w:hint="eastAsia" w:ascii="仿宋" w:hAnsi="仿宋" w:eastAsia="仿宋" w:cs="仿宋"/>
                <w:color w:val="auto"/>
              </w:rPr>
            </w:pPr>
          </w:p>
        </w:tc>
        <w:tc>
          <w:tcPr>
            <w:tcW w:w="1065" w:type="dxa"/>
            <w:noWrap w:val="0"/>
            <w:vAlign w:val="top"/>
          </w:tcPr>
          <w:p w14:paraId="6F4222A1">
            <w:pPr>
              <w:spacing w:line="440" w:lineRule="exact"/>
              <w:jc w:val="center"/>
              <w:rPr>
                <w:rFonts w:hint="eastAsia" w:ascii="仿宋" w:hAnsi="仿宋" w:eastAsia="仿宋" w:cs="仿宋"/>
                <w:color w:val="auto"/>
              </w:rPr>
            </w:pPr>
          </w:p>
        </w:tc>
        <w:tc>
          <w:tcPr>
            <w:tcW w:w="1065" w:type="dxa"/>
            <w:noWrap w:val="0"/>
            <w:vAlign w:val="top"/>
          </w:tcPr>
          <w:p w14:paraId="15AC0E21">
            <w:pPr>
              <w:spacing w:line="440" w:lineRule="exact"/>
              <w:jc w:val="center"/>
              <w:rPr>
                <w:rFonts w:hint="eastAsia" w:ascii="仿宋" w:hAnsi="仿宋" w:eastAsia="仿宋" w:cs="仿宋"/>
                <w:color w:val="auto"/>
              </w:rPr>
            </w:pPr>
          </w:p>
        </w:tc>
        <w:tc>
          <w:tcPr>
            <w:tcW w:w="1065" w:type="dxa"/>
            <w:noWrap w:val="0"/>
            <w:vAlign w:val="top"/>
          </w:tcPr>
          <w:p w14:paraId="74078FB4">
            <w:pPr>
              <w:spacing w:line="440" w:lineRule="exact"/>
              <w:jc w:val="center"/>
              <w:rPr>
                <w:rFonts w:hint="eastAsia" w:ascii="仿宋" w:hAnsi="仿宋" w:eastAsia="仿宋" w:cs="仿宋"/>
                <w:color w:val="auto"/>
              </w:rPr>
            </w:pPr>
          </w:p>
        </w:tc>
        <w:tc>
          <w:tcPr>
            <w:tcW w:w="1065" w:type="dxa"/>
            <w:noWrap w:val="0"/>
            <w:vAlign w:val="top"/>
          </w:tcPr>
          <w:p w14:paraId="4CCF6E51">
            <w:pPr>
              <w:spacing w:line="440" w:lineRule="exact"/>
              <w:jc w:val="center"/>
              <w:rPr>
                <w:rFonts w:hint="eastAsia" w:ascii="仿宋" w:hAnsi="仿宋" w:eastAsia="仿宋" w:cs="仿宋"/>
                <w:color w:val="auto"/>
              </w:rPr>
            </w:pPr>
          </w:p>
        </w:tc>
        <w:tc>
          <w:tcPr>
            <w:tcW w:w="1064" w:type="dxa"/>
            <w:noWrap w:val="0"/>
            <w:vAlign w:val="top"/>
          </w:tcPr>
          <w:p w14:paraId="7ADE9E73">
            <w:pPr>
              <w:spacing w:line="440" w:lineRule="exact"/>
              <w:jc w:val="center"/>
              <w:rPr>
                <w:rFonts w:hint="eastAsia" w:ascii="仿宋" w:hAnsi="仿宋" w:eastAsia="仿宋" w:cs="仿宋"/>
                <w:color w:val="auto"/>
              </w:rPr>
            </w:pPr>
          </w:p>
        </w:tc>
      </w:tr>
      <w:tr w14:paraId="16CD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1D11061">
            <w:pPr>
              <w:spacing w:line="440" w:lineRule="exact"/>
              <w:jc w:val="center"/>
              <w:rPr>
                <w:rFonts w:hint="eastAsia" w:ascii="仿宋" w:hAnsi="仿宋" w:eastAsia="仿宋" w:cs="仿宋"/>
                <w:color w:val="auto"/>
              </w:rPr>
            </w:pPr>
          </w:p>
        </w:tc>
        <w:tc>
          <w:tcPr>
            <w:tcW w:w="1304" w:type="dxa"/>
            <w:noWrap w:val="0"/>
            <w:vAlign w:val="top"/>
          </w:tcPr>
          <w:p w14:paraId="089DA734">
            <w:pPr>
              <w:spacing w:line="440" w:lineRule="exact"/>
              <w:jc w:val="center"/>
              <w:rPr>
                <w:rFonts w:hint="eastAsia" w:ascii="仿宋" w:hAnsi="仿宋" w:eastAsia="仿宋" w:cs="仿宋"/>
                <w:color w:val="auto"/>
              </w:rPr>
            </w:pPr>
          </w:p>
        </w:tc>
        <w:tc>
          <w:tcPr>
            <w:tcW w:w="1065" w:type="dxa"/>
            <w:noWrap w:val="0"/>
            <w:vAlign w:val="top"/>
          </w:tcPr>
          <w:p w14:paraId="51995DD8">
            <w:pPr>
              <w:spacing w:line="440" w:lineRule="exact"/>
              <w:jc w:val="center"/>
              <w:rPr>
                <w:rFonts w:hint="eastAsia" w:ascii="仿宋" w:hAnsi="仿宋" w:eastAsia="仿宋" w:cs="仿宋"/>
                <w:color w:val="auto"/>
              </w:rPr>
            </w:pPr>
          </w:p>
        </w:tc>
        <w:tc>
          <w:tcPr>
            <w:tcW w:w="1065" w:type="dxa"/>
            <w:noWrap w:val="0"/>
            <w:vAlign w:val="top"/>
          </w:tcPr>
          <w:p w14:paraId="08DEF173">
            <w:pPr>
              <w:spacing w:line="440" w:lineRule="exact"/>
              <w:jc w:val="center"/>
              <w:rPr>
                <w:rFonts w:hint="eastAsia" w:ascii="仿宋" w:hAnsi="仿宋" w:eastAsia="仿宋" w:cs="仿宋"/>
                <w:color w:val="auto"/>
              </w:rPr>
            </w:pPr>
          </w:p>
        </w:tc>
        <w:tc>
          <w:tcPr>
            <w:tcW w:w="1065" w:type="dxa"/>
            <w:noWrap w:val="0"/>
            <w:vAlign w:val="top"/>
          </w:tcPr>
          <w:p w14:paraId="4B167C0C">
            <w:pPr>
              <w:spacing w:line="440" w:lineRule="exact"/>
              <w:jc w:val="center"/>
              <w:rPr>
                <w:rFonts w:hint="eastAsia" w:ascii="仿宋" w:hAnsi="仿宋" w:eastAsia="仿宋" w:cs="仿宋"/>
                <w:color w:val="auto"/>
              </w:rPr>
            </w:pPr>
          </w:p>
        </w:tc>
        <w:tc>
          <w:tcPr>
            <w:tcW w:w="1065" w:type="dxa"/>
            <w:noWrap w:val="0"/>
            <w:vAlign w:val="top"/>
          </w:tcPr>
          <w:p w14:paraId="4B00FDB8">
            <w:pPr>
              <w:spacing w:line="440" w:lineRule="exact"/>
              <w:jc w:val="center"/>
              <w:rPr>
                <w:rFonts w:hint="eastAsia" w:ascii="仿宋" w:hAnsi="仿宋" w:eastAsia="仿宋" w:cs="仿宋"/>
                <w:color w:val="auto"/>
              </w:rPr>
            </w:pPr>
          </w:p>
        </w:tc>
        <w:tc>
          <w:tcPr>
            <w:tcW w:w="1065" w:type="dxa"/>
            <w:noWrap w:val="0"/>
            <w:vAlign w:val="top"/>
          </w:tcPr>
          <w:p w14:paraId="5DC8FC5E">
            <w:pPr>
              <w:spacing w:line="440" w:lineRule="exact"/>
              <w:jc w:val="center"/>
              <w:rPr>
                <w:rFonts w:hint="eastAsia" w:ascii="仿宋" w:hAnsi="仿宋" w:eastAsia="仿宋" w:cs="仿宋"/>
                <w:color w:val="auto"/>
              </w:rPr>
            </w:pPr>
          </w:p>
        </w:tc>
        <w:tc>
          <w:tcPr>
            <w:tcW w:w="1064" w:type="dxa"/>
            <w:noWrap w:val="0"/>
            <w:vAlign w:val="top"/>
          </w:tcPr>
          <w:p w14:paraId="0F36D4AF">
            <w:pPr>
              <w:spacing w:line="440" w:lineRule="exact"/>
              <w:jc w:val="center"/>
              <w:rPr>
                <w:rFonts w:hint="eastAsia" w:ascii="仿宋" w:hAnsi="仿宋" w:eastAsia="仿宋" w:cs="仿宋"/>
                <w:color w:val="auto"/>
              </w:rPr>
            </w:pPr>
          </w:p>
        </w:tc>
      </w:tr>
      <w:tr w14:paraId="23A3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3CA3316">
            <w:pPr>
              <w:spacing w:line="440" w:lineRule="exact"/>
              <w:jc w:val="center"/>
              <w:rPr>
                <w:rFonts w:hint="eastAsia" w:ascii="仿宋" w:hAnsi="仿宋" w:eastAsia="仿宋" w:cs="仿宋"/>
                <w:color w:val="auto"/>
              </w:rPr>
            </w:pPr>
          </w:p>
        </w:tc>
        <w:tc>
          <w:tcPr>
            <w:tcW w:w="1304" w:type="dxa"/>
            <w:noWrap w:val="0"/>
            <w:vAlign w:val="top"/>
          </w:tcPr>
          <w:p w14:paraId="0983428F">
            <w:pPr>
              <w:spacing w:line="440" w:lineRule="exact"/>
              <w:jc w:val="center"/>
              <w:rPr>
                <w:rFonts w:hint="eastAsia" w:ascii="仿宋" w:hAnsi="仿宋" w:eastAsia="仿宋" w:cs="仿宋"/>
                <w:color w:val="auto"/>
              </w:rPr>
            </w:pPr>
          </w:p>
        </w:tc>
        <w:tc>
          <w:tcPr>
            <w:tcW w:w="1065" w:type="dxa"/>
            <w:noWrap w:val="0"/>
            <w:vAlign w:val="top"/>
          </w:tcPr>
          <w:p w14:paraId="1044E1DF">
            <w:pPr>
              <w:spacing w:line="440" w:lineRule="exact"/>
              <w:jc w:val="center"/>
              <w:rPr>
                <w:rFonts w:hint="eastAsia" w:ascii="仿宋" w:hAnsi="仿宋" w:eastAsia="仿宋" w:cs="仿宋"/>
                <w:color w:val="auto"/>
              </w:rPr>
            </w:pPr>
          </w:p>
        </w:tc>
        <w:tc>
          <w:tcPr>
            <w:tcW w:w="1065" w:type="dxa"/>
            <w:noWrap w:val="0"/>
            <w:vAlign w:val="top"/>
          </w:tcPr>
          <w:p w14:paraId="4B0B1E04">
            <w:pPr>
              <w:spacing w:line="440" w:lineRule="exact"/>
              <w:jc w:val="center"/>
              <w:rPr>
                <w:rFonts w:hint="eastAsia" w:ascii="仿宋" w:hAnsi="仿宋" w:eastAsia="仿宋" w:cs="仿宋"/>
                <w:color w:val="auto"/>
              </w:rPr>
            </w:pPr>
          </w:p>
        </w:tc>
        <w:tc>
          <w:tcPr>
            <w:tcW w:w="1065" w:type="dxa"/>
            <w:noWrap w:val="0"/>
            <w:vAlign w:val="top"/>
          </w:tcPr>
          <w:p w14:paraId="5E38766F">
            <w:pPr>
              <w:spacing w:line="440" w:lineRule="exact"/>
              <w:jc w:val="center"/>
              <w:rPr>
                <w:rFonts w:hint="eastAsia" w:ascii="仿宋" w:hAnsi="仿宋" w:eastAsia="仿宋" w:cs="仿宋"/>
                <w:color w:val="auto"/>
              </w:rPr>
            </w:pPr>
          </w:p>
        </w:tc>
        <w:tc>
          <w:tcPr>
            <w:tcW w:w="1065" w:type="dxa"/>
            <w:noWrap w:val="0"/>
            <w:vAlign w:val="top"/>
          </w:tcPr>
          <w:p w14:paraId="4B29DF15">
            <w:pPr>
              <w:spacing w:line="440" w:lineRule="exact"/>
              <w:jc w:val="center"/>
              <w:rPr>
                <w:rFonts w:hint="eastAsia" w:ascii="仿宋" w:hAnsi="仿宋" w:eastAsia="仿宋" w:cs="仿宋"/>
                <w:color w:val="auto"/>
              </w:rPr>
            </w:pPr>
          </w:p>
        </w:tc>
        <w:tc>
          <w:tcPr>
            <w:tcW w:w="1065" w:type="dxa"/>
            <w:noWrap w:val="0"/>
            <w:vAlign w:val="top"/>
          </w:tcPr>
          <w:p w14:paraId="70F6665A">
            <w:pPr>
              <w:spacing w:line="440" w:lineRule="exact"/>
              <w:jc w:val="center"/>
              <w:rPr>
                <w:rFonts w:hint="eastAsia" w:ascii="仿宋" w:hAnsi="仿宋" w:eastAsia="仿宋" w:cs="仿宋"/>
                <w:color w:val="auto"/>
              </w:rPr>
            </w:pPr>
          </w:p>
        </w:tc>
        <w:tc>
          <w:tcPr>
            <w:tcW w:w="1064" w:type="dxa"/>
            <w:noWrap w:val="0"/>
            <w:vAlign w:val="top"/>
          </w:tcPr>
          <w:p w14:paraId="0FAD84FF">
            <w:pPr>
              <w:spacing w:line="440" w:lineRule="exact"/>
              <w:jc w:val="center"/>
              <w:rPr>
                <w:rFonts w:hint="eastAsia" w:ascii="仿宋" w:hAnsi="仿宋" w:eastAsia="仿宋" w:cs="仿宋"/>
                <w:color w:val="auto"/>
              </w:rPr>
            </w:pPr>
          </w:p>
        </w:tc>
      </w:tr>
      <w:tr w14:paraId="0261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0067BCE">
            <w:pPr>
              <w:spacing w:line="440" w:lineRule="exact"/>
              <w:jc w:val="center"/>
              <w:rPr>
                <w:rFonts w:hint="eastAsia" w:ascii="仿宋" w:hAnsi="仿宋" w:eastAsia="仿宋" w:cs="仿宋"/>
                <w:color w:val="auto"/>
              </w:rPr>
            </w:pPr>
          </w:p>
        </w:tc>
        <w:tc>
          <w:tcPr>
            <w:tcW w:w="1304" w:type="dxa"/>
            <w:noWrap w:val="0"/>
            <w:vAlign w:val="top"/>
          </w:tcPr>
          <w:p w14:paraId="66D322AB">
            <w:pPr>
              <w:spacing w:line="440" w:lineRule="exact"/>
              <w:jc w:val="center"/>
              <w:rPr>
                <w:rFonts w:hint="eastAsia" w:ascii="仿宋" w:hAnsi="仿宋" w:eastAsia="仿宋" w:cs="仿宋"/>
                <w:color w:val="auto"/>
              </w:rPr>
            </w:pPr>
          </w:p>
        </w:tc>
        <w:tc>
          <w:tcPr>
            <w:tcW w:w="1065" w:type="dxa"/>
            <w:noWrap w:val="0"/>
            <w:vAlign w:val="top"/>
          </w:tcPr>
          <w:p w14:paraId="3484754C">
            <w:pPr>
              <w:spacing w:line="440" w:lineRule="exact"/>
              <w:jc w:val="center"/>
              <w:rPr>
                <w:rFonts w:hint="eastAsia" w:ascii="仿宋" w:hAnsi="仿宋" w:eastAsia="仿宋" w:cs="仿宋"/>
                <w:color w:val="auto"/>
              </w:rPr>
            </w:pPr>
          </w:p>
        </w:tc>
        <w:tc>
          <w:tcPr>
            <w:tcW w:w="1065" w:type="dxa"/>
            <w:noWrap w:val="0"/>
            <w:vAlign w:val="top"/>
          </w:tcPr>
          <w:p w14:paraId="168518E7">
            <w:pPr>
              <w:spacing w:line="440" w:lineRule="exact"/>
              <w:jc w:val="center"/>
              <w:rPr>
                <w:rFonts w:hint="eastAsia" w:ascii="仿宋" w:hAnsi="仿宋" w:eastAsia="仿宋" w:cs="仿宋"/>
                <w:color w:val="auto"/>
              </w:rPr>
            </w:pPr>
          </w:p>
        </w:tc>
        <w:tc>
          <w:tcPr>
            <w:tcW w:w="1065" w:type="dxa"/>
            <w:noWrap w:val="0"/>
            <w:vAlign w:val="top"/>
          </w:tcPr>
          <w:p w14:paraId="4808DF84">
            <w:pPr>
              <w:spacing w:line="440" w:lineRule="exact"/>
              <w:jc w:val="center"/>
              <w:rPr>
                <w:rFonts w:hint="eastAsia" w:ascii="仿宋" w:hAnsi="仿宋" w:eastAsia="仿宋" w:cs="仿宋"/>
                <w:color w:val="auto"/>
              </w:rPr>
            </w:pPr>
          </w:p>
        </w:tc>
        <w:tc>
          <w:tcPr>
            <w:tcW w:w="1065" w:type="dxa"/>
            <w:noWrap w:val="0"/>
            <w:vAlign w:val="top"/>
          </w:tcPr>
          <w:p w14:paraId="28DB3E00">
            <w:pPr>
              <w:spacing w:line="440" w:lineRule="exact"/>
              <w:jc w:val="center"/>
              <w:rPr>
                <w:rFonts w:hint="eastAsia" w:ascii="仿宋" w:hAnsi="仿宋" w:eastAsia="仿宋" w:cs="仿宋"/>
                <w:color w:val="auto"/>
              </w:rPr>
            </w:pPr>
          </w:p>
        </w:tc>
        <w:tc>
          <w:tcPr>
            <w:tcW w:w="1065" w:type="dxa"/>
            <w:noWrap w:val="0"/>
            <w:vAlign w:val="top"/>
          </w:tcPr>
          <w:p w14:paraId="6C9B6BBA">
            <w:pPr>
              <w:spacing w:line="440" w:lineRule="exact"/>
              <w:jc w:val="center"/>
              <w:rPr>
                <w:rFonts w:hint="eastAsia" w:ascii="仿宋" w:hAnsi="仿宋" w:eastAsia="仿宋" w:cs="仿宋"/>
                <w:color w:val="auto"/>
              </w:rPr>
            </w:pPr>
          </w:p>
        </w:tc>
        <w:tc>
          <w:tcPr>
            <w:tcW w:w="1064" w:type="dxa"/>
            <w:noWrap w:val="0"/>
            <w:vAlign w:val="top"/>
          </w:tcPr>
          <w:p w14:paraId="5E831A26">
            <w:pPr>
              <w:spacing w:line="440" w:lineRule="exact"/>
              <w:jc w:val="center"/>
              <w:rPr>
                <w:rFonts w:hint="eastAsia" w:ascii="仿宋" w:hAnsi="仿宋" w:eastAsia="仿宋" w:cs="仿宋"/>
                <w:color w:val="auto"/>
              </w:rPr>
            </w:pPr>
          </w:p>
        </w:tc>
      </w:tr>
      <w:tr w14:paraId="5457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BBB822D">
            <w:pPr>
              <w:spacing w:line="440" w:lineRule="exact"/>
              <w:jc w:val="center"/>
              <w:rPr>
                <w:rFonts w:hint="eastAsia" w:ascii="仿宋" w:hAnsi="仿宋" w:eastAsia="仿宋" w:cs="仿宋"/>
                <w:color w:val="auto"/>
              </w:rPr>
            </w:pPr>
          </w:p>
        </w:tc>
        <w:tc>
          <w:tcPr>
            <w:tcW w:w="1304" w:type="dxa"/>
            <w:noWrap w:val="0"/>
            <w:vAlign w:val="top"/>
          </w:tcPr>
          <w:p w14:paraId="14EF134E">
            <w:pPr>
              <w:spacing w:line="440" w:lineRule="exact"/>
              <w:jc w:val="center"/>
              <w:rPr>
                <w:rFonts w:hint="eastAsia" w:ascii="仿宋" w:hAnsi="仿宋" w:eastAsia="仿宋" w:cs="仿宋"/>
                <w:color w:val="auto"/>
              </w:rPr>
            </w:pPr>
          </w:p>
        </w:tc>
        <w:tc>
          <w:tcPr>
            <w:tcW w:w="1065" w:type="dxa"/>
            <w:noWrap w:val="0"/>
            <w:vAlign w:val="top"/>
          </w:tcPr>
          <w:p w14:paraId="73AF5382">
            <w:pPr>
              <w:spacing w:line="440" w:lineRule="exact"/>
              <w:jc w:val="center"/>
              <w:rPr>
                <w:rFonts w:hint="eastAsia" w:ascii="仿宋" w:hAnsi="仿宋" w:eastAsia="仿宋" w:cs="仿宋"/>
                <w:color w:val="auto"/>
              </w:rPr>
            </w:pPr>
          </w:p>
        </w:tc>
        <w:tc>
          <w:tcPr>
            <w:tcW w:w="1065" w:type="dxa"/>
            <w:noWrap w:val="0"/>
            <w:vAlign w:val="top"/>
          </w:tcPr>
          <w:p w14:paraId="61C945AB">
            <w:pPr>
              <w:spacing w:line="440" w:lineRule="exact"/>
              <w:jc w:val="center"/>
              <w:rPr>
                <w:rFonts w:hint="eastAsia" w:ascii="仿宋" w:hAnsi="仿宋" w:eastAsia="仿宋" w:cs="仿宋"/>
                <w:color w:val="auto"/>
              </w:rPr>
            </w:pPr>
          </w:p>
        </w:tc>
        <w:tc>
          <w:tcPr>
            <w:tcW w:w="1065" w:type="dxa"/>
            <w:noWrap w:val="0"/>
            <w:vAlign w:val="top"/>
          </w:tcPr>
          <w:p w14:paraId="3CE01F11">
            <w:pPr>
              <w:spacing w:line="440" w:lineRule="exact"/>
              <w:jc w:val="center"/>
              <w:rPr>
                <w:rFonts w:hint="eastAsia" w:ascii="仿宋" w:hAnsi="仿宋" w:eastAsia="仿宋" w:cs="仿宋"/>
                <w:color w:val="auto"/>
              </w:rPr>
            </w:pPr>
          </w:p>
        </w:tc>
        <w:tc>
          <w:tcPr>
            <w:tcW w:w="1065" w:type="dxa"/>
            <w:noWrap w:val="0"/>
            <w:vAlign w:val="top"/>
          </w:tcPr>
          <w:p w14:paraId="3D5468FC">
            <w:pPr>
              <w:spacing w:line="440" w:lineRule="exact"/>
              <w:jc w:val="center"/>
              <w:rPr>
                <w:rFonts w:hint="eastAsia" w:ascii="仿宋" w:hAnsi="仿宋" w:eastAsia="仿宋" w:cs="仿宋"/>
                <w:color w:val="auto"/>
              </w:rPr>
            </w:pPr>
          </w:p>
        </w:tc>
        <w:tc>
          <w:tcPr>
            <w:tcW w:w="1065" w:type="dxa"/>
            <w:noWrap w:val="0"/>
            <w:vAlign w:val="top"/>
          </w:tcPr>
          <w:p w14:paraId="4BFEEA51">
            <w:pPr>
              <w:spacing w:line="440" w:lineRule="exact"/>
              <w:jc w:val="center"/>
              <w:rPr>
                <w:rFonts w:hint="eastAsia" w:ascii="仿宋" w:hAnsi="仿宋" w:eastAsia="仿宋" w:cs="仿宋"/>
                <w:color w:val="auto"/>
              </w:rPr>
            </w:pPr>
          </w:p>
        </w:tc>
        <w:tc>
          <w:tcPr>
            <w:tcW w:w="1064" w:type="dxa"/>
            <w:noWrap w:val="0"/>
            <w:vAlign w:val="top"/>
          </w:tcPr>
          <w:p w14:paraId="3AD2F1A5">
            <w:pPr>
              <w:spacing w:line="440" w:lineRule="exact"/>
              <w:jc w:val="center"/>
              <w:rPr>
                <w:rFonts w:hint="eastAsia" w:ascii="仿宋" w:hAnsi="仿宋" w:eastAsia="仿宋" w:cs="仿宋"/>
                <w:color w:val="auto"/>
              </w:rPr>
            </w:pPr>
          </w:p>
        </w:tc>
      </w:tr>
      <w:tr w14:paraId="16E6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CC5D3B4">
            <w:pPr>
              <w:spacing w:line="440" w:lineRule="exact"/>
              <w:jc w:val="center"/>
              <w:rPr>
                <w:rFonts w:hint="eastAsia" w:ascii="仿宋" w:hAnsi="仿宋" w:eastAsia="仿宋" w:cs="仿宋"/>
                <w:color w:val="auto"/>
              </w:rPr>
            </w:pPr>
          </w:p>
        </w:tc>
        <w:tc>
          <w:tcPr>
            <w:tcW w:w="1304" w:type="dxa"/>
            <w:noWrap w:val="0"/>
            <w:vAlign w:val="top"/>
          </w:tcPr>
          <w:p w14:paraId="2487B681">
            <w:pPr>
              <w:spacing w:line="440" w:lineRule="exact"/>
              <w:jc w:val="center"/>
              <w:rPr>
                <w:rFonts w:hint="eastAsia" w:ascii="仿宋" w:hAnsi="仿宋" w:eastAsia="仿宋" w:cs="仿宋"/>
                <w:color w:val="auto"/>
              </w:rPr>
            </w:pPr>
          </w:p>
        </w:tc>
        <w:tc>
          <w:tcPr>
            <w:tcW w:w="1065" w:type="dxa"/>
            <w:noWrap w:val="0"/>
            <w:vAlign w:val="top"/>
          </w:tcPr>
          <w:p w14:paraId="3C50D2AA">
            <w:pPr>
              <w:spacing w:line="440" w:lineRule="exact"/>
              <w:jc w:val="center"/>
              <w:rPr>
                <w:rFonts w:hint="eastAsia" w:ascii="仿宋" w:hAnsi="仿宋" w:eastAsia="仿宋" w:cs="仿宋"/>
                <w:color w:val="auto"/>
              </w:rPr>
            </w:pPr>
          </w:p>
        </w:tc>
        <w:tc>
          <w:tcPr>
            <w:tcW w:w="1065" w:type="dxa"/>
            <w:noWrap w:val="0"/>
            <w:vAlign w:val="top"/>
          </w:tcPr>
          <w:p w14:paraId="698DED86">
            <w:pPr>
              <w:spacing w:line="440" w:lineRule="exact"/>
              <w:jc w:val="center"/>
              <w:rPr>
                <w:rFonts w:hint="eastAsia" w:ascii="仿宋" w:hAnsi="仿宋" w:eastAsia="仿宋" w:cs="仿宋"/>
                <w:color w:val="auto"/>
              </w:rPr>
            </w:pPr>
          </w:p>
        </w:tc>
        <w:tc>
          <w:tcPr>
            <w:tcW w:w="1065" w:type="dxa"/>
            <w:noWrap w:val="0"/>
            <w:vAlign w:val="top"/>
          </w:tcPr>
          <w:p w14:paraId="5C2E23F0">
            <w:pPr>
              <w:spacing w:line="440" w:lineRule="exact"/>
              <w:jc w:val="center"/>
              <w:rPr>
                <w:rFonts w:hint="eastAsia" w:ascii="仿宋" w:hAnsi="仿宋" w:eastAsia="仿宋" w:cs="仿宋"/>
                <w:color w:val="auto"/>
              </w:rPr>
            </w:pPr>
          </w:p>
        </w:tc>
        <w:tc>
          <w:tcPr>
            <w:tcW w:w="1065" w:type="dxa"/>
            <w:noWrap w:val="0"/>
            <w:vAlign w:val="top"/>
          </w:tcPr>
          <w:p w14:paraId="06AE203E">
            <w:pPr>
              <w:spacing w:line="440" w:lineRule="exact"/>
              <w:jc w:val="center"/>
              <w:rPr>
                <w:rFonts w:hint="eastAsia" w:ascii="仿宋" w:hAnsi="仿宋" w:eastAsia="仿宋" w:cs="仿宋"/>
                <w:color w:val="auto"/>
              </w:rPr>
            </w:pPr>
          </w:p>
        </w:tc>
        <w:tc>
          <w:tcPr>
            <w:tcW w:w="1065" w:type="dxa"/>
            <w:noWrap w:val="0"/>
            <w:vAlign w:val="top"/>
          </w:tcPr>
          <w:p w14:paraId="18B731B9">
            <w:pPr>
              <w:spacing w:line="440" w:lineRule="exact"/>
              <w:jc w:val="center"/>
              <w:rPr>
                <w:rFonts w:hint="eastAsia" w:ascii="仿宋" w:hAnsi="仿宋" w:eastAsia="仿宋" w:cs="仿宋"/>
                <w:color w:val="auto"/>
              </w:rPr>
            </w:pPr>
          </w:p>
        </w:tc>
        <w:tc>
          <w:tcPr>
            <w:tcW w:w="1064" w:type="dxa"/>
            <w:noWrap w:val="0"/>
            <w:vAlign w:val="top"/>
          </w:tcPr>
          <w:p w14:paraId="2300C559">
            <w:pPr>
              <w:spacing w:line="440" w:lineRule="exact"/>
              <w:jc w:val="center"/>
              <w:rPr>
                <w:rFonts w:hint="eastAsia" w:ascii="仿宋" w:hAnsi="仿宋" w:eastAsia="仿宋" w:cs="仿宋"/>
                <w:color w:val="auto"/>
              </w:rPr>
            </w:pPr>
          </w:p>
        </w:tc>
      </w:tr>
      <w:tr w14:paraId="381F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934EF64">
            <w:pPr>
              <w:spacing w:line="440" w:lineRule="exact"/>
              <w:jc w:val="center"/>
              <w:rPr>
                <w:rFonts w:hint="eastAsia" w:ascii="仿宋" w:hAnsi="仿宋" w:eastAsia="仿宋" w:cs="仿宋"/>
                <w:color w:val="auto"/>
              </w:rPr>
            </w:pPr>
          </w:p>
        </w:tc>
        <w:tc>
          <w:tcPr>
            <w:tcW w:w="1304" w:type="dxa"/>
            <w:noWrap w:val="0"/>
            <w:vAlign w:val="top"/>
          </w:tcPr>
          <w:p w14:paraId="59D42A61">
            <w:pPr>
              <w:spacing w:line="440" w:lineRule="exact"/>
              <w:jc w:val="center"/>
              <w:rPr>
                <w:rFonts w:hint="eastAsia" w:ascii="仿宋" w:hAnsi="仿宋" w:eastAsia="仿宋" w:cs="仿宋"/>
                <w:color w:val="auto"/>
              </w:rPr>
            </w:pPr>
          </w:p>
        </w:tc>
        <w:tc>
          <w:tcPr>
            <w:tcW w:w="1065" w:type="dxa"/>
            <w:noWrap w:val="0"/>
            <w:vAlign w:val="top"/>
          </w:tcPr>
          <w:p w14:paraId="4EC71310">
            <w:pPr>
              <w:spacing w:line="440" w:lineRule="exact"/>
              <w:jc w:val="center"/>
              <w:rPr>
                <w:rFonts w:hint="eastAsia" w:ascii="仿宋" w:hAnsi="仿宋" w:eastAsia="仿宋" w:cs="仿宋"/>
                <w:color w:val="auto"/>
              </w:rPr>
            </w:pPr>
          </w:p>
        </w:tc>
        <w:tc>
          <w:tcPr>
            <w:tcW w:w="1065" w:type="dxa"/>
            <w:noWrap w:val="0"/>
            <w:vAlign w:val="top"/>
          </w:tcPr>
          <w:p w14:paraId="13281EDE">
            <w:pPr>
              <w:spacing w:line="440" w:lineRule="exact"/>
              <w:jc w:val="center"/>
              <w:rPr>
                <w:rFonts w:hint="eastAsia" w:ascii="仿宋" w:hAnsi="仿宋" w:eastAsia="仿宋" w:cs="仿宋"/>
                <w:color w:val="auto"/>
              </w:rPr>
            </w:pPr>
          </w:p>
        </w:tc>
        <w:tc>
          <w:tcPr>
            <w:tcW w:w="1065" w:type="dxa"/>
            <w:noWrap w:val="0"/>
            <w:vAlign w:val="top"/>
          </w:tcPr>
          <w:p w14:paraId="7880BCC0">
            <w:pPr>
              <w:spacing w:line="440" w:lineRule="exact"/>
              <w:jc w:val="center"/>
              <w:rPr>
                <w:rFonts w:hint="eastAsia" w:ascii="仿宋" w:hAnsi="仿宋" w:eastAsia="仿宋" w:cs="仿宋"/>
                <w:color w:val="auto"/>
              </w:rPr>
            </w:pPr>
          </w:p>
        </w:tc>
        <w:tc>
          <w:tcPr>
            <w:tcW w:w="1065" w:type="dxa"/>
            <w:noWrap w:val="0"/>
            <w:vAlign w:val="top"/>
          </w:tcPr>
          <w:p w14:paraId="3A96F164">
            <w:pPr>
              <w:spacing w:line="440" w:lineRule="exact"/>
              <w:jc w:val="center"/>
              <w:rPr>
                <w:rFonts w:hint="eastAsia" w:ascii="仿宋" w:hAnsi="仿宋" w:eastAsia="仿宋" w:cs="仿宋"/>
                <w:color w:val="auto"/>
              </w:rPr>
            </w:pPr>
          </w:p>
        </w:tc>
        <w:tc>
          <w:tcPr>
            <w:tcW w:w="1065" w:type="dxa"/>
            <w:noWrap w:val="0"/>
            <w:vAlign w:val="top"/>
          </w:tcPr>
          <w:p w14:paraId="2C788A10">
            <w:pPr>
              <w:spacing w:line="440" w:lineRule="exact"/>
              <w:jc w:val="center"/>
              <w:rPr>
                <w:rFonts w:hint="eastAsia" w:ascii="仿宋" w:hAnsi="仿宋" w:eastAsia="仿宋" w:cs="仿宋"/>
                <w:color w:val="auto"/>
              </w:rPr>
            </w:pPr>
          </w:p>
        </w:tc>
        <w:tc>
          <w:tcPr>
            <w:tcW w:w="1064" w:type="dxa"/>
            <w:noWrap w:val="0"/>
            <w:vAlign w:val="top"/>
          </w:tcPr>
          <w:p w14:paraId="3AB7A9E6">
            <w:pPr>
              <w:spacing w:line="440" w:lineRule="exact"/>
              <w:jc w:val="center"/>
              <w:rPr>
                <w:rFonts w:hint="eastAsia" w:ascii="仿宋" w:hAnsi="仿宋" w:eastAsia="仿宋" w:cs="仿宋"/>
                <w:color w:val="auto"/>
              </w:rPr>
            </w:pPr>
          </w:p>
        </w:tc>
      </w:tr>
      <w:tr w14:paraId="00C5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A355E28">
            <w:pPr>
              <w:spacing w:line="440" w:lineRule="exact"/>
              <w:jc w:val="center"/>
              <w:rPr>
                <w:rFonts w:hint="eastAsia" w:ascii="仿宋" w:hAnsi="仿宋" w:eastAsia="仿宋" w:cs="仿宋"/>
                <w:color w:val="auto"/>
              </w:rPr>
            </w:pPr>
          </w:p>
        </w:tc>
        <w:tc>
          <w:tcPr>
            <w:tcW w:w="1304" w:type="dxa"/>
            <w:noWrap w:val="0"/>
            <w:vAlign w:val="top"/>
          </w:tcPr>
          <w:p w14:paraId="4A3E46EB">
            <w:pPr>
              <w:spacing w:line="440" w:lineRule="exact"/>
              <w:jc w:val="center"/>
              <w:rPr>
                <w:rFonts w:hint="eastAsia" w:ascii="仿宋" w:hAnsi="仿宋" w:eastAsia="仿宋" w:cs="仿宋"/>
                <w:color w:val="auto"/>
              </w:rPr>
            </w:pPr>
          </w:p>
        </w:tc>
        <w:tc>
          <w:tcPr>
            <w:tcW w:w="1065" w:type="dxa"/>
            <w:noWrap w:val="0"/>
            <w:vAlign w:val="top"/>
          </w:tcPr>
          <w:p w14:paraId="1F71A7E4">
            <w:pPr>
              <w:spacing w:line="440" w:lineRule="exact"/>
              <w:jc w:val="center"/>
              <w:rPr>
                <w:rFonts w:hint="eastAsia" w:ascii="仿宋" w:hAnsi="仿宋" w:eastAsia="仿宋" w:cs="仿宋"/>
                <w:color w:val="auto"/>
              </w:rPr>
            </w:pPr>
          </w:p>
        </w:tc>
        <w:tc>
          <w:tcPr>
            <w:tcW w:w="1065" w:type="dxa"/>
            <w:noWrap w:val="0"/>
            <w:vAlign w:val="top"/>
          </w:tcPr>
          <w:p w14:paraId="1E10F2E3">
            <w:pPr>
              <w:spacing w:line="440" w:lineRule="exact"/>
              <w:jc w:val="center"/>
              <w:rPr>
                <w:rFonts w:hint="eastAsia" w:ascii="仿宋" w:hAnsi="仿宋" w:eastAsia="仿宋" w:cs="仿宋"/>
                <w:color w:val="auto"/>
              </w:rPr>
            </w:pPr>
          </w:p>
        </w:tc>
        <w:tc>
          <w:tcPr>
            <w:tcW w:w="1065" w:type="dxa"/>
            <w:noWrap w:val="0"/>
            <w:vAlign w:val="top"/>
          </w:tcPr>
          <w:p w14:paraId="262ECA0D">
            <w:pPr>
              <w:spacing w:line="440" w:lineRule="exact"/>
              <w:jc w:val="center"/>
              <w:rPr>
                <w:rFonts w:hint="eastAsia" w:ascii="仿宋" w:hAnsi="仿宋" w:eastAsia="仿宋" w:cs="仿宋"/>
                <w:color w:val="auto"/>
              </w:rPr>
            </w:pPr>
          </w:p>
        </w:tc>
        <w:tc>
          <w:tcPr>
            <w:tcW w:w="1065" w:type="dxa"/>
            <w:noWrap w:val="0"/>
            <w:vAlign w:val="top"/>
          </w:tcPr>
          <w:p w14:paraId="1690A159">
            <w:pPr>
              <w:spacing w:line="440" w:lineRule="exact"/>
              <w:jc w:val="center"/>
              <w:rPr>
                <w:rFonts w:hint="eastAsia" w:ascii="仿宋" w:hAnsi="仿宋" w:eastAsia="仿宋" w:cs="仿宋"/>
                <w:color w:val="auto"/>
              </w:rPr>
            </w:pPr>
          </w:p>
        </w:tc>
        <w:tc>
          <w:tcPr>
            <w:tcW w:w="1065" w:type="dxa"/>
            <w:noWrap w:val="0"/>
            <w:vAlign w:val="top"/>
          </w:tcPr>
          <w:p w14:paraId="570BD006">
            <w:pPr>
              <w:spacing w:line="440" w:lineRule="exact"/>
              <w:jc w:val="center"/>
              <w:rPr>
                <w:rFonts w:hint="eastAsia" w:ascii="仿宋" w:hAnsi="仿宋" w:eastAsia="仿宋" w:cs="仿宋"/>
                <w:color w:val="auto"/>
              </w:rPr>
            </w:pPr>
          </w:p>
        </w:tc>
        <w:tc>
          <w:tcPr>
            <w:tcW w:w="1064" w:type="dxa"/>
            <w:noWrap w:val="0"/>
            <w:vAlign w:val="top"/>
          </w:tcPr>
          <w:p w14:paraId="31516781">
            <w:pPr>
              <w:spacing w:line="440" w:lineRule="exact"/>
              <w:jc w:val="center"/>
              <w:rPr>
                <w:rFonts w:hint="eastAsia" w:ascii="仿宋" w:hAnsi="仿宋" w:eastAsia="仿宋" w:cs="仿宋"/>
                <w:color w:val="auto"/>
              </w:rPr>
            </w:pPr>
          </w:p>
        </w:tc>
      </w:tr>
      <w:tr w14:paraId="412F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FBE3773">
            <w:pPr>
              <w:spacing w:line="440" w:lineRule="exact"/>
              <w:jc w:val="center"/>
              <w:rPr>
                <w:rFonts w:hint="eastAsia" w:ascii="仿宋" w:hAnsi="仿宋" w:eastAsia="仿宋" w:cs="仿宋"/>
                <w:color w:val="auto"/>
              </w:rPr>
            </w:pPr>
          </w:p>
        </w:tc>
        <w:tc>
          <w:tcPr>
            <w:tcW w:w="1304" w:type="dxa"/>
            <w:noWrap w:val="0"/>
            <w:vAlign w:val="top"/>
          </w:tcPr>
          <w:p w14:paraId="22690440">
            <w:pPr>
              <w:spacing w:line="440" w:lineRule="exact"/>
              <w:jc w:val="center"/>
              <w:rPr>
                <w:rFonts w:hint="eastAsia" w:ascii="仿宋" w:hAnsi="仿宋" w:eastAsia="仿宋" w:cs="仿宋"/>
                <w:color w:val="auto"/>
              </w:rPr>
            </w:pPr>
          </w:p>
        </w:tc>
        <w:tc>
          <w:tcPr>
            <w:tcW w:w="1065" w:type="dxa"/>
            <w:noWrap w:val="0"/>
            <w:vAlign w:val="top"/>
          </w:tcPr>
          <w:p w14:paraId="3F05CE50">
            <w:pPr>
              <w:spacing w:line="440" w:lineRule="exact"/>
              <w:jc w:val="center"/>
              <w:rPr>
                <w:rFonts w:hint="eastAsia" w:ascii="仿宋" w:hAnsi="仿宋" w:eastAsia="仿宋" w:cs="仿宋"/>
                <w:color w:val="auto"/>
              </w:rPr>
            </w:pPr>
          </w:p>
        </w:tc>
        <w:tc>
          <w:tcPr>
            <w:tcW w:w="1065" w:type="dxa"/>
            <w:noWrap w:val="0"/>
            <w:vAlign w:val="top"/>
          </w:tcPr>
          <w:p w14:paraId="6E50EC6E">
            <w:pPr>
              <w:spacing w:line="440" w:lineRule="exact"/>
              <w:jc w:val="center"/>
              <w:rPr>
                <w:rFonts w:hint="eastAsia" w:ascii="仿宋" w:hAnsi="仿宋" w:eastAsia="仿宋" w:cs="仿宋"/>
                <w:color w:val="auto"/>
              </w:rPr>
            </w:pPr>
          </w:p>
        </w:tc>
        <w:tc>
          <w:tcPr>
            <w:tcW w:w="1065" w:type="dxa"/>
            <w:noWrap w:val="0"/>
            <w:vAlign w:val="top"/>
          </w:tcPr>
          <w:p w14:paraId="19C679EE">
            <w:pPr>
              <w:spacing w:line="440" w:lineRule="exact"/>
              <w:jc w:val="center"/>
              <w:rPr>
                <w:rFonts w:hint="eastAsia" w:ascii="仿宋" w:hAnsi="仿宋" w:eastAsia="仿宋" w:cs="仿宋"/>
                <w:color w:val="auto"/>
              </w:rPr>
            </w:pPr>
          </w:p>
        </w:tc>
        <w:tc>
          <w:tcPr>
            <w:tcW w:w="1065" w:type="dxa"/>
            <w:noWrap w:val="0"/>
            <w:vAlign w:val="top"/>
          </w:tcPr>
          <w:p w14:paraId="0ED06170">
            <w:pPr>
              <w:spacing w:line="440" w:lineRule="exact"/>
              <w:jc w:val="center"/>
              <w:rPr>
                <w:rFonts w:hint="eastAsia" w:ascii="仿宋" w:hAnsi="仿宋" w:eastAsia="仿宋" w:cs="仿宋"/>
                <w:color w:val="auto"/>
              </w:rPr>
            </w:pPr>
          </w:p>
        </w:tc>
        <w:tc>
          <w:tcPr>
            <w:tcW w:w="1065" w:type="dxa"/>
            <w:noWrap w:val="0"/>
            <w:vAlign w:val="top"/>
          </w:tcPr>
          <w:p w14:paraId="5A8C6536">
            <w:pPr>
              <w:spacing w:line="440" w:lineRule="exact"/>
              <w:jc w:val="center"/>
              <w:rPr>
                <w:rFonts w:hint="eastAsia" w:ascii="仿宋" w:hAnsi="仿宋" w:eastAsia="仿宋" w:cs="仿宋"/>
                <w:color w:val="auto"/>
              </w:rPr>
            </w:pPr>
          </w:p>
        </w:tc>
        <w:tc>
          <w:tcPr>
            <w:tcW w:w="1064" w:type="dxa"/>
            <w:noWrap w:val="0"/>
            <w:vAlign w:val="top"/>
          </w:tcPr>
          <w:p w14:paraId="083B0028">
            <w:pPr>
              <w:spacing w:line="440" w:lineRule="exact"/>
              <w:jc w:val="center"/>
              <w:rPr>
                <w:rFonts w:hint="eastAsia" w:ascii="仿宋" w:hAnsi="仿宋" w:eastAsia="仿宋" w:cs="仿宋"/>
                <w:color w:val="auto"/>
              </w:rPr>
            </w:pPr>
          </w:p>
        </w:tc>
      </w:tr>
      <w:tr w14:paraId="1D87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2F07A7DC">
            <w:pPr>
              <w:spacing w:line="440" w:lineRule="exact"/>
              <w:jc w:val="center"/>
              <w:rPr>
                <w:rFonts w:hint="eastAsia" w:ascii="仿宋" w:hAnsi="仿宋" w:eastAsia="仿宋" w:cs="仿宋"/>
                <w:color w:val="auto"/>
              </w:rPr>
            </w:pPr>
          </w:p>
        </w:tc>
        <w:tc>
          <w:tcPr>
            <w:tcW w:w="1304" w:type="dxa"/>
            <w:noWrap w:val="0"/>
            <w:vAlign w:val="top"/>
          </w:tcPr>
          <w:p w14:paraId="12C75BFC">
            <w:pPr>
              <w:spacing w:line="440" w:lineRule="exact"/>
              <w:jc w:val="center"/>
              <w:rPr>
                <w:rFonts w:hint="eastAsia" w:ascii="仿宋" w:hAnsi="仿宋" w:eastAsia="仿宋" w:cs="仿宋"/>
                <w:color w:val="auto"/>
              </w:rPr>
            </w:pPr>
          </w:p>
        </w:tc>
        <w:tc>
          <w:tcPr>
            <w:tcW w:w="1065" w:type="dxa"/>
            <w:noWrap w:val="0"/>
            <w:vAlign w:val="top"/>
          </w:tcPr>
          <w:p w14:paraId="440E779F">
            <w:pPr>
              <w:spacing w:line="440" w:lineRule="exact"/>
              <w:jc w:val="center"/>
              <w:rPr>
                <w:rFonts w:hint="eastAsia" w:ascii="仿宋" w:hAnsi="仿宋" w:eastAsia="仿宋" w:cs="仿宋"/>
                <w:color w:val="auto"/>
              </w:rPr>
            </w:pPr>
          </w:p>
        </w:tc>
        <w:tc>
          <w:tcPr>
            <w:tcW w:w="1065" w:type="dxa"/>
            <w:noWrap w:val="0"/>
            <w:vAlign w:val="top"/>
          </w:tcPr>
          <w:p w14:paraId="3C8986EA">
            <w:pPr>
              <w:spacing w:line="440" w:lineRule="exact"/>
              <w:jc w:val="center"/>
              <w:rPr>
                <w:rFonts w:hint="eastAsia" w:ascii="仿宋" w:hAnsi="仿宋" w:eastAsia="仿宋" w:cs="仿宋"/>
                <w:color w:val="auto"/>
              </w:rPr>
            </w:pPr>
          </w:p>
        </w:tc>
        <w:tc>
          <w:tcPr>
            <w:tcW w:w="1065" w:type="dxa"/>
            <w:noWrap w:val="0"/>
            <w:vAlign w:val="top"/>
          </w:tcPr>
          <w:p w14:paraId="190D3D21">
            <w:pPr>
              <w:spacing w:line="440" w:lineRule="exact"/>
              <w:jc w:val="center"/>
              <w:rPr>
                <w:rFonts w:hint="eastAsia" w:ascii="仿宋" w:hAnsi="仿宋" w:eastAsia="仿宋" w:cs="仿宋"/>
                <w:color w:val="auto"/>
              </w:rPr>
            </w:pPr>
          </w:p>
        </w:tc>
        <w:tc>
          <w:tcPr>
            <w:tcW w:w="1065" w:type="dxa"/>
            <w:noWrap w:val="0"/>
            <w:vAlign w:val="top"/>
          </w:tcPr>
          <w:p w14:paraId="02A69311">
            <w:pPr>
              <w:spacing w:line="440" w:lineRule="exact"/>
              <w:jc w:val="center"/>
              <w:rPr>
                <w:rFonts w:hint="eastAsia" w:ascii="仿宋" w:hAnsi="仿宋" w:eastAsia="仿宋" w:cs="仿宋"/>
                <w:color w:val="auto"/>
              </w:rPr>
            </w:pPr>
          </w:p>
        </w:tc>
        <w:tc>
          <w:tcPr>
            <w:tcW w:w="1065" w:type="dxa"/>
            <w:noWrap w:val="0"/>
            <w:vAlign w:val="top"/>
          </w:tcPr>
          <w:p w14:paraId="78DF938B">
            <w:pPr>
              <w:spacing w:line="440" w:lineRule="exact"/>
              <w:jc w:val="center"/>
              <w:rPr>
                <w:rFonts w:hint="eastAsia" w:ascii="仿宋" w:hAnsi="仿宋" w:eastAsia="仿宋" w:cs="仿宋"/>
                <w:color w:val="auto"/>
              </w:rPr>
            </w:pPr>
          </w:p>
        </w:tc>
        <w:tc>
          <w:tcPr>
            <w:tcW w:w="1064" w:type="dxa"/>
            <w:noWrap w:val="0"/>
            <w:vAlign w:val="top"/>
          </w:tcPr>
          <w:p w14:paraId="3548816A">
            <w:pPr>
              <w:spacing w:line="440" w:lineRule="exact"/>
              <w:jc w:val="center"/>
              <w:rPr>
                <w:rFonts w:hint="eastAsia" w:ascii="仿宋" w:hAnsi="仿宋" w:eastAsia="仿宋" w:cs="仿宋"/>
                <w:color w:val="auto"/>
              </w:rPr>
            </w:pPr>
          </w:p>
        </w:tc>
      </w:tr>
      <w:tr w14:paraId="6796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206B4783">
            <w:pPr>
              <w:spacing w:line="440" w:lineRule="exact"/>
              <w:jc w:val="center"/>
              <w:rPr>
                <w:rFonts w:hint="eastAsia" w:ascii="仿宋" w:hAnsi="仿宋" w:eastAsia="仿宋" w:cs="仿宋"/>
                <w:color w:val="auto"/>
              </w:rPr>
            </w:pPr>
          </w:p>
        </w:tc>
        <w:tc>
          <w:tcPr>
            <w:tcW w:w="1304" w:type="dxa"/>
            <w:noWrap w:val="0"/>
            <w:vAlign w:val="top"/>
          </w:tcPr>
          <w:p w14:paraId="1A9EEAFD">
            <w:pPr>
              <w:spacing w:line="440" w:lineRule="exact"/>
              <w:jc w:val="center"/>
              <w:rPr>
                <w:rFonts w:hint="eastAsia" w:ascii="仿宋" w:hAnsi="仿宋" w:eastAsia="仿宋" w:cs="仿宋"/>
                <w:color w:val="auto"/>
              </w:rPr>
            </w:pPr>
          </w:p>
        </w:tc>
        <w:tc>
          <w:tcPr>
            <w:tcW w:w="1065" w:type="dxa"/>
            <w:noWrap w:val="0"/>
            <w:vAlign w:val="top"/>
          </w:tcPr>
          <w:p w14:paraId="4F7B0B3B">
            <w:pPr>
              <w:spacing w:line="440" w:lineRule="exact"/>
              <w:jc w:val="center"/>
              <w:rPr>
                <w:rFonts w:hint="eastAsia" w:ascii="仿宋" w:hAnsi="仿宋" w:eastAsia="仿宋" w:cs="仿宋"/>
                <w:color w:val="auto"/>
              </w:rPr>
            </w:pPr>
          </w:p>
        </w:tc>
        <w:tc>
          <w:tcPr>
            <w:tcW w:w="1065" w:type="dxa"/>
            <w:noWrap w:val="0"/>
            <w:vAlign w:val="top"/>
          </w:tcPr>
          <w:p w14:paraId="28109A49">
            <w:pPr>
              <w:spacing w:line="440" w:lineRule="exact"/>
              <w:jc w:val="center"/>
              <w:rPr>
                <w:rFonts w:hint="eastAsia" w:ascii="仿宋" w:hAnsi="仿宋" w:eastAsia="仿宋" w:cs="仿宋"/>
                <w:color w:val="auto"/>
              </w:rPr>
            </w:pPr>
          </w:p>
        </w:tc>
        <w:tc>
          <w:tcPr>
            <w:tcW w:w="1065" w:type="dxa"/>
            <w:noWrap w:val="0"/>
            <w:vAlign w:val="top"/>
          </w:tcPr>
          <w:p w14:paraId="4A2CE69B">
            <w:pPr>
              <w:spacing w:line="440" w:lineRule="exact"/>
              <w:jc w:val="center"/>
              <w:rPr>
                <w:rFonts w:hint="eastAsia" w:ascii="仿宋" w:hAnsi="仿宋" w:eastAsia="仿宋" w:cs="仿宋"/>
                <w:color w:val="auto"/>
              </w:rPr>
            </w:pPr>
          </w:p>
        </w:tc>
        <w:tc>
          <w:tcPr>
            <w:tcW w:w="1065" w:type="dxa"/>
            <w:noWrap w:val="0"/>
            <w:vAlign w:val="top"/>
          </w:tcPr>
          <w:p w14:paraId="3CE981B0">
            <w:pPr>
              <w:spacing w:line="440" w:lineRule="exact"/>
              <w:jc w:val="center"/>
              <w:rPr>
                <w:rFonts w:hint="eastAsia" w:ascii="仿宋" w:hAnsi="仿宋" w:eastAsia="仿宋" w:cs="仿宋"/>
                <w:color w:val="auto"/>
              </w:rPr>
            </w:pPr>
          </w:p>
        </w:tc>
        <w:tc>
          <w:tcPr>
            <w:tcW w:w="1065" w:type="dxa"/>
            <w:noWrap w:val="0"/>
            <w:vAlign w:val="top"/>
          </w:tcPr>
          <w:p w14:paraId="2D642DB1">
            <w:pPr>
              <w:spacing w:line="440" w:lineRule="exact"/>
              <w:jc w:val="center"/>
              <w:rPr>
                <w:rFonts w:hint="eastAsia" w:ascii="仿宋" w:hAnsi="仿宋" w:eastAsia="仿宋" w:cs="仿宋"/>
                <w:color w:val="auto"/>
              </w:rPr>
            </w:pPr>
          </w:p>
        </w:tc>
        <w:tc>
          <w:tcPr>
            <w:tcW w:w="1064" w:type="dxa"/>
            <w:noWrap w:val="0"/>
            <w:vAlign w:val="top"/>
          </w:tcPr>
          <w:p w14:paraId="78C5514D">
            <w:pPr>
              <w:spacing w:line="440" w:lineRule="exact"/>
              <w:jc w:val="center"/>
              <w:rPr>
                <w:rFonts w:hint="eastAsia" w:ascii="仿宋" w:hAnsi="仿宋" w:eastAsia="仿宋" w:cs="仿宋"/>
                <w:color w:val="auto"/>
              </w:rPr>
            </w:pPr>
          </w:p>
        </w:tc>
      </w:tr>
      <w:tr w14:paraId="4EF1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90E7438">
            <w:pPr>
              <w:spacing w:line="440" w:lineRule="exact"/>
              <w:jc w:val="center"/>
              <w:rPr>
                <w:rFonts w:hint="eastAsia" w:ascii="仿宋" w:hAnsi="仿宋" w:eastAsia="仿宋" w:cs="仿宋"/>
                <w:color w:val="auto"/>
              </w:rPr>
            </w:pPr>
          </w:p>
        </w:tc>
        <w:tc>
          <w:tcPr>
            <w:tcW w:w="1304" w:type="dxa"/>
            <w:noWrap w:val="0"/>
            <w:vAlign w:val="top"/>
          </w:tcPr>
          <w:p w14:paraId="0BC74EBE">
            <w:pPr>
              <w:spacing w:line="440" w:lineRule="exact"/>
              <w:jc w:val="center"/>
              <w:rPr>
                <w:rFonts w:hint="eastAsia" w:ascii="仿宋" w:hAnsi="仿宋" w:eastAsia="仿宋" w:cs="仿宋"/>
                <w:color w:val="auto"/>
              </w:rPr>
            </w:pPr>
          </w:p>
        </w:tc>
        <w:tc>
          <w:tcPr>
            <w:tcW w:w="1065" w:type="dxa"/>
            <w:noWrap w:val="0"/>
            <w:vAlign w:val="top"/>
          </w:tcPr>
          <w:p w14:paraId="40B8ADD7">
            <w:pPr>
              <w:spacing w:line="440" w:lineRule="exact"/>
              <w:jc w:val="center"/>
              <w:rPr>
                <w:rFonts w:hint="eastAsia" w:ascii="仿宋" w:hAnsi="仿宋" w:eastAsia="仿宋" w:cs="仿宋"/>
                <w:color w:val="auto"/>
              </w:rPr>
            </w:pPr>
          </w:p>
        </w:tc>
        <w:tc>
          <w:tcPr>
            <w:tcW w:w="1065" w:type="dxa"/>
            <w:noWrap w:val="0"/>
            <w:vAlign w:val="top"/>
          </w:tcPr>
          <w:p w14:paraId="03B3F905">
            <w:pPr>
              <w:spacing w:line="440" w:lineRule="exact"/>
              <w:jc w:val="center"/>
              <w:rPr>
                <w:rFonts w:hint="eastAsia" w:ascii="仿宋" w:hAnsi="仿宋" w:eastAsia="仿宋" w:cs="仿宋"/>
                <w:color w:val="auto"/>
              </w:rPr>
            </w:pPr>
          </w:p>
        </w:tc>
        <w:tc>
          <w:tcPr>
            <w:tcW w:w="1065" w:type="dxa"/>
            <w:noWrap w:val="0"/>
            <w:vAlign w:val="top"/>
          </w:tcPr>
          <w:p w14:paraId="01B8DE30">
            <w:pPr>
              <w:spacing w:line="440" w:lineRule="exact"/>
              <w:jc w:val="center"/>
              <w:rPr>
                <w:rFonts w:hint="eastAsia" w:ascii="仿宋" w:hAnsi="仿宋" w:eastAsia="仿宋" w:cs="仿宋"/>
                <w:color w:val="auto"/>
              </w:rPr>
            </w:pPr>
          </w:p>
        </w:tc>
        <w:tc>
          <w:tcPr>
            <w:tcW w:w="1065" w:type="dxa"/>
            <w:noWrap w:val="0"/>
            <w:vAlign w:val="top"/>
          </w:tcPr>
          <w:p w14:paraId="2324703B">
            <w:pPr>
              <w:spacing w:line="440" w:lineRule="exact"/>
              <w:jc w:val="center"/>
              <w:rPr>
                <w:rFonts w:hint="eastAsia" w:ascii="仿宋" w:hAnsi="仿宋" w:eastAsia="仿宋" w:cs="仿宋"/>
                <w:color w:val="auto"/>
              </w:rPr>
            </w:pPr>
          </w:p>
        </w:tc>
        <w:tc>
          <w:tcPr>
            <w:tcW w:w="1065" w:type="dxa"/>
            <w:noWrap w:val="0"/>
            <w:vAlign w:val="top"/>
          </w:tcPr>
          <w:p w14:paraId="7F11F2E0">
            <w:pPr>
              <w:spacing w:line="440" w:lineRule="exact"/>
              <w:jc w:val="center"/>
              <w:rPr>
                <w:rFonts w:hint="eastAsia" w:ascii="仿宋" w:hAnsi="仿宋" w:eastAsia="仿宋" w:cs="仿宋"/>
                <w:color w:val="auto"/>
              </w:rPr>
            </w:pPr>
          </w:p>
        </w:tc>
        <w:tc>
          <w:tcPr>
            <w:tcW w:w="1064" w:type="dxa"/>
            <w:noWrap w:val="0"/>
            <w:vAlign w:val="top"/>
          </w:tcPr>
          <w:p w14:paraId="1AF4F673">
            <w:pPr>
              <w:spacing w:line="440" w:lineRule="exact"/>
              <w:jc w:val="center"/>
              <w:rPr>
                <w:rFonts w:hint="eastAsia" w:ascii="仿宋" w:hAnsi="仿宋" w:eastAsia="仿宋" w:cs="仿宋"/>
                <w:color w:val="auto"/>
              </w:rPr>
            </w:pPr>
          </w:p>
        </w:tc>
      </w:tr>
      <w:tr w14:paraId="5BC7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7A528D8">
            <w:pPr>
              <w:spacing w:line="440" w:lineRule="exact"/>
              <w:jc w:val="center"/>
              <w:rPr>
                <w:rFonts w:hint="eastAsia" w:ascii="仿宋" w:hAnsi="仿宋" w:eastAsia="仿宋" w:cs="仿宋"/>
                <w:color w:val="auto"/>
              </w:rPr>
            </w:pPr>
          </w:p>
        </w:tc>
        <w:tc>
          <w:tcPr>
            <w:tcW w:w="1304" w:type="dxa"/>
            <w:noWrap w:val="0"/>
            <w:vAlign w:val="top"/>
          </w:tcPr>
          <w:p w14:paraId="3E4E2359">
            <w:pPr>
              <w:spacing w:line="440" w:lineRule="exact"/>
              <w:jc w:val="center"/>
              <w:rPr>
                <w:rFonts w:hint="eastAsia" w:ascii="仿宋" w:hAnsi="仿宋" w:eastAsia="仿宋" w:cs="仿宋"/>
                <w:color w:val="auto"/>
              </w:rPr>
            </w:pPr>
          </w:p>
        </w:tc>
        <w:tc>
          <w:tcPr>
            <w:tcW w:w="1065" w:type="dxa"/>
            <w:noWrap w:val="0"/>
            <w:vAlign w:val="top"/>
          </w:tcPr>
          <w:p w14:paraId="468DC103">
            <w:pPr>
              <w:spacing w:line="440" w:lineRule="exact"/>
              <w:jc w:val="center"/>
              <w:rPr>
                <w:rFonts w:hint="eastAsia" w:ascii="仿宋" w:hAnsi="仿宋" w:eastAsia="仿宋" w:cs="仿宋"/>
                <w:color w:val="auto"/>
              </w:rPr>
            </w:pPr>
          </w:p>
        </w:tc>
        <w:tc>
          <w:tcPr>
            <w:tcW w:w="1065" w:type="dxa"/>
            <w:noWrap w:val="0"/>
            <w:vAlign w:val="top"/>
          </w:tcPr>
          <w:p w14:paraId="54F7E71E">
            <w:pPr>
              <w:spacing w:line="440" w:lineRule="exact"/>
              <w:jc w:val="center"/>
              <w:rPr>
                <w:rFonts w:hint="eastAsia" w:ascii="仿宋" w:hAnsi="仿宋" w:eastAsia="仿宋" w:cs="仿宋"/>
                <w:color w:val="auto"/>
              </w:rPr>
            </w:pPr>
          </w:p>
        </w:tc>
        <w:tc>
          <w:tcPr>
            <w:tcW w:w="1065" w:type="dxa"/>
            <w:noWrap w:val="0"/>
            <w:vAlign w:val="top"/>
          </w:tcPr>
          <w:p w14:paraId="2A944393">
            <w:pPr>
              <w:spacing w:line="440" w:lineRule="exact"/>
              <w:jc w:val="center"/>
              <w:rPr>
                <w:rFonts w:hint="eastAsia" w:ascii="仿宋" w:hAnsi="仿宋" w:eastAsia="仿宋" w:cs="仿宋"/>
                <w:color w:val="auto"/>
              </w:rPr>
            </w:pPr>
          </w:p>
        </w:tc>
        <w:tc>
          <w:tcPr>
            <w:tcW w:w="1065" w:type="dxa"/>
            <w:noWrap w:val="0"/>
            <w:vAlign w:val="top"/>
          </w:tcPr>
          <w:p w14:paraId="313AB39B">
            <w:pPr>
              <w:spacing w:line="440" w:lineRule="exact"/>
              <w:jc w:val="center"/>
              <w:rPr>
                <w:rFonts w:hint="eastAsia" w:ascii="仿宋" w:hAnsi="仿宋" w:eastAsia="仿宋" w:cs="仿宋"/>
                <w:color w:val="auto"/>
              </w:rPr>
            </w:pPr>
          </w:p>
        </w:tc>
        <w:tc>
          <w:tcPr>
            <w:tcW w:w="1065" w:type="dxa"/>
            <w:noWrap w:val="0"/>
            <w:vAlign w:val="top"/>
          </w:tcPr>
          <w:p w14:paraId="544CBC02">
            <w:pPr>
              <w:spacing w:line="440" w:lineRule="exact"/>
              <w:jc w:val="center"/>
              <w:rPr>
                <w:rFonts w:hint="eastAsia" w:ascii="仿宋" w:hAnsi="仿宋" w:eastAsia="仿宋" w:cs="仿宋"/>
                <w:color w:val="auto"/>
              </w:rPr>
            </w:pPr>
          </w:p>
        </w:tc>
        <w:tc>
          <w:tcPr>
            <w:tcW w:w="1064" w:type="dxa"/>
            <w:noWrap w:val="0"/>
            <w:vAlign w:val="top"/>
          </w:tcPr>
          <w:p w14:paraId="29CF2350">
            <w:pPr>
              <w:spacing w:line="440" w:lineRule="exact"/>
              <w:jc w:val="center"/>
              <w:rPr>
                <w:rFonts w:hint="eastAsia" w:ascii="仿宋" w:hAnsi="仿宋" w:eastAsia="仿宋" w:cs="仿宋"/>
                <w:color w:val="auto"/>
              </w:rPr>
            </w:pPr>
          </w:p>
        </w:tc>
      </w:tr>
      <w:tr w14:paraId="41F1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6264C04">
            <w:pPr>
              <w:spacing w:line="440" w:lineRule="exact"/>
              <w:jc w:val="center"/>
              <w:rPr>
                <w:rFonts w:hint="eastAsia" w:ascii="仿宋" w:hAnsi="仿宋" w:eastAsia="仿宋" w:cs="仿宋"/>
                <w:color w:val="auto"/>
              </w:rPr>
            </w:pPr>
          </w:p>
        </w:tc>
        <w:tc>
          <w:tcPr>
            <w:tcW w:w="1304" w:type="dxa"/>
            <w:noWrap w:val="0"/>
            <w:vAlign w:val="top"/>
          </w:tcPr>
          <w:p w14:paraId="6DA5309C">
            <w:pPr>
              <w:spacing w:line="440" w:lineRule="exact"/>
              <w:jc w:val="center"/>
              <w:rPr>
                <w:rFonts w:hint="eastAsia" w:ascii="仿宋" w:hAnsi="仿宋" w:eastAsia="仿宋" w:cs="仿宋"/>
                <w:color w:val="auto"/>
              </w:rPr>
            </w:pPr>
          </w:p>
        </w:tc>
        <w:tc>
          <w:tcPr>
            <w:tcW w:w="1065" w:type="dxa"/>
            <w:noWrap w:val="0"/>
            <w:vAlign w:val="top"/>
          </w:tcPr>
          <w:p w14:paraId="0906F3F4">
            <w:pPr>
              <w:spacing w:line="440" w:lineRule="exact"/>
              <w:jc w:val="center"/>
              <w:rPr>
                <w:rFonts w:hint="eastAsia" w:ascii="仿宋" w:hAnsi="仿宋" w:eastAsia="仿宋" w:cs="仿宋"/>
                <w:color w:val="auto"/>
              </w:rPr>
            </w:pPr>
          </w:p>
        </w:tc>
        <w:tc>
          <w:tcPr>
            <w:tcW w:w="1065" w:type="dxa"/>
            <w:noWrap w:val="0"/>
            <w:vAlign w:val="top"/>
          </w:tcPr>
          <w:p w14:paraId="79E0EF20">
            <w:pPr>
              <w:spacing w:line="440" w:lineRule="exact"/>
              <w:jc w:val="center"/>
              <w:rPr>
                <w:rFonts w:hint="eastAsia" w:ascii="仿宋" w:hAnsi="仿宋" w:eastAsia="仿宋" w:cs="仿宋"/>
                <w:color w:val="auto"/>
              </w:rPr>
            </w:pPr>
          </w:p>
        </w:tc>
        <w:tc>
          <w:tcPr>
            <w:tcW w:w="1065" w:type="dxa"/>
            <w:noWrap w:val="0"/>
            <w:vAlign w:val="top"/>
          </w:tcPr>
          <w:p w14:paraId="6425D707">
            <w:pPr>
              <w:spacing w:line="440" w:lineRule="exact"/>
              <w:jc w:val="center"/>
              <w:rPr>
                <w:rFonts w:hint="eastAsia" w:ascii="仿宋" w:hAnsi="仿宋" w:eastAsia="仿宋" w:cs="仿宋"/>
                <w:color w:val="auto"/>
              </w:rPr>
            </w:pPr>
          </w:p>
        </w:tc>
        <w:tc>
          <w:tcPr>
            <w:tcW w:w="1065" w:type="dxa"/>
            <w:noWrap w:val="0"/>
            <w:vAlign w:val="top"/>
          </w:tcPr>
          <w:p w14:paraId="397FFDF1">
            <w:pPr>
              <w:spacing w:line="440" w:lineRule="exact"/>
              <w:jc w:val="center"/>
              <w:rPr>
                <w:rFonts w:hint="eastAsia" w:ascii="仿宋" w:hAnsi="仿宋" w:eastAsia="仿宋" w:cs="仿宋"/>
                <w:color w:val="auto"/>
              </w:rPr>
            </w:pPr>
          </w:p>
        </w:tc>
        <w:tc>
          <w:tcPr>
            <w:tcW w:w="1065" w:type="dxa"/>
            <w:noWrap w:val="0"/>
            <w:vAlign w:val="top"/>
          </w:tcPr>
          <w:p w14:paraId="7DA70C47">
            <w:pPr>
              <w:spacing w:line="440" w:lineRule="exact"/>
              <w:jc w:val="center"/>
              <w:rPr>
                <w:rFonts w:hint="eastAsia" w:ascii="仿宋" w:hAnsi="仿宋" w:eastAsia="仿宋" w:cs="仿宋"/>
                <w:color w:val="auto"/>
              </w:rPr>
            </w:pPr>
          </w:p>
        </w:tc>
        <w:tc>
          <w:tcPr>
            <w:tcW w:w="1064" w:type="dxa"/>
            <w:noWrap w:val="0"/>
            <w:vAlign w:val="top"/>
          </w:tcPr>
          <w:p w14:paraId="469E2801">
            <w:pPr>
              <w:spacing w:line="440" w:lineRule="exact"/>
              <w:jc w:val="center"/>
              <w:rPr>
                <w:rFonts w:hint="eastAsia" w:ascii="仿宋" w:hAnsi="仿宋" w:eastAsia="仿宋" w:cs="仿宋"/>
                <w:color w:val="auto"/>
              </w:rPr>
            </w:pPr>
          </w:p>
        </w:tc>
      </w:tr>
      <w:tr w14:paraId="4A2F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94EA8EF">
            <w:pPr>
              <w:spacing w:line="440" w:lineRule="exact"/>
              <w:jc w:val="center"/>
              <w:rPr>
                <w:rFonts w:hint="eastAsia" w:ascii="仿宋" w:hAnsi="仿宋" w:eastAsia="仿宋" w:cs="仿宋"/>
                <w:color w:val="auto"/>
              </w:rPr>
            </w:pPr>
          </w:p>
        </w:tc>
        <w:tc>
          <w:tcPr>
            <w:tcW w:w="1304" w:type="dxa"/>
            <w:noWrap w:val="0"/>
            <w:vAlign w:val="top"/>
          </w:tcPr>
          <w:p w14:paraId="7C6FB08B">
            <w:pPr>
              <w:spacing w:line="440" w:lineRule="exact"/>
              <w:jc w:val="center"/>
              <w:rPr>
                <w:rFonts w:hint="eastAsia" w:ascii="仿宋" w:hAnsi="仿宋" w:eastAsia="仿宋" w:cs="仿宋"/>
                <w:color w:val="auto"/>
              </w:rPr>
            </w:pPr>
          </w:p>
        </w:tc>
        <w:tc>
          <w:tcPr>
            <w:tcW w:w="1065" w:type="dxa"/>
            <w:noWrap w:val="0"/>
            <w:vAlign w:val="top"/>
          </w:tcPr>
          <w:p w14:paraId="14702362">
            <w:pPr>
              <w:spacing w:line="440" w:lineRule="exact"/>
              <w:jc w:val="center"/>
              <w:rPr>
                <w:rFonts w:hint="eastAsia" w:ascii="仿宋" w:hAnsi="仿宋" w:eastAsia="仿宋" w:cs="仿宋"/>
                <w:color w:val="auto"/>
              </w:rPr>
            </w:pPr>
          </w:p>
        </w:tc>
        <w:tc>
          <w:tcPr>
            <w:tcW w:w="1065" w:type="dxa"/>
            <w:noWrap w:val="0"/>
            <w:vAlign w:val="top"/>
          </w:tcPr>
          <w:p w14:paraId="049AAC0F">
            <w:pPr>
              <w:spacing w:line="440" w:lineRule="exact"/>
              <w:jc w:val="center"/>
              <w:rPr>
                <w:rFonts w:hint="eastAsia" w:ascii="仿宋" w:hAnsi="仿宋" w:eastAsia="仿宋" w:cs="仿宋"/>
                <w:color w:val="auto"/>
              </w:rPr>
            </w:pPr>
          </w:p>
        </w:tc>
        <w:tc>
          <w:tcPr>
            <w:tcW w:w="1065" w:type="dxa"/>
            <w:noWrap w:val="0"/>
            <w:vAlign w:val="top"/>
          </w:tcPr>
          <w:p w14:paraId="2B1D9944">
            <w:pPr>
              <w:spacing w:line="440" w:lineRule="exact"/>
              <w:jc w:val="center"/>
              <w:rPr>
                <w:rFonts w:hint="eastAsia" w:ascii="仿宋" w:hAnsi="仿宋" w:eastAsia="仿宋" w:cs="仿宋"/>
                <w:color w:val="auto"/>
              </w:rPr>
            </w:pPr>
          </w:p>
        </w:tc>
        <w:tc>
          <w:tcPr>
            <w:tcW w:w="1065" w:type="dxa"/>
            <w:noWrap w:val="0"/>
            <w:vAlign w:val="top"/>
          </w:tcPr>
          <w:p w14:paraId="475A2F60">
            <w:pPr>
              <w:spacing w:line="440" w:lineRule="exact"/>
              <w:jc w:val="center"/>
              <w:rPr>
                <w:rFonts w:hint="eastAsia" w:ascii="仿宋" w:hAnsi="仿宋" w:eastAsia="仿宋" w:cs="仿宋"/>
                <w:color w:val="auto"/>
              </w:rPr>
            </w:pPr>
          </w:p>
        </w:tc>
        <w:tc>
          <w:tcPr>
            <w:tcW w:w="1065" w:type="dxa"/>
            <w:noWrap w:val="0"/>
            <w:vAlign w:val="top"/>
          </w:tcPr>
          <w:p w14:paraId="38C743B3">
            <w:pPr>
              <w:spacing w:line="440" w:lineRule="exact"/>
              <w:jc w:val="center"/>
              <w:rPr>
                <w:rFonts w:hint="eastAsia" w:ascii="仿宋" w:hAnsi="仿宋" w:eastAsia="仿宋" w:cs="仿宋"/>
                <w:color w:val="auto"/>
              </w:rPr>
            </w:pPr>
          </w:p>
        </w:tc>
        <w:tc>
          <w:tcPr>
            <w:tcW w:w="1064" w:type="dxa"/>
            <w:noWrap w:val="0"/>
            <w:vAlign w:val="top"/>
          </w:tcPr>
          <w:p w14:paraId="16B2655E">
            <w:pPr>
              <w:spacing w:line="440" w:lineRule="exact"/>
              <w:jc w:val="center"/>
              <w:rPr>
                <w:rFonts w:hint="eastAsia" w:ascii="仿宋" w:hAnsi="仿宋" w:eastAsia="仿宋" w:cs="仿宋"/>
                <w:color w:val="auto"/>
              </w:rPr>
            </w:pPr>
          </w:p>
        </w:tc>
      </w:tr>
      <w:tr w14:paraId="4B90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443B1F8">
            <w:pPr>
              <w:spacing w:line="440" w:lineRule="exact"/>
              <w:jc w:val="center"/>
              <w:rPr>
                <w:rFonts w:hint="eastAsia" w:ascii="仿宋" w:hAnsi="仿宋" w:eastAsia="仿宋" w:cs="仿宋"/>
                <w:color w:val="auto"/>
              </w:rPr>
            </w:pPr>
          </w:p>
        </w:tc>
        <w:tc>
          <w:tcPr>
            <w:tcW w:w="1304" w:type="dxa"/>
            <w:noWrap w:val="0"/>
            <w:vAlign w:val="top"/>
          </w:tcPr>
          <w:p w14:paraId="5E2BA612">
            <w:pPr>
              <w:spacing w:line="440" w:lineRule="exact"/>
              <w:jc w:val="center"/>
              <w:rPr>
                <w:rFonts w:hint="eastAsia" w:ascii="仿宋" w:hAnsi="仿宋" w:eastAsia="仿宋" w:cs="仿宋"/>
                <w:color w:val="auto"/>
              </w:rPr>
            </w:pPr>
          </w:p>
        </w:tc>
        <w:tc>
          <w:tcPr>
            <w:tcW w:w="1065" w:type="dxa"/>
            <w:noWrap w:val="0"/>
            <w:vAlign w:val="top"/>
          </w:tcPr>
          <w:p w14:paraId="749A9E32">
            <w:pPr>
              <w:spacing w:line="440" w:lineRule="exact"/>
              <w:jc w:val="center"/>
              <w:rPr>
                <w:rFonts w:hint="eastAsia" w:ascii="仿宋" w:hAnsi="仿宋" w:eastAsia="仿宋" w:cs="仿宋"/>
                <w:color w:val="auto"/>
              </w:rPr>
            </w:pPr>
          </w:p>
        </w:tc>
        <w:tc>
          <w:tcPr>
            <w:tcW w:w="1065" w:type="dxa"/>
            <w:noWrap w:val="0"/>
            <w:vAlign w:val="top"/>
          </w:tcPr>
          <w:p w14:paraId="402DEC4A">
            <w:pPr>
              <w:spacing w:line="440" w:lineRule="exact"/>
              <w:jc w:val="center"/>
              <w:rPr>
                <w:rFonts w:hint="eastAsia" w:ascii="仿宋" w:hAnsi="仿宋" w:eastAsia="仿宋" w:cs="仿宋"/>
                <w:color w:val="auto"/>
              </w:rPr>
            </w:pPr>
          </w:p>
        </w:tc>
        <w:tc>
          <w:tcPr>
            <w:tcW w:w="1065" w:type="dxa"/>
            <w:noWrap w:val="0"/>
            <w:vAlign w:val="top"/>
          </w:tcPr>
          <w:p w14:paraId="71F12D9E">
            <w:pPr>
              <w:spacing w:line="440" w:lineRule="exact"/>
              <w:jc w:val="center"/>
              <w:rPr>
                <w:rFonts w:hint="eastAsia" w:ascii="仿宋" w:hAnsi="仿宋" w:eastAsia="仿宋" w:cs="仿宋"/>
                <w:color w:val="auto"/>
              </w:rPr>
            </w:pPr>
          </w:p>
        </w:tc>
        <w:tc>
          <w:tcPr>
            <w:tcW w:w="1065" w:type="dxa"/>
            <w:noWrap w:val="0"/>
            <w:vAlign w:val="top"/>
          </w:tcPr>
          <w:p w14:paraId="27A8924A">
            <w:pPr>
              <w:spacing w:line="440" w:lineRule="exact"/>
              <w:jc w:val="center"/>
              <w:rPr>
                <w:rFonts w:hint="eastAsia" w:ascii="仿宋" w:hAnsi="仿宋" w:eastAsia="仿宋" w:cs="仿宋"/>
                <w:color w:val="auto"/>
              </w:rPr>
            </w:pPr>
          </w:p>
        </w:tc>
        <w:tc>
          <w:tcPr>
            <w:tcW w:w="1065" w:type="dxa"/>
            <w:noWrap w:val="0"/>
            <w:vAlign w:val="top"/>
          </w:tcPr>
          <w:p w14:paraId="4C61A0E5">
            <w:pPr>
              <w:spacing w:line="440" w:lineRule="exact"/>
              <w:jc w:val="center"/>
              <w:rPr>
                <w:rFonts w:hint="eastAsia" w:ascii="仿宋" w:hAnsi="仿宋" w:eastAsia="仿宋" w:cs="仿宋"/>
                <w:color w:val="auto"/>
              </w:rPr>
            </w:pPr>
          </w:p>
        </w:tc>
        <w:tc>
          <w:tcPr>
            <w:tcW w:w="1064" w:type="dxa"/>
            <w:noWrap w:val="0"/>
            <w:vAlign w:val="top"/>
          </w:tcPr>
          <w:p w14:paraId="3FB565FD">
            <w:pPr>
              <w:spacing w:line="440" w:lineRule="exact"/>
              <w:jc w:val="center"/>
              <w:rPr>
                <w:rFonts w:hint="eastAsia" w:ascii="仿宋" w:hAnsi="仿宋" w:eastAsia="仿宋" w:cs="仿宋"/>
                <w:color w:val="auto"/>
              </w:rPr>
            </w:pPr>
          </w:p>
        </w:tc>
      </w:tr>
      <w:tr w14:paraId="4D09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66C4715">
            <w:pPr>
              <w:spacing w:line="440" w:lineRule="exact"/>
              <w:jc w:val="center"/>
              <w:rPr>
                <w:rFonts w:hint="eastAsia" w:ascii="仿宋" w:hAnsi="仿宋" w:eastAsia="仿宋" w:cs="仿宋"/>
                <w:color w:val="auto"/>
              </w:rPr>
            </w:pPr>
          </w:p>
        </w:tc>
        <w:tc>
          <w:tcPr>
            <w:tcW w:w="1304" w:type="dxa"/>
            <w:noWrap w:val="0"/>
            <w:vAlign w:val="top"/>
          </w:tcPr>
          <w:p w14:paraId="71BCA399">
            <w:pPr>
              <w:spacing w:line="440" w:lineRule="exact"/>
              <w:jc w:val="center"/>
              <w:rPr>
                <w:rFonts w:hint="eastAsia" w:ascii="仿宋" w:hAnsi="仿宋" w:eastAsia="仿宋" w:cs="仿宋"/>
                <w:color w:val="auto"/>
              </w:rPr>
            </w:pPr>
          </w:p>
        </w:tc>
        <w:tc>
          <w:tcPr>
            <w:tcW w:w="1065" w:type="dxa"/>
            <w:noWrap w:val="0"/>
            <w:vAlign w:val="top"/>
          </w:tcPr>
          <w:p w14:paraId="5095DA0C">
            <w:pPr>
              <w:spacing w:line="440" w:lineRule="exact"/>
              <w:jc w:val="center"/>
              <w:rPr>
                <w:rFonts w:hint="eastAsia" w:ascii="仿宋" w:hAnsi="仿宋" w:eastAsia="仿宋" w:cs="仿宋"/>
                <w:color w:val="auto"/>
              </w:rPr>
            </w:pPr>
          </w:p>
        </w:tc>
        <w:tc>
          <w:tcPr>
            <w:tcW w:w="1065" w:type="dxa"/>
            <w:noWrap w:val="0"/>
            <w:vAlign w:val="top"/>
          </w:tcPr>
          <w:p w14:paraId="31780049">
            <w:pPr>
              <w:spacing w:line="440" w:lineRule="exact"/>
              <w:jc w:val="center"/>
              <w:rPr>
                <w:rFonts w:hint="eastAsia" w:ascii="仿宋" w:hAnsi="仿宋" w:eastAsia="仿宋" w:cs="仿宋"/>
                <w:color w:val="auto"/>
              </w:rPr>
            </w:pPr>
          </w:p>
        </w:tc>
        <w:tc>
          <w:tcPr>
            <w:tcW w:w="1065" w:type="dxa"/>
            <w:noWrap w:val="0"/>
            <w:vAlign w:val="top"/>
          </w:tcPr>
          <w:p w14:paraId="6385CB67">
            <w:pPr>
              <w:spacing w:line="440" w:lineRule="exact"/>
              <w:jc w:val="center"/>
              <w:rPr>
                <w:rFonts w:hint="eastAsia" w:ascii="仿宋" w:hAnsi="仿宋" w:eastAsia="仿宋" w:cs="仿宋"/>
                <w:color w:val="auto"/>
              </w:rPr>
            </w:pPr>
          </w:p>
        </w:tc>
        <w:tc>
          <w:tcPr>
            <w:tcW w:w="1065" w:type="dxa"/>
            <w:noWrap w:val="0"/>
            <w:vAlign w:val="top"/>
          </w:tcPr>
          <w:p w14:paraId="249FAEEE">
            <w:pPr>
              <w:spacing w:line="440" w:lineRule="exact"/>
              <w:jc w:val="center"/>
              <w:rPr>
                <w:rFonts w:hint="eastAsia" w:ascii="仿宋" w:hAnsi="仿宋" w:eastAsia="仿宋" w:cs="仿宋"/>
                <w:color w:val="auto"/>
              </w:rPr>
            </w:pPr>
          </w:p>
        </w:tc>
        <w:tc>
          <w:tcPr>
            <w:tcW w:w="1065" w:type="dxa"/>
            <w:noWrap w:val="0"/>
            <w:vAlign w:val="top"/>
          </w:tcPr>
          <w:p w14:paraId="7FAAD12D">
            <w:pPr>
              <w:spacing w:line="440" w:lineRule="exact"/>
              <w:jc w:val="center"/>
              <w:rPr>
                <w:rFonts w:hint="eastAsia" w:ascii="仿宋" w:hAnsi="仿宋" w:eastAsia="仿宋" w:cs="仿宋"/>
                <w:color w:val="auto"/>
              </w:rPr>
            </w:pPr>
          </w:p>
        </w:tc>
        <w:tc>
          <w:tcPr>
            <w:tcW w:w="1064" w:type="dxa"/>
            <w:noWrap w:val="0"/>
            <w:vAlign w:val="top"/>
          </w:tcPr>
          <w:p w14:paraId="6B547D0E">
            <w:pPr>
              <w:spacing w:line="440" w:lineRule="exact"/>
              <w:jc w:val="center"/>
              <w:rPr>
                <w:rFonts w:hint="eastAsia" w:ascii="仿宋" w:hAnsi="仿宋" w:eastAsia="仿宋" w:cs="仿宋"/>
                <w:color w:val="auto"/>
              </w:rPr>
            </w:pPr>
          </w:p>
        </w:tc>
      </w:tr>
      <w:tr w14:paraId="2638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BA6794B">
            <w:pPr>
              <w:spacing w:line="440" w:lineRule="exact"/>
              <w:jc w:val="center"/>
              <w:rPr>
                <w:rFonts w:hint="eastAsia" w:ascii="仿宋" w:hAnsi="仿宋" w:eastAsia="仿宋" w:cs="仿宋"/>
                <w:color w:val="auto"/>
              </w:rPr>
            </w:pPr>
          </w:p>
        </w:tc>
        <w:tc>
          <w:tcPr>
            <w:tcW w:w="1304" w:type="dxa"/>
            <w:noWrap w:val="0"/>
            <w:vAlign w:val="top"/>
          </w:tcPr>
          <w:p w14:paraId="36E30136">
            <w:pPr>
              <w:spacing w:line="440" w:lineRule="exact"/>
              <w:jc w:val="center"/>
              <w:rPr>
                <w:rFonts w:hint="eastAsia" w:ascii="仿宋" w:hAnsi="仿宋" w:eastAsia="仿宋" w:cs="仿宋"/>
                <w:color w:val="auto"/>
              </w:rPr>
            </w:pPr>
          </w:p>
        </w:tc>
        <w:tc>
          <w:tcPr>
            <w:tcW w:w="1065" w:type="dxa"/>
            <w:noWrap w:val="0"/>
            <w:vAlign w:val="top"/>
          </w:tcPr>
          <w:p w14:paraId="22BE57B3">
            <w:pPr>
              <w:spacing w:line="440" w:lineRule="exact"/>
              <w:jc w:val="center"/>
              <w:rPr>
                <w:rFonts w:hint="eastAsia" w:ascii="仿宋" w:hAnsi="仿宋" w:eastAsia="仿宋" w:cs="仿宋"/>
                <w:color w:val="auto"/>
              </w:rPr>
            </w:pPr>
          </w:p>
        </w:tc>
        <w:tc>
          <w:tcPr>
            <w:tcW w:w="1065" w:type="dxa"/>
            <w:noWrap w:val="0"/>
            <w:vAlign w:val="top"/>
          </w:tcPr>
          <w:p w14:paraId="340052F2">
            <w:pPr>
              <w:spacing w:line="440" w:lineRule="exact"/>
              <w:jc w:val="center"/>
              <w:rPr>
                <w:rFonts w:hint="eastAsia" w:ascii="仿宋" w:hAnsi="仿宋" w:eastAsia="仿宋" w:cs="仿宋"/>
                <w:color w:val="auto"/>
              </w:rPr>
            </w:pPr>
          </w:p>
        </w:tc>
        <w:tc>
          <w:tcPr>
            <w:tcW w:w="1065" w:type="dxa"/>
            <w:noWrap w:val="0"/>
            <w:vAlign w:val="top"/>
          </w:tcPr>
          <w:p w14:paraId="50C3E629">
            <w:pPr>
              <w:spacing w:line="440" w:lineRule="exact"/>
              <w:jc w:val="center"/>
              <w:rPr>
                <w:rFonts w:hint="eastAsia" w:ascii="仿宋" w:hAnsi="仿宋" w:eastAsia="仿宋" w:cs="仿宋"/>
                <w:color w:val="auto"/>
              </w:rPr>
            </w:pPr>
          </w:p>
        </w:tc>
        <w:tc>
          <w:tcPr>
            <w:tcW w:w="1065" w:type="dxa"/>
            <w:noWrap w:val="0"/>
            <w:vAlign w:val="top"/>
          </w:tcPr>
          <w:p w14:paraId="2BDA81B8">
            <w:pPr>
              <w:spacing w:line="440" w:lineRule="exact"/>
              <w:jc w:val="center"/>
              <w:rPr>
                <w:rFonts w:hint="eastAsia" w:ascii="仿宋" w:hAnsi="仿宋" w:eastAsia="仿宋" w:cs="仿宋"/>
                <w:color w:val="auto"/>
              </w:rPr>
            </w:pPr>
          </w:p>
        </w:tc>
        <w:tc>
          <w:tcPr>
            <w:tcW w:w="1065" w:type="dxa"/>
            <w:noWrap w:val="0"/>
            <w:vAlign w:val="top"/>
          </w:tcPr>
          <w:p w14:paraId="783FD764">
            <w:pPr>
              <w:spacing w:line="440" w:lineRule="exact"/>
              <w:jc w:val="center"/>
              <w:rPr>
                <w:rFonts w:hint="eastAsia" w:ascii="仿宋" w:hAnsi="仿宋" w:eastAsia="仿宋" w:cs="仿宋"/>
                <w:color w:val="auto"/>
              </w:rPr>
            </w:pPr>
          </w:p>
        </w:tc>
        <w:tc>
          <w:tcPr>
            <w:tcW w:w="1064" w:type="dxa"/>
            <w:noWrap w:val="0"/>
            <w:vAlign w:val="top"/>
          </w:tcPr>
          <w:p w14:paraId="4B7DE15C">
            <w:pPr>
              <w:spacing w:line="440" w:lineRule="exact"/>
              <w:jc w:val="center"/>
              <w:rPr>
                <w:rFonts w:hint="eastAsia" w:ascii="仿宋" w:hAnsi="仿宋" w:eastAsia="仿宋" w:cs="仿宋"/>
                <w:color w:val="auto"/>
              </w:rPr>
            </w:pPr>
          </w:p>
        </w:tc>
      </w:tr>
      <w:tr w14:paraId="73C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09459BB">
            <w:pPr>
              <w:spacing w:line="440" w:lineRule="exact"/>
              <w:jc w:val="center"/>
              <w:rPr>
                <w:rFonts w:hint="eastAsia" w:ascii="仿宋" w:hAnsi="仿宋" w:eastAsia="仿宋" w:cs="仿宋"/>
                <w:color w:val="auto"/>
              </w:rPr>
            </w:pPr>
          </w:p>
        </w:tc>
        <w:tc>
          <w:tcPr>
            <w:tcW w:w="1304" w:type="dxa"/>
            <w:noWrap w:val="0"/>
            <w:vAlign w:val="top"/>
          </w:tcPr>
          <w:p w14:paraId="1F65B80A">
            <w:pPr>
              <w:spacing w:line="440" w:lineRule="exact"/>
              <w:jc w:val="center"/>
              <w:rPr>
                <w:rFonts w:hint="eastAsia" w:ascii="仿宋" w:hAnsi="仿宋" w:eastAsia="仿宋" w:cs="仿宋"/>
                <w:color w:val="auto"/>
              </w:rPr>
            </w:pPr>
          </w:p>
        </w:tc>
        <w:tc>
          <w:tcPr>
            <w:tcW w:w="1065" w:type="dxa"/>
            <w:noWrap w:val="0"/>
            <w:vAlign w:val="top"/>
          </w:tcPr>
          <w:p w14:paraId="6662194F">
            <w:pPr>
              <w:spacing w:line="440" w:lineRule="exact"/>
              <w:jc w:val="center"/>
              <w:rPr>
                <w:rFonts w:hint="eastAsia" w:ascii="仿宋" w:hAnsi="仿宋" w:eastAsia="仿宋" w:cs="仿宋"/>
                <w:color w:val="auto"/>
              </w:rPr>
            </w:pPr>
          </w:p>
        </w:tc>
        <w:tc>
          <w:tcPr>
            <w:tcW w:w="1065" w:type="dxa"/>
            <w:noWrap w:val="0"/>
            <w:vAlign w:val="top"/>
          </w:tcPr>
          <w:p w14:paraId="70679C0F">
            <w:pPr>
              <w:spacing w:line="440" w:lineRule="exact"/>
              <w:jc w:val="center"/>
              <w:rPr>
                <w:rFonts w:hint="eastAsia" w:ascii="仿宋" w:hAnsi="仿宋" w:eastAsia="仿宋" w:cs="仿宋"/>
                <w:color w:val="auto"/>
              </w:rPr>
            </w:pPr>
          </w:p>
        </w:tc>
        <w:tc>
          <w:tcPr>
            <w:tcW w:w="1065" w:type="dxa"/>
            <w:noWrap w:val="0"/>
            <w:vAlign w:val="top"/>
          </w:tcPr>
          <w:p w14:paraId="740C71F1">
            <w:pPr>
              <w:spacing w:line="440" w:lineRule="exact"/>
              <w:jc w:val="center"/>
              <w:rPr>
                <w:rFonts w:hint="eastAsia" w:ascii="仿宋" w:hAnsi="仿宋" w:eastAsia="仿宋" w:cs="仿宋"/>
                <w:color w:val="auto"/>
              </w:rPr>
            </w:pPr>
          </w:p>
        </w:tc>
        <w:tc>
          <w:tcPr>
            <w:tcW w:w="1065" w:type="dxa"/>
            <w:noWrap w:val="0"/>
            <w:vAlign w:val="top"/>
          </w:tcPr>
          <w:p w14:paraId="2309069D">
            <w:pPr>
              <w:spacing w:line="440" w:lineRule="exact"/>
              <w:jc w:val="center"/>
              <w:rPr>
                <w:rFonts w:hint="eastAsia" w:ascii="仿宋" w:hAnsi="仿宋" w:eastAsia="仿宋" w:cs="仿宋"/>
                <w:color w:val="auto"/>
              </w:rPr>
            </w:pPr>
          </w:p>
        </w:tc>
        <w:tc>
          <w:tcPr>
            <w:tcW w:w="1065" w:type="dxa"/>
            <w:noWrap w:val="0"/>
            <w:vAlign w:val="top"/>
          </w:tcPr>
          <w:p w14:paraId="1F35FE89">
            <w:pPr>
              <w:spacing w:line="440" w:lineRule="exact"/>
              <w:jc w:val="center"/>
              <w:rPr>
                <w:rFonts w:hint="eastAsia" w:ascii="仿宋" w:hAnsi="仿宋" w:eastAsia="仿宋" w:cs="仿宋"/>
                <w:color w:val="auto"/>
              </w:rPr>
            </w:pPr>
          </w:p>
        </w:tc>
        <w:tc>
          <w:tcPr>
            <w:tcW w:w="1064" w:type="dxa"/>
            <w:noWrap w:val="0"/>
            <w:vAlign w:val="top"/>
          </w:tcPr>
          <w:p w14:paraId="273A3E7C">
            <w:pPr>
              <w:spacing w:line="440" w:lineRule="exact"/>
              <w:jc w:val="center"/>
              <w:rPr>
                <w:rFonts w:hint="eastAsia" w:ascii="仿宋" w:hAnsi="仿宋" w:eastAsia="仿宋" w:cs="仿宋"/>
                <w:color w:val="auto"/>
              </w:rPr>
            </w:pPr>
          </w:p>
        </w:tc>
      </w:tr>
      <w:tr w14:paraId="5360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01238FF">
            <w:pPr>
              <w:spacing w:line="440" w:lineRule="exact"/>
              <w:jc w:val="center"/>
              <w:rPr>
                <w:rFonts w:hint="eastAsia" w:ascii="仿宋" w:hAnsi="仿宋" w:eastAsia="仿宋" w:cs="仿宋"/>
                <w:color w:val="auto"/>
              </w:rPr>
            </w:pPr>
          </w:p>
        </w:tc>
        <w:tc>
          <w:tcPr>
            <w:tcW w:w="1304" w:type="dxa"/>
            <w:noWrap w:val="0"/>
            <w:vAlign w:val="top"/>
          </w:tcPr>
          <w:p w14:paraId="2CB7D278">
            <w:pPr>
              <w:spacing w:line="440" w:lineRule="exact"/>
              <w:jc w:val="center"/>
              <w:rPr>
                <w:rFonts w:hint="eastAsia" w:ascii="仿宋" w:hAnsi="仿宋" w:eastAsia="仿宋" w:cs="仿宋"/>
                <w:color w:val="auto"/>
              </w:rPr>
            </w:pPr>
          </w:p>
        </w:tc>
        <w:tc>
          <w:tcPr>
            <w:tcW w:w="1065" w:type="dxa"/>
            <w:noWrap w:val="0"/>
            <w:vAlign w:val="top"/>
          </w:tcPr>
          <w:p w14:paraId="69454D1F">
            <w:pPr>
              <w:spacing w:line="440" w:lineRule="exact"/>
              <w:jc w:val="center"/>
              <w:rPr>
                <w:rFonts w:hint="eastAsia" w:ascii="仿宋" w:hAnsi="仿宋" w:eastAsia="仿宋" w:cs="仿宋"/>
                <w:color w:val="auto"/>
              </w:rPr>
            </w:pPr>
          </w:p>
        </w:tc>
        <w:tc>
          <w:tcPr>
            <w:tcW w:w="1065" w:type="dxa"/>
            <w:noWrap w:val="0"/>
            <w:vAlign w:val="top"/>
          </w:tcPr>
          <w:p w14:paraId="1EC34A46">
            <w:pPr>
              <w:spacing w:line="440" w:lineRule="exact"/>
              <w:jc w:val="center"/>
              <w:rPr>
                <w:rFonts w:hint="eastAsia" w:ascii="仿宋" w:hAnsi="仿宋" w:eastAsia="仿宋" w:cs="仿宋"/>
                <w:color w:val="auto"/>
              </w:rPr>
            </w:pPr>
          </w:p>
        </w:tc>
        <w:tc>
          <w:tcPr>
            <w:tcW w:w="1065" w:type="dxa"/>
            <w:noWrap w:val="0"/>
            <w:vAlign w:val="top"/>
          </w:tcPr>
          <w:p w14:paraId="218B79AD">
            <w:pPr>
              <w:spacing w:line="440" w:lineRule="exact"/>
              <w:jc w:val="center"/>
              <w:rPr>
                <w:rFonts w:hint="eastAsia" w:ascii="仿宋" w:hAnsi="仿宋" w:eastAsia="仿宋" w:cs="仿宋"/>
                <w:color w:val="auto"/>
              </w:rPr>
            </w:pPr>
          </w:p>
        </w:tc>
        <w:tc>
          <w:tcPr>
            <w:tcW w:w="1065" w:type="dxa"/>
            <w:noWrap w:val="0"/>
            <w:vAlign w:val="top"/>
          </w:tcPr>
          <w:p w14:paraId="69F18955">
            <w:pPr>
              <w:spacing w:line="440" w:lineRule="exact"/>
              <w:jc w:val="center"/>
              <w:rPr>
                <w:rFonts w:hint="eastAsia" w:ascii="仿宋" w:hAnsi="仿宋" w:eastAsia="仿宋" w:cs="仿宋"/>
                <w:color w:val="auto"/>
              </w:rPr>
            </w:pPr>
          </w:p>
        </w:tc>
        <w:tc>
          <w:tcPr>
            <w:tcW w:w="1065" w:type="dxa"/>
            <w:noWrap w:val="0"/>
            <w:vAlign w:val="top"/>
          </w:tcPr>
          <w:p w14:paraId="0D26D123">
            <w:pPr>
              <w:spacing w:line="440" w:lineRule="exact"/>
              <w:jc w:val="center"/>
              <w:rPr>
                <w:rFonts w:hint="eastAsia" w:ascii="仿宋" w:hAnsi="仿宋" w:eastAsia="仿宋" w:cs="仿宋"/>
                <w:color w:val="auto"/>
              </w:rPr>
            </w:pPr>
          </w:p>
        </w:tc>
        <w:tc>
          <w:tcPr>
            <w:tcW w:w="1064" w:type="dxa"/>
            <w:noWrap w:val="0"/>
            <w:vAlign w:val="top"/>
          </w:tcPr>
          <w:p w14:paraId="33994513">
            <w:pPr>
              <w:spacing w:line="440" w:lineRule="exact"/>
              <w:jc w:val="center"/>
              <w:rPr>
                <w:rFonts w:hint="eastAsia" w:ascii="仿宋" w:hAnsi="仿宋" w:eastAsia="仿宋" w:cs="仿宋"/>
                <w:color w:val="auto"/>
              </w:rPr>
            </w:pPr>
          </w:p>
        </w:tc>
      </w:tr>
    </w:tbl>
    <w:p w14:paraId="3CBD757A">
      <w:pPr>
        <w:spacing w:line="440" w:lineRule="exact"/>
        <w:rPr>
          <w:rFonts w:hint="eastAsia" w:ascii="仿宋" w:hAnsi="仿宋" w:eastAsia="仿宋" w:cs="仿宋"/>
          <w:color w:val="auto"/>
          <w:sz w:val="20"/>
        </w:rPr>
      </w:pPr>
    </w:p>
    <w:p w14:paraId="6716F7D3">
      <w:pPr>
        <w:spacing w:line="440" w:lineRule="exact"/>
        <w:rPr>
          <w:rFonts w:hint="eastAsia" w:ascii="仿宋" w:hAnsi="仿宋" w:eastAsia="仿宋" w:cs="仿宋"/>
          <w:color w:val="auto"/>
          <w:sz w:val="20"/>
        </w:rPr>
      </w:pPr>
    </w:p>
    <w:p w14:paraId="3283D3CF">
      <w:pPr>
        <w:topLinePunct/>
        <w:spacing w:line="440" w:lineRule="exact"/>
        <w:jc w:val="center"/>
        <w:rPr>
          <w:rFonts w:hint="eastAsia" w:ascii="仿宋" w:hAnsi="仿宋" w:eastAsia="仿宋" w:cs="仿宋"/>
          <w:color w:val="auto"/>
        </w:rPr>
      </w:pPr>
    </w:p>
    <w:p w14:paraId="6F32C5D6">
      <w:pPr>
        <w:pStyle w:val="52"/>
        <w:rPr>
          <w:rFonts w:hint="eastAsia" w:ascii="仿宋" w:hAnsi="仿宋" w:eastAsia="仿宋" w:cs="仿宋"/>
          <w:color w:val="auto"/>
        </w:rPr>
      </w:pPr>
      <w:bookmarkStart w:id="510" w:name="_Toc260131197"/>
      <w:bookmarkStart w:id="511" w:name="_Toc3939"/>
      <w:bookmarkStart w:id="512" w:name="_Toc152045800"/>
      <w:bookmarkStart w:id="513" w:name="_Toc144974868"/>
      <w:bookmarkStart w:id="514" w:name="_Toc152042589"/>
      <w:bookmarkStart w:id="515" w:name="_Toc441214180"/>
      <w:bookmarkStart w:id="516" w:name="_Toc337225393"/>
      <w:r>
        <w:rPr>
          <w:rFonts w:hint="eastAsia" w:ascii="仿宋" w:hAnsi="仿宋" w:eastAsia="仿宋" w:cs="仿宋"/>
          <w:color w:val="auto"/>
        </w:rPr>
        <w:t>附表四：计划开、竣工日期和施工进度网络图</w:t>
      </w:r>
      <w:bookmarkEnd w:id="510"/>
      <w:bookmarkEnd w:id="511"/>
      <w:bookmarkEnd w:id="512"/>
      <w:bookmarkEnd w:id="513"/>
      <w:bookmarkEnd w:id="514"/>
      <w:bookmarkEnd w:id="515"/>
      <w:bookmarkEnd w:id="516"/>
    </w:p>
    <w:p w14:paraId="32655CBC">
      <w:pPr>
        <w:spacing w:line="440" w:lineRule="exact"/>
        <w:rPr>
          <w:rFonts w:hint="eastAsia" w:ascii="仿宋" w:hAnsi="仿宋" w:eastAsia="仿宋" w:cs="仿宋"/>
          <w:color w:val="auto"/>
          <w:sz w:val="20"/>
        </w:rPr>
      </w:pPr>
    </w:p>
    <w:p w14:paraId="60506682">
      <w:pPr>
        <w:spacing w:line="440" w:lineRule="exact"/>
        <w:ind w:firstLine="420" w:firstLineChars="200"/>
        <w:rPr>
          <w:rFonts w:hint="eastAsia" w:ascii="仿宋" w:hAnsi="仿宋" w:eastAsia="仿宋" w:cs="仿宋"/>
          <w:color w:val="auto"/>
        </w:rPr>
      </w:pPr>
      <w:r>
        <w:rPr>
          <w:rFonts w:hint="eastAsia" w:ascii="仿宋" w:hAnsi="仿宋" w:eastAsia="仿宋" w:cs="仿宋"/>
          <w:color w:val="auto"/>
        </w:rPr>
        <w:t xml:space="preserve">1. </w:t>
      </w:r>
      <w:r>
        <w:rPr>
          <w:rFonts w:hint="eastAsia" w:ascii="仿宋" w:hAnsi="仿宋" w:eastAsia="仿宋" w:cs="仿宋"/>
          <w:color w:val="auto"/>
          <w:lang w:eastAsia="zh-CN"/>
        </w:rPr>
        <w:t>投标人</w:t>
      </w:r>
      <w:r>
        <w:rPr>
          <w:rFonts w:hint="eastAsia" w:ascii="仿宋" w:hAnsi="仿宋" w:eastAsia="仿宋" w:cs="仿宋"/>
          <w:color w:val="auto"/>
        </w:rPr>
        <w:t>应提交施工进度网络图或施工进度表，说明按竞争性磋商文件要求的工期进行施工的各个关键日期。</w:t>
      </w:r>
    </w:p>
    <w:p w14:paraId="2C75365A">
      <w:pPr>
        <w:spacing w:line="440" w:lineRule="exact"/>
        <w:ind w:firstLine="420" w:firstLineChars="200"/>
        <w:rPr>
          <w:rFonts w:hint="eastAsia" w:ascii="仿宋" w:hAnsi="仿宋" w:eastAsia="仿宋" w:cs="仿宋"/>
          <w:color w:val="auto"/>
        </w:rPr>
      </w:pPr>
      <w:r>
        <w:rPr>
          <w:rFonts w:hint="eastAsia" w:ascii="仿宋" w:hAnsi="仿宋" w:eastAsia="仿宋" w:cs="仿宋"/>
          <w:color w:val="auto"/>
        </w:rPr>
        <w:t>2. 施工进度表可采用网络图（或横道图）表示。</w:t>
      </w:r>
    </w:p>
    <w:p w14:paraId="79605CB0">
      <w:pPr>
        <w:spacing w:line="440" w:lineRule="exact"/>
        <w:rPr>
          <w:rFonts w:hint="eastAsia" w:ascii="仿宋" w:hAnsi="仿宋" w:eastAsia="仿宋" w:cs="仿宋"/>
          <w:color w:val="auto"/>
          <w:sz w:val="20"/>
        </w:rPr>
      </w:pPr>
    </w:p>
    <w:p w14:paraId="129577CC">
      <w:pPr>
        <w:spacing w:line="440" w:lineRule="exact"/>
        <w:rPr>
          <w:rFonts w:hint="eastAsia" w:ascii="仿宋" w:hAnsi="仿宋" w:eastAsia="仿宋" w:cs="仿宋"/>
          <w:color w:val="auto"/>
          <w:sz w:val="20"/>
        </w:rPr>
      </w:pPr>
    </w:p>
    <w:p w14:paraId="7090FE1B">
      <w:pPr>
        <w:spacing w:line="440" w:lineRule="exact"/>
        <w:ind w:firstLine="400" w:firstLineChars="200"/>
        <w:rPr>
          <w:rFonts w:hint="eastAsia" w:ascii="仿宋" w:hAnsi="仿宋" w:eastAsia="仿宋" w:cs="仿宋"/>
          <w:color w:val="auto"/>
        </w:rPr>
      </w:pPr>
      <w:r>
        <w:rPr>
          <w:rFonts w:hint="eastAsia" w:ascii="仿宋" w:hAnsi="仿宋" w:eastAsia="仿宋" w:cs="仿宋"/>
          <w:color w:val="auto"/>
          <w:sz w:val="20"/>
        </w:rPr>
        <w:br w:type="page"/>
      </w:r>
    </w:p>
    <w:p w14:paraId="28DC9EC0">
      <w:pPr>
        <w:autoSpaceDE w:val="0"/>
        <w:autoSpaceDN w:val="0"/>
        <w:adjustRightInd w:val="0"/>
        <w:spacing w:line="360" w:lineRule="auto"/>
        <w:jc w:val="center"/>
        <w:outlineLvl w:val="1"/>
        <w:rPr>
          <w:rFonts w:hint="eastAsia" w:ascii="仿宋" w:hAnsi="仿宋" w:eastAsia="仿宋" w:cs="仿宋"/>
          <w:b/>
          <w:color w:val="auto"/>
          <w:sz w:val="30"/>
          <w:szCs w:val="30"/>
        </w:rPr>
      </w:pPr>
      <w:bookmarkStart w:id="517" w:name="_Toc9770"/>
      <w:bookmarkStart w:id="518" w:name="_Toc31805"/>
      <w:r>
        <w:rPr>
          <w:rFonts w:hint="eastAsia" w:ascii="仿宋" w:hAnsi="仿宋" w:eastAsia="仿宋" w:cs="仿宋"/>
          <w:b/>
          <w:color w:val="auto"/>
          <w:sz w:val="30"/>
          <w:szCs w:val="30"/>
          <w:lang w:val="en-US" w:eastAsia="zh-CN"/>
        </w:rPr>
        <w:t>七</w:t>
      </w:r>
      <w:r>
        <w:rPr>
          <w:rFonts w:hint="eastAsia" w:ascii="仿宋" w:hAnsi="仿宋" w:eastAsia="仿宋" w:cs="仿宋"/>
          <w:b/>
          <w:color w:val="auto"/>
          <w:sz w:val="30"/>
          <w:szCs w:val="30"/>
        </w:rPr>
        <w:t>、项目管理机构</w:t>
      </w:r>
      <w:bookmarkEnd w:id="517"/>
      <w:bookmarkEnd w:id="518"/>
    </w:p>
    <w:p w14:paraId="29822CD7">
      <w:pPr>
        <w:keepNext/>
        <w:keepLines/>
        <w:spacing w:line="560" w:lineRule="exact"/>
        <w:jc w:val="center"/>
        <w:outlineLvl w:val="3"/>
        <w:rPr>
          <w:rFonts w:hint="eastAsia" w:ascii="仿宋" w:hAnsi="仿宋" w:eastAsia="仿宋" w:cs="仿宋"/>
          <w:b/>
          <w:bCs/>
          <w:color w:val="auto"/>
          <w:kern w:val="0"/>
          <w:szCs w:val="22"/>
        </w:rPr>
      </w:pPr>
      <w:bookmarkStart w:id="519" w:name="_Toc29273"/>
      <w:r>
        <w:rPr>
          <w:rFonts w:hint="eastAsia" w:ascii="仿宋" w:hAnsi="仿宋" w:eastAsia="仿宋" w:cs="仿宋"/>
          <w:b/>
          <w:bCs/>
          <w:color w:val="auto"/>
          <w:kern w:val="0"/>
          <w:szCs w:val="32"/>
        </w:rPr>
        <w:t>（一）项目管理机构组成表</w:t>
      </w:r>
      <w:bookmarkEnd w:id="519"/>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7"/>
        <w:gridCol w:w="817"/>
        <w:gridCol w:w="1333"/>
        <w:gridCol w:w="827"/>
        <w:gridCol w:w="992"/>
        <w:gridCol w:w="1182"/>
        <w:gridCol w:w="1222"/>
        <w:gridCol w:w="982"/>
      </w:tblGrid>
      <w:tr w14:paraId="7944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56" w:type="dxa"/>
            <w:vMerge w:val="restart"/>
            <w:noWrap w:val="0"/>
            <w:vAlign w:val="center"/>
          </w:tcPr>
          <w:p w14:paraId="0EF38BB6">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667" w:type="dxa"/>
            <w:vMerge w:val="restart"/>
            <w:noWrap w:val="0"/>
            <w:vAlign w:val="center"/>
          </w:tcPr>
          <w:p w14:paraId="0A6BBBED">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817" w:type="dxa"/>
            <w:vMerge w:val="restart"/>
            <w:noWrap w:val="0"/>
            <w:vAlign w:val="center"/>
          </w:tcPr>
          <w:p w14:paraId="0BA0798A">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职称</w:t>
            </w:r>
          </w:p>
        </w:tc>
        <w:tc>
          <w:tcPr>
            <w:tcW w:w="5556" w:type="dxa"/>
            <w:gridSpan w:val="5"/>
            <w:noWrap w:val="0"/>
            <w:vAlign w:val="center"/>
          </w:tcPr>
          <w:p w14:paraId="1636801D">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执业或职业资格证明</w:t>
            </w:r>
          </w:p>
        </w:tc>
        <w:tc>
          <w:tcPr>
            <w:tcW w:w="982" w:type="dxa"/>
            <w:vMerge w:val="restart"/>
            <w:noWrap w:val="0"/>
            <w:vAlign w:val="center"/>
          </w:tcPr>
          <w:p w14:paraId="2542E232">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0745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56" w:type="dxa"/>
            <w:vMerge w:val="continue"/>
            <w:noWrap w:val="0"/>
            <w:vAlign w:val="top"/>
          </w:tcPr>
          <w:p w14:paraId="6B25454B">
            <w:pPr>
              <w:spacing w:line="560" w:lineRule="exact"/>
              <w:rPr>
                <w:rFonts w:hint="eastAsia" w:ascii="仿宋" w:hAnsi="仿宋" w:eastAsia="仿宋" w:cs="仿宋"/>
                <w:color w:val="auto"/>
                <w:szCs w:val="21"/>
              </w:rPr>
            </w:pPr>
          </w:p>
        </w:tc>
        <w:tc>
          <w:tcPr>
            <w:tcW w:w="667" w:type="dxa"/>
            <w:vMerge w:val="continue"/>
            <w:noWrap w:val="0"/>
            <w:vAlign w:val="top"/>
          </w:tcPr>
          <w:p w14:paraId="2782B607">
            <w:pPr>
              <w:spacing w:line="560" w:lineRule="exact"/>
              <w:rPr>
                <w:rFonts w:hint="eastAsia" w:ascii="仿宋" w:hAnsi="仿宋" w:eastAsia="仿宋" w:cs="仿宋"/>
                <w:color w:val="auto"/>
                <w:szCs w:val="21"/>
              </w:rPr>
            </w:pPr>
          </w:p>
        </w:tc>
        <w:tc>
          <w:tcPr>
            <w:tcW w:w="817" w:type="dxa"/>
            <w:vMerge w:val="continue"/>
            <w:noWrap w:val="0"/>
            <w:vAlign w:val="top"/>
          </w:tcPr>
          <w:p w14:paraId="36652AE0">
            <w:pPr>
              <w:spacing w:line="560" w:lineRule="exact"/>
              <w:rPr>
                <w:rFonts w:hint="eastAsia" w:ascii="仿宋" w:hAnsi="仿宋" w:eastAsia="仿宋" w:cs="仿宋"/>
                <w:color w:val="auto"/>
                <w:szCs w:val="21"/>
              </w:rPr>
            </w:pPr>
          </w:p>
        </w:tc>
        <w:tc>
          <w:tcPr>
            <w:tcW w:w="1333" w:type="dxa"/>
            <w:noWrap w:val="0"/>
            <w:vAlign w:val="center"/>
          </w:tcPr>
          <w:p w14:paraId="06C6BD2C">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证书名称</w:t>
            </w:r>
          </w:p>
        </w:tc>
        <w:tc>
          <w:tcPr>
            <w:tcW w:w="827" w:type="dxa"/>
            <w:noWrap w:val="0"/>
            <w:vAlign w:val="center"/>
          </w:tcPr>
          <w:p w14:paraId="024FAF7A">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级别</w:t>
            </w:r>
          </w:p>
        </w:tc>
        <w:tc>
          <w:tcPr>
            <w:tcW w:w="992" w:type="dxa"/>
            <w:noWrap w:val="0"/>
            <w:vAlign w:val="center"/>
          </w:tcPr>
          <w:p w14:paraId="79DF2B8E">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证号</w:t>
            </w:r>
          </w:p>
        </w:tc>
        <w:tc>
          <w:tcPr>
            <w:tcW w:w="1182" w:type="dxa"/>
            <w:noWrap w:val="0"/>
            <w:vAlign w:val="center"/>
          </w:tcPr>
          <w:p w14:paraId="406D8A8F">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专业</w:t>
            </w:r>
          </w:p>
        </w:tc>
        <w:tc>
          <w:tcPr>
            <w:tcW w:w="1222" w:type="dxa"/>
            <w:noWrap w:val="0"/>
            <w:vAlign w:val="center"/>
          </w:tcPr>
          <w:p w14:paraId="7F3206B9">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养老保险</w:t>
            </w:r>
          </w:p>
        </w:tc>
        <w:tc>
          <w:tcPr>
            <w:tcW w:w="982" w:type="dxa"/>
            <w:vMerge w:val="continue"/>
            <w:noWrap w:val="0"/>
            <w:vAlign w:val="top"/>
          </w:tcPr>
          <w:p w14:paraId="1C3432A9">
            <w:pPr>
              <w:spacing w:line="560" w:lineRule="exact"/>
              <w:rPr>
                <w:rFonts w:hint="eastAsia" w:ascii="仿宋" w:hAnsi="仿宋" w:eastAsia="仿宋" w:cs="仿宋"/>
                <w:color w:val="auto"/>
                <w:szCs w:val="21"/>
              </w:rPr>
            </w:pPr>
          </w:p>
        </w:tc>
      </w:tr>
      <w:tr w14:paraId="5604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41661FC8">
            <w:pPr>
              <w:spacing w:line="560" w:lineRule="exact"/>
              <w:rPr>
                <w:rFonts w:hint="eastAsia" w:ascii="仿宋" w:hAnsi="仿宋" w:eastAsia="仿宋" w:cs="仿宋"/>
                <w:color w:val="auto"/>
                <w:szCs w:val="21"/>
              </w:rPr>
            </w:pPr>
          </w:p>
        </w:tc>
        <w:tc>
          <w:tcPr>
            <w:tcW w:w="667" w:type="dxa"/>
            <w:noWrap w:val="0"/>
            <w:vAlign w:val="top"/>
          </w:tcPr>
          <w:p w14:paraId="780510D6">
            <w:pPr>
              <w:spacing w:line="560" w:lineRule="exact"/>
              <w:rPr>
                <w:rFonts w:hint="eastAsia" w:ascii="仿宋" w:hAnsi="仿宋" w:eastAsia="仿宋" w:cs="仿宋"/>
                <w:color w:val="auto"/>
                <w:szCs w:val="21"/>
              </w:rPr>
            </w:pPr>
          </w:p>
        </w:tc>
        <w:tc>
          <w:tcPr>
            <w:tcW w:w="817" w:type="dxa"/>
            <w:noWrap w:val="0"/>
            <w:vAlign w:val="top"/>
          </w:tcPr>
          <w:p w14:paraId="28153C9D">
            <w:pPr>
              <w:spacing w:line="560" w:lineRule="exact"/>
              <w:rPr>
                <w:rFonts w:hint="eastAsia" w:ascii="仿宋" w:hAnsi="仿宋" w:eastAsia="仿宋" w:cs="仿宋"/>
                <w:color w:val="auto"/>
                <w:szCs w:val="21"/>
              </w:rPr>
            </w:pPr>
          </w:p>
        </w:tc>
        <w:tc>
          <w:tcPr>
            <w:tcW w:w="1333" w:type="dxa"/>
            <w:noWrap w:val="0"/>
            <w:vAlign w:val="top"/>
          </w:tcPr>
          <w:p w14:paraId="21F65183">
            <w:pPr>
              <w:spacing w:line="560" w:lineRule="exact"/>
              <w:rPr>
                <w:rFonts w:hint="eastAsia" w:ascii="仿宋" w:hAnsi="仿宋" w:eastAsia="仿宋" w:cs="仿宋"/>
                <w:color w:val="auto"/>
                <w:szCs w:val="21"/>
              </w:rPr>
            </w:pPr>
          </w:p>
        </w:tc>
        <w:tc>
          <w:tcPr>
            <w:tcW w:w="827" w:type="dxa"/>
            <w:noWrap w:val="0"/>
            <w:vAlign w:val="top"/>
          </w:tcPr>
          <w:p w14:paraId="18026270">
            <w:pPr>
              <w:spacing w:line="560" w:lineRule="exact"/>
              <w:rPr>
                <w:rFonts w:hint="eastAsia" w:ascii="仿宋" w:hAnsi="仿宋" w:eastAsia="仿宋" w:cs="仿宋"/>
                <w:color w:val="auto"/>
                <w:szCs w:val="21"/>
              </w:rPr>
            </w:pPr>
          </w:p>
        </w:tc>
        <w:tc>
          <w:tcPr>
            <w:tcW w:w="992" w:type="dxa"/>
            <w:noWrap w:val="0"/>
            <w:vAlign w:val="top"/>
          </w:tcPr>
          <w:p w14:paraId="7DF66771">
            <w:pPr>
              <w:spacing w:line="560" w:lineRule="exact"/>
              <w:rPr>
                <w:rFonts w:hint="eastAsia" w:ascii="仿宋" w:hAnsi="仿宋" w:eastAsia="仿宋" w:cs="仿宋"/>
                <w:color w:val="auto"/>
                <w:szCs w:val="21"/>
              </w:rPr>
            </w:pPr>
          </w:p>
        </w:tc>
        <w:tc>
          <w:tcPr>
            <w:tcW w:w="1182" w:type="dxa"/>
            <w:noWrap w:val="0"/>
            <w:vAlign w:val="top"/>
          </w:tcPr>
          <w:p w14:paraId="6F6A5C5A">
            <w:pPr>
              <w:spacing w:line="560" w:lineRule="exact"/>
              <w:rPr>
                <w:rFonts w:hint="eastAsia" w:ascii="仿宋" w:hAnsi="仿宋" w:eastAsia="仿宋" w:cs="仿宋"/>
                <w:color w:val="auto"/>
                <w:szCs w:val="21"/>
              </w:rPr>
            </w:pPr>
          </w:p>
        </w:tc>
        <w:tc>
          <w:tcPr>
            <w:tcW w:w="1222" w:type="dxa"/>
            <w:noWrap w:val="0"/>
            <w:vAlign w:val="top"/>
          </w:tcPr>
          <w:p w14:paraId="17AE44FA">
            <w:pPr>
              <w:spacing w:line="560" w:lineRule="exact"/>
              <w:ind w:firstLine="420" w:firstLineChars="200"/>
              <w:rPr>
                <w:rFonts w:hint="eastAsia" w:ascii="仿宋" w:hAnsi="仿宋" w:eastAsia="仿宋" w:cs="仿宋"/>
                <w:color w:val="auto"/>
                <w:szCs w:val="21"/>
              </w:rPr>
            </w:pPr>
          </w:p>
        </w:tc>
        <w:tc>
          <w:tcPr>
            <w:tcW w:w="982" w:type="dxa"/>
            <w:noWrap w:val="0"/>
            <w:vAlign w:val="top"/>
          </w:tcPr>
          <w:p w14:paraId="5C601A5F">
            <w:pPr>
              <w:spacing w:line="560" w:lineRule="exact"/>
              <w:rPr>
                <w:rFonts w:hint="eastAsia" w:ascii="仿宋" w:hAnsi="仿宋" w:eastAsia="仿宋" w:cs="仿宋"/>
                <w:color w:val="auto"/>
                <w:szCs w:val="21"/>
              </w:rPr>
            </w:pPr>
          </w:p>
        </w:tc>
      </w:tr>
      <w:tr w14:paraId="76A9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16276F1E">
            <w:pPr>
              <w:spacing w:line="560" w:lineRule="exact"/>
              <w:rPr>
                <w:rFonts w:hint="eastAsia" w:ascii="仿宋" w:hAnsi="仿宋" w:eastAsia="仿宋" w:cs="仿宋"/>
                <w:color w:val="auto"/>
                <w:szCs w:val="21"/>
              </w:rPr>
            </w:pPr>
          </w:p>
        </w:tc>
        <w:tc>
          <w:tcPr>
            <w:tcW w:w="667" w:type="dxa"/>
            <w:noWrap w:val="0"/>
            <w:vAlign w:val="top"/>
          </w:tcPr>
          <w:p w14:paraId="221FE0F0">
            <w:pPr>
              <w:spacing w:line="560" w:lineRule="exact"/>
              <w:rPr>
                <w:rFonts w:hint="eastAsia" w:ascii="仿宋" w:hAnsi="仿宋" w:eastAsia="仿宋" w:cs="仿宋"/>
                <w:color w:val="auto"/>
                <w:szCs w:val="21"/>
              </w:rPr>
            </w:pPr>
          </w:p>
        </w:tc>
        <w:tc>
          <w:tcPr>
            <w:tcW w:w="817" w:type="dxa"/>
            <w:noWrap w:val="0"/>
            <w:vAlign w:val="top"/>
          </w:tcPr>
          <w:p w14:paraId="36BA8E33">
            <w:pPr>
              <w:spacing w:line="560" w:lineRule="exact"/>
              <w:rPr>
                <w:rFonts w:hint="eastAsia" w:ascii="仿宋" w:hAnsi="仿宋" w:eastAsia="仿宋" w:cs="仿宋"/>
                <w:color w:val="auto"/>
                <w:szCs w:val="21"/>
              </w:rPr>
            </w:pPr>
          </w:p>
        </w:tc>
        <w:tc>
          <w:tcPr>
            <w:tcW w:w="1333" w:type="dxa"/>
            <w:noWrap w:val="0"/>
            <w:vAlign w:val="top"/>
          </w:tcPr>
          <w:p w14:paraId="176DFEF9">
            <w:pPr>
              <w:spacing w:line="560" w:lineRule="exact"/>
              <w:rPr>
                <w:rFonts w:hint="eastAsia" w:ascii="仿宋" w:hAnsi="仿宋" w:eastAsia="仿宋" w:cs="仿宋"/>
                <w:color w:val="auto"/>
                <w:szCs w:val="21"/>
              </w:rPr>
            </w:pPr>
          </w:p>
        </w:tc>
        <w:tc>
          <w:tcPr>
            <w:tcW w:w="827" w:type="dxa"/>
            <w:noWrap w:val="0"/>
            <w:vAlign w:val="top"/>
          </w:tcPr>
          <w:p w14:paraId="475DB54D">
            <w:pPr>
              <w:spacing w:line="560" w:lineRule="exact"/>
              <w:rPr>
                <w:rFonts w:hint="eastAsia" w:ascii="仿宋" w:hAnsi="仿宋" w:eastAsia="仿宋" w:cs="仿宋"/>
                <w:color w:val="auto"/>
                <w:szCs w:val="21"/>
              </w:rPr>
            </w:pPr>
          </w:p>
        </w:tc>
        <w:tc>
          <w:tcPr>
            <w:tcW w:w="992" w:type="dxa"/>
            <w:noWrap w:val="0"/>
            <w:vAlign w:val="top"/>
          </w:tcPr>
          <w:p w14:paraId="338D6776">
            <w:pPr>
              <w:spacing w:line="560" w:lineRule="exact"/>
              <w:rPr>
                <w:rFonts w:hint="eastAsia" w:ascii="仿宋" w:hAnsi="仿宋" w:eastAsia="仿宋" w:cs="仿宋"/>
                <w:color w:val="auto"/>
                <w:szCs w:val="21"/>
              </w:rPr>
            </w:pPr>
          </w:p>
        </w:tc>
        <w:tc>
          <w:tcPr>
            <w:tcW w:w="1182" w:type="dxa"/>
            <w:noWrap w:val="0"/>
            <w:vAlign w:val="top"/>
          </w:tcPr>
          <w:p w14:paraId="527ECEEF">
            <w:pPr>
              <w:spacing w:line="560" w:lineRule="exact"/>
              <w:rPr>
                <w:rFonts w:hint="eastAsia" w:ascii="仿宋" w:hAnsi="仿宋" w:eastAsia="仿宋" w:cs="仿宋"/>
                <w:color w:val="auto"/>
                <w:szCs w:val="21"/>
              </w:rPr>
            </w:pPr>
          </w:p>
        </w:tc>
        <w:tc>
          <w:tcPr>
            <w:tcW w:w="1222" w:type="dxa"/>
            <w:noWrap w:val="0"/>
            <w:vAlign w:val="top"/>
          </w:tcPr>
          <w:p w14:paraId="2F7D0223">
            <w:pPr>
              <w:spacing w:line="560" w:lineRule="exact"/>
              <w:rPr>
                <w:rFonts w:hint="eastAsia" w:ascii="仿宋" w:hAnsi="仿宋" w:eastAsia="仿宋" w:cs="仿宋"/>
                <w:color w:val="auto"/>
                <w:szCs w:val="21"/>
              </w:rPr>
            </w:pPr>
          </w:p>
        </w:tc>
        <w:tc>
          <w:tcPr>
            <w:tcW w:w="982" w:type="dxa"/>
            <w:noWrap w:val="0"/>
            <w:vAlign w:val="top"/>
          </w:tcPr>
          <w:p w14:paraId="656ABD2E">
            <w:pPr>
              <w:spacing w:line="560" w:lineRule="exact"/>
              <w:rPr>
                <w:rFonts w:hint="eastAsia" w:ascii="仿宋" w:hAnsi="仿宋" w:eastAsia="仿宋" w:cs="仿宋"/>
                <w:color w:val="auto"/>
                <w:szCs w:val="21"/>
              </w:rPr>
            </w:pPr>
          </w:p>
        </w:tc>
      </w:tr>
      <w:tr w14:paraId="508F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62F80C03">
            <w:pPr>
              <w:spacing w:line="560" w:lineRule="exact"/>
              <w:rPr>
                <w:rFonts w:hint="eastAsia" w:ascii="仿宋" w:hAnsi="仿宋" w:eastAsia="仿宋" w:cs="仿宋"/>
                <w:color w:val="auto"/>
                <w:szCs w:val="21"/>
              </w:rPr>
            </w:pPr>
          </w:p>
        </w:tc>
        <w:tc>
          <w:tcPr>
            <w:tcW w:w="667" w:type="dxa"/>
            <w:noWrap w:val="0"/>
            <w:vAlign w:val="top"/>
          </w:tcPr>
          <w:p w14:paraId="58F61169">
            <w:pPr>
              <w:spacing w:line="560" w:lineRule="exact"/>
              <w:rPr>
                <w:rFonts w:hint="eastAsia" w:ascii="仿宋" w:hAnsi="仿宋" w:eastAsia="仿宋" w:cs="仿宋"/>
                <w:color w:val="auto"/>
                <w:szCs w:val="21"/>
              </w:rPr>
            </w:pPr>
          </w:p>
        </w:tc>
        <w:tc>
          <w:tcPr>
            <w:tcW w:w="817" w:type="dxa"/>
            <w:noWrap w:val="0"/>
            <w:vAlign w:val="top"/>
          </w:tcPr>
          <w:p w14:paraId="1D9FABC7">
            <w:pPr>
              <w:spacing w:line="560" w:lineRule="exact"/>
              <w:rPr>
                <w:rFonts w:hint="eastAsia" w:ascii="仿宋" w:hAnsi="仿宋" w:eastAsia="仿宋" w:cs="仿宋"/>
                <w:color w:val="auto"/>
                <w:szCs w:val="21"/>
              </w:rPr>
            </w:pPr>
          </w:p>
        </w:tc>
        <w:tc>
          <w:tcPr>
            <w:tcW w:w="1333" w:type="dxa"/>
            <w:noWrap w:val="0"/>
            <w:vAlign w:val="top"/>
          </w:tcPr>
          <w:p w14:paraId="3479130C">
            <w:pPr>
              <w:spacing w:line="560" w:lineRule="exact"/>
              <w:rPr>
                <w:rFonts w:hint="eastAsia" w:ascii="仿宋" w:hAnsi="仿宋" w:eastAsia="仿宋" w:cs="仿宋"/>
                <w:color w:val="auto"/>
                <w:szCs w:val="21"/>
              </w:rPr>
            </w:pPr>
          </w:p>
        </w:tc>
        <w:tc>
          <w:tcPr>
            <w:tcW w:w="827" w:type="dxa"/>
            <w:noWrap w:val="0"/>
            <w:vAlign w:val="top"/>
          </w:tcPr>
          <w:p w14:paraId="22237431">
            <w:pPr>
              <w:spacing w:line="560" w:lineRule="exact"/>
              <w:rPr>
                <w:rFonts w:hint="eastAsia" w:ascii="仿宋" w:hAnsi="仿宋" w:eastAsia="仿宋" w:cs="仿宋"/>
                <w:color w:val="auto"/>
                <w:szCs w:val="21"/>
              </w:rPr>
            </w:pPr>
          </w:p>
        </w:tc>
        <w:tc>
          <w:tcPr>
            <w:tcW w:w="992" w:type="dxa"/>
            <w:noWrap w:val="0"/>
            <w:vAlign w:val="top"/>
          </w:tcPr>
          <w:p w14:paraId="253ADB86">
            <w:pPr>
              <w:spacing w:line="560" w:lineRule="exact"/>
              <w:rPr>
                <w:rFonts w:hint="eastAsia" w:ascii="仿宋" w:hAnsi="仿宋" w:eastAsia="仿宋" w:cs="仿宋"/>
                <w:color w:val="auto"/>
                <w:szCs w:val="21"/>
              </w:rPr>
            </w:pPr>
          </w:p>
        </w:tc>
        <w:tc>
          <w:tcPr>
            <w:tcW w:w="1182" w:type="dxa"/>
            <w:noWrap w:val="0"/>
            <w:vAlign w:val="top"/>
          </w:tcPr>
          <w:p w14:paraId="433B4E11">
            <w:pPr>
              <w:spacing w:line="560" w:lineRule="exact"/>
              <w:rPr>
                <w:rFonts w:hint="eastAsia" w:ascii="仿宋" w:hAnsi="仿宋" w:eastAsia="仿宋" w:cs="仿宋"/>
                <w:color w:val="auto"/>
                <w:szCs w:val="21"/>
              </w:rPr>
            </w:pPr>
          </w:p>
        </w:tc>
        <w:tc>
          <w:tcPr>
            <w:tcW w:w="1222" w:type="dxa"/>
            <w:noWrap w:val="0"/>
            <w:vAlign w:val="top"/>
          </w:tcPr>
          <w:p w14:paraId="48C55DD3">
            <w:pPr>
              <w:spacing w:line="560" w:lineRule="exact"/>
              <w:rPr>
                <w:rFonts w:hint="eastAsia" w:ascii="仿宋" w:hAnsi="仿宋" w:eastAsia="仿宋" w:cs="仿宋"/>
                <w:color w:val="auto"/>
                <w:szCs w:val="21"/>
              </w:rPr>
            </w:pPr>
          </w:p>
        </w:tc>
        <w:tc>
          <w:tcPr>
            <w:tcW w:w="982" w:type="dxa"/>
            <w:noWrap w:val="0"/>
            <w:vAlign w:val="top"/>
          </w:tcPr>
          <w:p w14:paraId="577E01D3">
            <w:pPr>
              <w:spacing w:line="560" w:lineRule="exact"/>
              <w:rPr>
                <w:rFonts w:hint="eastAsia" w:ascii="仿宋" w:hAnsi="仿宋" w:eastAsia="仿宋" w:cs="仿宋"/>
                <w:color w:val="auto"/>
                <w:szCs w:val="21"/>
              </w:rPr>
            </w:pPr>
          </w:p>
        </w:tc>
      </w:tr>
      <w:tr w14:paraId="232C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053B93C2">
            <w:pPr>
              <w:spacing w:line="560" w:lineRule="exact"/>
              <w:rPr>
                <w:rFonts w:hint="eastAsia" w:ascii="仿宋" w:hAnsi="仿宋" w:eastAsia="仿宋" w:cs="仿宋"/>
                <w:color w:val="auto"/>
                <w:szCs w:val="21"/>
              </w:rPr>
            </w:pPr>
          </w:p>
        </w:tc>
        <w:tc>
          <w:tcPr>
            <w:tcW w:w="667" w:type="dxa"/>
            <w:noWrap w:val="0"/>
            <w:vAlign w:val="top"/>
          </w:tcPr>
          <w:p w14:paraId="17369F46">
            <w:pPr>
              <w:spacing w:line="560" w:lineRule="exact"/>
              <w:rPr>
                <w:rFonts w:hint="eastAsia" w:ascii="仿宋" w:hAnsi="仿宋" w:eastAsia="仿宋" w:cs="仿宋"/>
                <w:color w:val="auto"/>
                <w:szCs w:val="21"/>
              </w:rPr>
            </w:pPr>
          </w:p>
        </w:tc>
        <w:tc>
          <w:tcPr>
            <w:tcW w:w="817" w:type="dxa"/>
            <w:noWrap w:val="0"/>
            <w:vAlign w:val="top"/>
          </w:tcPr>
          <w:p w14:paraId="42711C6F">
            <w:pPr>
              <w:spacing w:line="560" w:lineRule="exact"/>
              <w:rPr>
                <w:rFonts w:hint="eastAsia" w:ascii="仿宋" w:hAnsi="仿宋" w:eastAsia="仿宋" w:cs="仿宋"/>
                <w:color w:val="auto"/>
                <w:szCs w:val="21"/>
              </w:rPr>
            </w:pPr>
          </w:p>
        </w:tc>
        <w:tc>
          <w:tcPr>
            <w:tcW w:w="1333" w:type="dxa"/>
            <w:noWrap w:val="0"/>
            <w:vAlign w:val="top"/>
          </w:tcPr>
          <w:p w14:paraId="1D8B9903">
            <w:pPr>
              <w:spacing w:line="560" w:lineRule="exact"/>
              <w:rPr>
                <w:rFonts w:hint="eastAsia" w:ascii="仿宋" w:hAnsi="仿宋" w:eastAsia="仿宋" w:cs="仿宋"/>
                <w:color w:val="auto"/>
                <w:szCs w:val="21"/>
              </w:rPr>
            </w:pPr>
          </w:p>
        </w:tc>
        <w:tc>
          <w:tcPr>
            <w:tcW w:w="827" w:type="dxa"/>
            <w:noWrap w:val="0"/>
            <w:vAlign w:val="top"/>
          </w:tcPr>
          <w:p w14:paraId="05E0EB1E">
            <w:pPr>
              <w:spacing w:line="560" w:lineRule="exact"/>
              <w:rPr>
                <w:rFonts w:hint="eastAsia" w:ascii="仿宋" w:hAnsi="仿宋" w:eastAsia="仿宋" w:cs="仿宋"/>
                <w:color w:val="auto"/>
                <w:szCs w:val="21"/>
              </w:rPr>
            </w:pPr>
          </w:p>
        </w:tc>
        <w:tc>
          <w:tcPr>
            <w:tcW w:w="992" w:type="dxa"/>
            <w:noWrap w:val="0"/>
            <w:vAlign w:val="top"/>
          </w:tcPr>
          <w:p w14:paraId="42BF0616">
            <w:pPr>
              <w:spacing w:line="560" w:lineRule="exact"/>
              <w:rPr>
                <w:rFonts w:hint="eastAsia" w:ascii="仿宋" w:hAnsi="仿宋" w:eastAsia="仿宋" w:cs="仿宋"/>
                <w:color w:val="auto"/>
                <w:szCs w:val="21"/>
              </w:rPr>
            </w:pPr>
          </w:p>
        </w:tc>
        <w:tc>
          <w:tcPr>
            <w:tcW w:w="1182" w:type="dxa"/>
            <w:noWrap w:val="0"/>
            <w:vAlign w:val="top"/>
          </w:tcPr>
          <w:p w14:paraId="51EB8CD9">
            <w:pPr>
              <w:spacing w:line="560" w:lineRule="exact"/>
              <w:rPr>
                <w:rFonts w:hint="eastAsia" w:ascii="仿宋" w:hAnsi="仿宋" w:eastAsia="仿宋" w:cs="仿宋"/>
                <w:color w:val="auto"/>
                <w:szCs w:val="21"/>
              </w:rPr>
            </w:pPr>
          </w:p>
        </w:tc>
        <w:tc>
          <w:tcPr>
            <w:tcW w:w="1222" w:type="dxa"/>
            <w:noWrap w:val="0"/>
            <w:vAlign w:val="top"/>
          </w:tcPr>
          <w:p w14:paraId="41BC0796">
            <w:pPr>
              <w:spacing w:line="560" w:lineRule="exact"/>
              <w:rPr>
                <w:rFonts w:hint="eastAsia" w:ascii="仿宋" w:hAnsi="仿宋" w:eastAsia="仿宋" w:cs="仿宋"/>
                <w:color w:val="auto"/>
                <w:szCs w:val="21"/>
              </w:rPr>
            </w:pPr>
          </w:p>
        </w:tc>
        <w:tc>
          <w:tcPr>
            <w:tcW w:w="982" w:type="dxa"/>
            <w:noWrap w:val="0"/>
            <w:vAlign w:val="top"/>
          </w:tcPr>
          <w:p w14:paraId="111398B6">
            <w:pPr>
              <w:spacing w:line="560" w:lineRule="exact"/>
              <w:rPr>
                <w:rFonts w:hint="eastAsia" w:ascii="仿宋" w:hAnsi="仿宋" w:eastAsia="仿宋" w:cs="仿宋"/>
                <w:color w:val="auto"/>
                <w:szCs w:val="21"/>
              </w:rPr>
            </w:pPr>
          </w:p>
        </w:tc>
      </w:tr>
      <w:tr w14:paraId="3BFF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68E65128">
            <w:pPr>
              <w:spacing w:line="560" w:lineRule="exact"/>
              <w:rPr>
                <w:rFonts w:hint="eastAsia" w:ascii="仿宋" w:hAnsi="仿宋" w:eastAsia="仿宋" w:cs="仿宋"/>
                <w:color w:val="auto"/>
                <w:szCs w:val="21"/>
              </w:rPr>
            </w:pPr>
          </w:p>
        </w:tc>
        <w:tc>
          <w:tcPr>
            <w:tcW w:w="667" w:type="dxa"/>
            <w:noWrap w:val="0"/>
            <w:vAlign w:val="top"/>
          </w:tcPr>
          <w:p w14:paraId="38250CB4">
            <w:pPr>
              <w:spacing w:line="560" w:lineRule="exact"/>
              <w:rPr>
                <w:rFonts w:hint="eastAsia" w:ascii="仿宋" w:hAnsi="仿宋" w:eastAsia="仿宋" w:cs="仿宋"/>
                <w:color w:val="auto"/>
                <w:szCs w:val="21"/>
              </w:rPr>
            </w:pPr>
          </w:p>
        </w:tc>
        <w:tc>
          <w:tcPr>
            <w:tcW w:w="817" w:type="dxa"/>
            <w:noWrap w:val="0"/>
            <w:vAlign w:val="top"/>
          </w:tcPr>
          <w:p w14:paraId="487225C0">
            <w:pPr>
              <w:spacing w:line="560" w:lineRule="exact"/>
              <w:rPr>
                <w:rFonts w:hint="eastAsia" w:ascii="仿宋" w:hAnsi="仿宋" w:eastAsia="仿宋" w:cs="仿宋"/>
                <w:color w:val="auto"/>
                <w:szCs w:val="21"/>
              </w:rPr>
            </w:pPr>
          </w:p>
        </w:tc>
        <w:tc>
          <w:tcPr>
            <w:tcW w:w="1333" w:type="dxa"/>
            <w:noWrap w:val="0"/>
            <w:vAlign w:val="top"/>
          </w:tcPr>
          <w:p w14:paraId="0B15A8CB">
            <w:pPr>
              <w:spacing w:line="560" w:lineRule="exact"/>
              <w:rPr>
                <w:rFonts w:hint="eastAsia" w:ascii="仿宋" w:hAnsi="仿宋" w:eastAsia="仿宋" w:cs="仿宋"/>
                <w:color w:val="auto"/>
                <w:szCs w:val="21"/>
              </w:rPr>
            </w:pPr>
          </w:p>
        </w:tc>
        <w:tc>
          <w:tcPr>
            <w:tcW w:w="827" w:type="dxa"/>
            <w:noWrap w:val="0"/>
            <w:vAlign w:val="top"/>
          </w:tcPr>
          <w:p w14:paraId="729E6524">
            <w:pPr>
              <w:spacing w:line="560" w:lineRule="exact"/>
              <w:rPr>
                <w:rFonts w:hint="eastAsia" w:ascii="仿宋" w:hAnsi="仿宋" w:eastAsia="仿宋" w:cs="仿宋"/>
                <w:color w:val="auto"/>
                <w:szCs w:val="21"/>
              </w:rPr>
            </w:pPr>
          </w:p>
        </w:tc>
        <w:tc>
          <w:tcPr>
            <w:tcW w:w="992" w:type="dxa"/>
            <w:noWrap w:val="0"/>
            <w:vAlign w:val="top"/>
          </w:tcPr>
          <w:p w14:paraId="6EF9A07C">
            <w:pPr>
              <w:spacing w:line="560" w:lineRule="exact"/>
              <w:rPr>
                <w:rFonts w:hint="eastAsia" w:ascii="仿宋" w:hAnsi="仿宋" w:eastAsia="仿宋" w:cs="仿宋"/>
                <w:color w:val="auto"/>
                <w:szCs w:val="21"/>
              </w:rPr>
            </w:pPr>
          </w:p>
        </w:tc>
        <w:tc>
          <w:tcPr>
            <w:tcW w:w="1182" w:type="dxa"/>
            <w:noWrap w:val="0"/>
            <w:vAlign w:val="top"/>
          </w:tcPr>
          <w:p w14:paraId="07B967A9">
            <w:pPr>
              <w:spacing w:line="560" w:lineRule="exact"/>
              <w:rPr>
                <w:rFonts w:hint="eastAsia" w:ascii="仿宋" w:hAnsi="仿宋" w:eastAsia="仿宋" w:cs="仿宋"/>
                <w:color w:val="auto"/>
                <w:szCs w:val="21"/>
              </w:rPr>
            </w:pPr>
          </w:p>
        </w:tc>
        <w:tc>
          <w:tcPr>
            <w:tcW w:w="1222" w:type="dxa"/>
            <w:noWrap w:val="0"/>
            <w:vAlign w:val="top"/>
          </w:tcPr>
          <w:p w14:paraId="3FC89476">
            <w:pPr>
              <w:spacing w:line="560" w:lineRule="exact"/>
              <w:rPr>
                <w:rFonts w:hint="eastAsia" w:ascii="仿宋" w:hAnsi="仿宋" w:eastAsia="仿宋" w:cs="仿宋"/>
                <w:color w:val="auto"/>
                <w:szCs w:val="21"/>
              </w:rPr>
            </w:pPr>
          </w:p>
        </w:tc>
        <w:tc>
          <w:tcPr>
            <w:tcW w:w="982" w:type="dxa"/>
            <w:noWrap w:val="0"/>
            <w:vAlign w:val="top"/>
          </w:tcPr>
          <w:p w14:paraId="75098842">
            <w:pPr>
              <w:spacing w:line="560" w:lineRule="exact"/>
              <w:rPr>
                <w:rFonts w:hint="eastAsia" w:ascii="仿宋" w:hAnsi="仿宋" w:eastAsia="仿宋" w:cs="仿宋"/>
                <w:color w:val="auto"/>
                <w:szCs w:val="21"/>
              </w:rPr>
            </w:pPr>
          </w:p>
        </w:tc>
      </w:tr>
      <w:tr w14:paraId="2505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09CE93E4">
            <w:pPr>
              <w:spacing w:line="560" w:lineRule="exact"/>
              <w:rPr>
                <w:rFonts w:hint="eastAsia" w:ascii="仿宋" w:hAnsi="仿宋" w:eastAsia="仿宋" w:cs="仿宋"/>
                <w:color w:val="auto"/>
                <w:szCs w:val="21"/>
              </w:rPr>
            </w:pPr>
          </w:p>
        </w:tc>
        <w:tc>
          <w:tcPr>
            <w:tcW w:w="667" w:type="dxa"/>
            <w:noWrap w:val="0"/>
            <w:vAlign w:val="top"/>
          </w:tcPr>
          <w:p w14:paraId="2610750C">
            <w:pPr>
              <w:spacing w:line="560" w:lineRule="exact"/>
              <w:rPr>
                <w:rFonts w:hint="eastAsia" w:ascii="仿宋" w:hAnsi="仿宋" w:eastAsia="仿宋" w:cs="仿宋"/>
                <w:color w:val="auto"/>
                <w:szCs w:val="21"/>
              </w:rPr>
            </w:pPr>
          </w:p>
        </w:tc>
        <w:tc>
          <w:tcPr>
            <w:tcW w:w="817" w:type="dxa"/>
            <w:noWrap w:val="0"/>
            <w:vAlign w:val="top"/>
          </w:tcPr>
          <w:p w14:paraId="626534CF">
            <w:pPr>
              <w:spacing w:line="560" w:lineRule="exact"/>
              <w:rPr>
                <w:rFonts w:hint="eastAsia" w:ascii="仿宋" w:hAnsi="仿宋" w:eastAsia="仿宋" w:cs="仿宋"/>
                <w:color w:val="auto"/>
                <w:szCs w:val="21"/>
              </w:rPr>
            </w:pPr>
          </w:p>
        </w:tc>
        <w:tc>
          <w:tcPr>
            <w:tcW w:w="1333" w:type="dxa"/>
            <w:noWrap w:val="0"/>
            <w:vAlign w:val="top"/>
          </w:tcPr>
          <w:p w14:paraId="7FE54B93">
            <w:pPr>
              <w:spacing w:line="560" w:lineRule="exact"/>
              <w:rPr>
                <w:rFonts w:hint="eastAsia" w:ascii="仿宋" w:hAnsi="仿宋" w:eastAsia="仿宋" w:cs="仿宋"/>
                <w:color w:val="auto"/>
                <w:szCs w:val="21"/>
              </w:rPr>
            </w:pPr>
          </w:p>
        </w:tc>
        <w:tc>
          <w:tcPr>
            <w:tcW w:w="827" w:type="dxa"/>
            <w:noWrap w:val="0"/>
            <w:vAlign w:val="top"/>
          </w:tcPr>
          <w:p w14:paraId="123E3636">
            <w:pPr>
              <w:spacing w:line="560" w:lineRule="exact"/>
              <w:rPr>
                <w:rFonts w:hint="eastAsia" w:ascii="仿宋" w:hAnsi="仿宋" w:eastAsia="仿宋" w:cs="仿宋"/>
                <w:color w:val="auto"/>
                <w:szCs w:val="21"/>
              </w:rPr>
            </w:pPr>
          </w:p>
        </w:tc>
        <w:tc>
          <w:tcPr>
            <w:tcW w:w="992" w:type="dxa"/>
            <w:noWrap w:val="0"/>
            <w:vAlign w:val="top"/>
          </w:tcPr>
          <w:p w14:paraId="03E8B496">
            <w:pPr>
              <w:spacing w:line="560" w:lineRule="exact"/>
              <w:rPr>
                <w:rFonts w:hint="eastAsia" w:ascii="仿宋" w:hAnsi="仿宋" w:eastAsia="仿宋" w:cs="仿宋"/>
                <w:color w:val="auto"/>
                <w:szCs w:val="21"/>
              </w:rPr>
            </w:pPr>
          </w:p>
        </w:tc>
        <w:tc>
          <w:tcPr>
            <w:tcW w:w="1182" w:type="dxa"/>
            <w:noWrap w:val="0"/>
            <w:vAlign w:val="top"/>
          </w:tcPr>
          <w:p w14:paraId="370ABBF3">
            <w:pPr>
              <w:spacing w:line="560" w:lineRule="exact"/>
              <w:rPr>
                <w:rFonts w:hint="eastAsia" w:ascii="仿宋" w:hAnsi="仿宋" w:eastAsia="仿宋" w:cs="仿宋"/>
                <w:color w:val="auto"/>
                <w:szCs w:val="21"/>
              </w:rPr>
            </w:pPr>
          </w:p>
        </w:tc>
        <w:tc>
          <w:tcPr>
            <w:tcW w:w="1222" w:type="dxa"/>
            <w:noWrap w:val="0"/>
            <w:vAlign w:val="top"/>
          </w:tcPr>
          <w:p w14:paraId="10FFC378">
            <w:pPr>
              <w:spacing w:line="560" w:lineRule="exact"/>
              <w:rPr>
                <w:rFonts w:hint="eastAsia" w:ascii="仿宋" w:hAnsi="仿宋" w:eastAsia="仿宋" w:cs="仿宋"/>
                <w:color w:val="auto"/>
                <w:szCs w:val="21"/>
              </w:rPr>
            </w:pPr>
          </w:p>
        </w:tc>
        <w:tc>
          <w:tcPr>
            <w:tcW w:w="982" w:type="dxa"/>
            <w:noWrap w:val="0"/>
            <w:vAlign w:val="top"/>
          </w:tcPr>
          <w:p w14:paraId="2AE77E8D">
            <w:pPr>
              <w:spacing w:line="560" w:lineRule="exact"/>
              <w:rPr>
                <w:rFonts w:hint="eastAsia" w:ascii="仿宋" w:hAnsi="仿宋" w:eastAsia="仿宋" w:cs="仿宋"/>
                <w:color w:val="auto"/>
                <w:szCs w:val="21"/>
              </w:rPr>
            </w:pPr>
          </w:p>
        </w:tc>
      </w:tr>
      <w:tr w14:paraId="5F68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362A7227">
            <w:pPr>
              <w:spacing w:line="560" w:lineRule="exact"/>
              <w:rPr>
                <w:rFonts w:hint="eastAsia" w:ascii="仿宋" w:hAnsi="仿宋" w:eastAsia="仿宋" w:cs="仿宋"/>
                <w:color w:val="auto"/>
                <w:szCs w:val="21"/>
              </w:rPr>
            </w:pPr>
          </w:p>
        </w:tc>
        <w:tc>
          <w:tcPr>
            <w:tcW w:w="667" w:type="dxa"/>
            <w:noWrap w:val="0"/>
            <w:vAlign w:val="top"/>
          </w:tcPr>
          <w:p w14:paraId="12FE9C6F">
            <w:pPr>
              <w:spacing w:line="560" w:lineRule="exact"/>
              <w:rPr>
                <w:rFonts w:hint="eastAsia" w:ascii="仿宋" w:hAnsi="仿宋" w:eastAsia="仿宋" w:cs="仿宋"/>
                <w:color w:val="auto"/>
                <w:szCs w:val="21"/>
              </w:rPr>
            </w:pPr>
          </w:p>
        </w:tc>
        <w:tc>
          <w:tcPr>
            <w:tcW w:w="817" w:type="dxa"/>
            <w:noWrap w:val="0"/>
            <w:vAlign w:val="top"/>
          </w:tcPr>
          <w:p w14:paraId="4443E8A6">
            <w:pPr>
              <w:spacing w:line="560" w:lineRule="exact"/>
              <w:rPr>
                <w:rFonts w:hint="eastAsia" w:ascii="仿宋" w:hAnsi="仿宋" w:eastAsia="仿宋" w:cs="仿宋"/>
                <w:color w:val="auto"/>
                <w:szCs w:val="21"/>
              </w:rPr>
            </w:pPr>
          </w:p>
        </w:tc>
        <w:tc>
          <w:tcPr>
            <w:tcW w:w="1333" w:type="dxa"/>
            <w:noWrap w:val="0"/>
            <w:vAlign w:val="top"/>
          </w:tcPr>
          <w:p w14:paraId="00738706">
            <w:pPr>
              <w:spacing w:line="560" w:lineRule="exact"/>
              <w:rPr>
                <w:rFonts w:hint="eastAsia" w:ascii="仿宋" w:hAnsi="仿宋" w:eastAsia="仿宋" w:cs="仿宋"/>
                <w:color w:val="auto"/>
                <w:szCs w:val="21"/>
              </w:rPr>
            </w:pPr>
          </w:p>
        </w:tc>
        <w:tc>
          <w:tcPr>
            <w:tcW w:w="827" w:type="dxa"/>
            <w:noWrap w:val="0"/>
            <w:vAlign w:val="top"/>
          </w:tcPr>
          <w:p w14:paraId="530F24C4">
            <w:pPr>
              <w:spacing w:line="560" w:lineRule="exact"/>
              <w:rPr>
                <w:rFonts w:hint="eastAsia" w:ascii="仿宋" w:hAnsi="仿宋" w:eastAsia="仿宋" w:cs="仿宋"/>
                <w:color w:val="auto"/>
                <w:szCs w:val="21"/>
              </w:rPr>
            </w:pPr>
          </w:p>
        </w:tc>
        <w:tc>
          <w:tcPr>
            <w:tcW w:w="992" w:type="dxa"/>
            <w:noWrap w:val="0"/>
            <w:vAlign w:val="top"/>
          </w:tcPr>
          <w:p w14:paraId="437B8FB7">
            <w:pPr>
              <w:spacing w:line="560" w:lineRule="exact"/>
              <w:rPr>
                <w:rFonts w:hint="eastAsia" w:ascii="仿宋" w:hAnsi="仿宋" w:eastAsia="仿宋" w:cs="仿宋"/>
                <w:color w:val="auto"/>
                <w:szCs w:val="21"/>
              </w:rPr>
            </w:pPr>
          </w:p>
        </w:tc>
        <w:tc>
          <w:tcPr>
            <w:tcW w:w="1182" w:type="dxa"/>
            <w:noWrap w:val="0"/>
            <w:vAlign w:val="top"/>
          </w:tcPr>
          <w:p w14:paraId="0D5FFAA0">
            <w:pPr>
              <w:spacing w:line="560" w:lineRule="exact"/>
              <w:rPr>
                <w:rFonts w:hint="eastAsia" w:ascii="仿宋" w:hAnsi="仿宋" w:eastAsia="仿宋" w:cs="仿宋"/>
                <w:color w:val="auto"/>
                <w:szCs w:val="21"/>
              </w:rPr>
            </w:pPr>
          </w:p>
        </w:tc>
        <w:tc>
          <w:tcPr>
            <w:tcW w:w="1222" w:type="dxa"/>
            <w:noWrap w:val="0"/>
            <w:vAlign w:val="top"/>
          </w:tcPr>
          <w:p w14:paraId="6454F700">
            <w:pPr>
              <w:spacing w:line="560" w:lineRule="exact"/>
              <w:rPr>
                <w:rFonts w:hint="eastAsia" w:ascii="仿宋" w:hAnsi="仿宋" w:eastAsia="仿宋" w:cs="仿宋"/>
                <w:color w:val="auto"/>
                <w:szCs w:val="21"/>
              </w:rPr>
            </w:pPr>
          </w:p>
        </w:tc>
        <w:tc>
          <w:tcPr>
            <w:tcW w:w="982" w:type="dxa"/>
            <w:noWrap w:val="0"/>
            <w:vAlign w:val="top"/>
          </w:tcPr>
          <w:p w14:paraId="2008735B">
            <w:pPr>
              <w:spacing w:line="560" w:lineRule="exact"/>
              <w:rPr>
                <w:rFonts w:hint="eastAsia" w:ascii="仿宋" w:hAnsi="仿宋" w:eastAsia="仿宋" w:cs="仿宋"/>
                <w:color w:val="auto"/>
                <w:szCs w:val="21"/>
              </w:rPr>
            </w:pPr>
          </w:p>
        </w:tc>
      </w:tr>
      <w:tr w14:paraId="0658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224F7146">
            <w:pPr>
              <w:spacing w:line="560" w:lineRule="exact"/>
              <w:rPr>
                <w:rFonts w:hint="eastAsia" w:ascii="仿宋" w:hAnsi="仿宋" w:eastAsia="仿宋" w:cs="仿宋"/>
                <w:color w:val="auto"/>
                <w:szCs w:val="21"/>
              </w:rPr>
            </w:pPr>
          </w:p>
        </w:tc>
        <w:tc>
          <w:tcPr>
            <w:tcW w:w="667" w:type="dxa"/>
            <w:noWrap w:val="0"/>
            <w:vAlign w:val="top"/>
          </w:tcPr>
          <w:p w14:paraId="516BF33C">
            <w:pPr>
              <w:spacing w:line="560" w:lineRule="exact"/>
              <w:rPr>
                <w:rFonts w:hint="eastAsia" w:ascii="仿宋" w:hAnsi="仿宋" w:eastAsia="仿宋" w:cs="仿宋"/>
                <w:color w:val="auto"/>
                <w:szCs w:val="21"/>
              </w:rPr>
            </w:pPr>
          </w:p>
        </w:tc>
        <w:tc>
          <w:tcPr>
            <w:tcW w:w="817" w:type="dxa"/>
            <w:noWrap w:val="0"/>
            <w:vAlign w:val="top"/>
          </w:tcPr>
          <w:p w14:paraId="13253317">
            <w:pPr>
              <w:spacing w:line="560" w:lineRule="exact"/>
              <w:rPr>
                <w:rFonts w:hint="eastAsia" w:ascii="仿宋" w:hAnsi="仿宋" w:eastAsia="仿宋" w:cs="仿宋"/>
                <w:color w:val="auto"/>
                <w:szCs w:val="21"/>
              </w:rPr>
            </w:pPr>
          </w:p>
        </w:tc>
        <w:tc>
          <w:tcPr>
            <w:tcW w:w="1333" w:type="dxa"/>
            <w:noWrap w:val="0"/>
            <w:vAlign w:val="top"/>
          </w:tcPr>
          <w:p w14:paraId="29C5E019">
            <w:pPr>
              <w:spacing w:line="560" w:lineRule="exact"/>
              <w:rPr>
                <w:rFonts w:hint="eastAsia" w:ascii="仿宋" w:hAnsi="仿宋" w:eastAsia="仿宋" w:cs="仿宋"/>
                <w:color w:val="auto"/>
                <w:szCs w:val="21"/>
              </w:rPr>
            </w:pPr>
          </w:p>
        </w:tc>
        <w:tc>
          <w:tcPr>
            <w:tcW w:w="827" w:type="dxa"/>
            <w:noWrap w:val="0"/>
            <w:vAlign w:val="top"/>
          </w:tcPr>
          <w:p w14:paraId="7F19A8E2">
            <w:pPr>
              <w:spacing w:line="560" w:lineRule="exact"/>
              <w:rPr>
                <w:rFonts w:hint="eastAsia" w:ascii="仿宋" w:hAnsi="仿宋" w:eastAsia="仿宋" w:cs="仿宋"/>
                <w:color w:val="auto"/>
                <w:szCs w:val="21"/>
              </w:rPr>
            </w:pPr>
          </w:p>
        </w:tc>
        <w:tc>
          <w:tcPr>
            <w:tcW w:w="992" w:type="dxa"/>
            <w:noWrap w:val="0"/>
            <w:vAlign w:val="top"/>
          </w:tcPr>
          <w:p w14:paraId="7AFAA7B5">
            <w:pPr>
              <w:spacing w:line="560" w:lineRule="exact"/>
              <w:rPr>
                <w:rFonts w:hint="eastAsia" w:ascii="仿宋" w:hAnsi="仿宋" w:eastAsia="仿宋" w:cs="仿宋"/>
                <w:color w:val="auto"/>
                <w:szCs w:val="21"/>
              </w:rPr>
            </w:pPr>
          </w:p>
        </w:tc>
        <w:tc>
          <w:tcPr>
            <w:tcW w:w="1182" w:type="dxa"/>
            <w:noWrap w:val="0"/>
            <w:vAlign w:val="top"/>
          </w:tcPr>
          <w:p w14:paraId="65FA0384">
            <w:pPr>
              <w:spacing w:line="560" w:lineRule="exact"/>
              <w:rPr>
                <w:rFonts w:hint="eastAsia" w:ascii="仿宋" w:hAnsi="仿宋" w:eastAsia="仿宋" w:cs="仿宋"/>
                <w:color w:val="auto"/>
                <w:szCs w:val="21"/>
              </w:rPr>
            </w:pPr>
          </w:p>
        </w:tc>
        <w:tc>
          <w:tcPr>
            <w:tcW w:w="1222" w:type="dxa"/>
            <w:noWrap w:val="0"/>
            <w:vAlign w:val="top"/>
          </w:tcPr>
          <w:p w14:paraId="6DB5B0D9">
            <w:pPr>
              <w:spacing w:line="560" w:lineRule="exact"/>
              <w:rPr>
                <w:rFonts w:hint="eastAsia" w:ascii="仿宋" w:hAnsi="仿宋" w:eastAsia="仿宋" w:cs="仿宋"/>
                <w:color w:val="auto"/>
                <w:szCs w:val="21"/>
              </w:rPr>
            </w:pPr>
          </w:p>
        </w:tc>
        <w:tc>
          <w:tcPr>
            <w:tcW w:w="982" w:type="dxa"/>
            <w:noWrap w:val="0"/>
            <w:vAlign w:val="top"/>
          </w:tcPr>
          <w:p w14:paraId="6CB96C2F">
            <w:pPr>
              <w:spacing w:line="560" w:lineRule="exact"/>
              <w:rPr>
                <w:rFonts w:hint="eastAsia" w:ascii="仿宋" w:hAnsi="仿宋" w:eastAsia="仿宋" w:cs="仿宋"/>
                <w:color w:val="auto"/>
                <w:szCs w:val="21"/>
              </w:rPr>
            </w:pPr>
          </w:p>
        </w:tc>
      </w:tr>
      <w:tr w14:paraId="015B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3815BCBC">
            <w:pPr>
              <w:spacing w:line="560" w:lineRule="exact"/>
              <w:rPr>
                <w:rFonts w:hint="eastAsia" w:ascii="仿宋" w:hAnsi="仿宋" w:eastAsia="仿宋" w:cs="仿宋"/>
                <w:color w:val="auto"/>
                <w:szCs w:val="21"/>
              </w:rPr>
            </w:pPr>
          </w:p>
        </w:tc>
        <w:tc>
          <w:tcPr>
            <w:tcW w:w="667" w:type="dxa"/>
            <w:noWrap w:val="0"/>
            <w:vAlign w:val="top"/>
          </w:tcPr>
          <w:p w14:paraId="68DB6CF9">
            <w:pPr>
              <w:spacing w:line="560" w:lineRule="exact"/>
              <w:rPr>
                <w:rFonts w:hint="eastAsia" w:ascii="仿宋" w:hAnsi="仿宋" w:eastAsia="仿宋" w:cs="仿宋"/>
                <w:color w:val="auto"/>
                <w:szCs w:val="21"/>
              </w:rPr>
            </w:pPr>
          </w:p>
        </w:tc>
        <w:tc>
          <w:tcPr>
            <w:tcW w:w="817" w:type="dxa"/>
            <w:noWrap w:val="0"/>
            <w:vAlign w:val="top"/>
          </w:tcPr>
          <w:p w14:paraId="731E42FD">
            <w:pPr>
              <w:spacing w:line="560" w:lineRule="exact"/>
              <w:rPr>
                <w:rFonts w:hint="eastAsia" w:ascii="仿宋" w:hAnsi="仿宋" w:eastAsia="仿宋" w:cs="仿宋"/>
                <w:color w:val="auto"/>
                <w:szCs w:val="21"/>
              </w:rPr>
            </w:pPr>
          </w:p>
        </w:tc>
        <w:tc>
          <w:tcPr>
            <w:tcW w:w="1333" w:type="dxa"/>
            <w:noWrap w:val="0"/>
            <w:vAlign w:val="top"/>
          </w:tcPr>
          <w:p w14:paraId="3BD41FCC">
            <w:pPr>
              <w:spacing w:line="560" w:lineRule="exact"/>
              <w:rPr>
                <w:rFonts w:hint="eastAsia" w:ascii="仿宋" w:hAnsi="仿宋" w:eastAsia="仿宋" w:cs="仿宋"/>
                <w:color w:val="auto"/>
                <w:szCs w:val="21"/>
              </w:rPr>
            </w:pPr>
          </w:p>
        </w:tc>
        <w:tc>
          <w:tcPr>
            <w:tcW w:w="827" w:type="dxa"/>
            <w:noWrap w:val="0"/>
            <w:vAlign w:val="top"/>
          </w:tcPr>
          <w:p w14:paraId="16E674CB">
            <w:pPr>
              <w:spacing w:line="560" w:lineRule="exact"/>
              <w:rPr>
                <w:rFonts w:hint="eastAsia" w:ascii="仿宋" w:hAnsi="仿宋" w:eastAsia="仿宋" w:cs="仿宋"/>
                <w:color w:val="auto"/>
                <w:szCs w:val="21"/>
              </w:rPr>
            </w:pPr>
          </w:p>
        </w:tc>
        <w:tc>
          <w:tcPr>
            <w:tcW w:w="992" w:type="dxa"/>
            <w:noWrap w:val="0"/>
            <w:vAlign w:val="top"/>
          </w:tcPr>
          <w:p w14:paraId="37EC4DE7">
            <w:pPr>
              <w:spacing w:line="560" w:lineRule="exact"/>
              <w:rPr>
                <w:rFonts w:hint="eastAsia" w:ascii="仿宋" w:hAnsi="仿宋" w:eastAsia="仿宋" w:cs="仿宋"/>
                <w:color w:val="auto"/>
                <w:szCs w:val="21"/>
              </w:rPr>
            </w:pPr>
          </w:p>
        </w:tc>
        <w:tc>
          <w:tcPr>
            <w:tcW w:w="1182" w:type="dxa"/>
            <w:noWrap w:val="0"/>
            <w:vAlign w:val="top"/>
          </w:tcPr>
          <w:p w14:paraId="6FB23AD4">
            <w:pPr>
              <w:spacing w:line="560" w:lineRule="exact"/>
              <w:rPr>
                <w:rFonts w:hint="eastAsia" w:ascii="仿宋" w:hAnsi="仿宋" w:eastAsia="仿宋" w:cs="仿宋"/>
                <w:color w:val="auto"/>
                <w:szCs w:val="21"/>
              </w:rPr>
            </w:pPr>
          </w:p>
        </w:tc>
        <w:tc>
          <w:tcPr>
            <w:tcW w:w="1222" w:type="dxa"/>
            <w:noWrap w:val="0"/>
            <w:vAlign w:val="top"/>
          </w:tcPr>
          <w:p w14:paraId="5D9006D9">
            <w:pPr>
              <w:spacing w:line="560" w:lineRule="exact"/>
              <w:rPr>
                <w:rFonts w:hint="eastAsia" w:ascii="仿宋" w:hAnsi="仿宋" w:eastAsia="仿宋" w:cs="仿宋"/>
                <w:color w:val="auto"/>
                <w:szCs w:val="21"/>
              </w:rPr>
            </w:pPr>
          </w:p>
        </w:tc>
        <w:tc>
          <w:tcPr>
            <w:tcW w:w="982" w:type="dxa"/>
            <w:noWrap w:val="0"/>
            <w:vAlign w:val="top"/>
          </w:tcPr>
          <w:p w14:paraId="718BC137">
            <w:pPr>
              <w:spacing w:line="560" w:lineRule="exact"/>
              <w:rPr>
                <w:rFonts w:hint="eastAsia" w:ascii="仿宋" w:hAnsi="仿宋" w:eastAsia="仿宋" w:cs="仿宋"/>
                <w:color w:val="auto"/>
                <w:szCs w:val="21"/>
              </w:rPr>
            </w:pPr>
          </w:p>
        </w:tc>
      </w:tr>
      <w:tr w14:paraId="0AA7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6BEB7D79">
            <w:pPr>
              <w:spacing w:line="560" w:lineRule="exact"/>
              <w:rPr>
                <w:rFonts w:hint="eastAsia" w:ascii="仿宋" w:hAnsi="仿宋" w:eastAsia="仿宋" w:cs="仿宋"/>
                <w:color w:val="auto"/>
                <w:szCs w:val="21"/>
              </w:rPr>
            </w:pPr>
          </w:p>
        </w:tc>
        <w:tc>
          <w:tcPr>
            <w:tcW w:w="667" w:type="dxa"/>
            <w:noWrap w:val="0"/>
            <w:vAlign w:val="top"/>
          </w:tcPr>
          <w:p w14:paraId="3CFA031F">
            <w:pPr>
              <w:spacing w:line="560" w:lineRule="exact"/>
              <w:rPr>
                <w:rFonts w:hint="eastAsia" w:ascii="仿宋" w:hAnsi="仿宋" w:eastAsia="仿宋" w:cs="仿宋"/>
                <w:color w:val="auto"/>
                <w:szCs w:val="21"/>
              </w:rPr>
            </w:pPr>
          </w:p>
        </w:tc>
        <w:tc>
          <w:tcPr>
            <w:tcW w:w="817" w:type="dxa"/>
            <w:noWrap w:val="0"/>
            <w:vAlign w:val="top"/>
          </w:tcPr>
          <w:p w14:paraId="493DCC1E">
            <w:pPr>
              <w:spacing w:line="560" w:lineRule="exact"/>
              <w:rPr>
                <w:rFonts w:hint="eastAsia" w:ascii="仿宋" w:hAnsi="仿宋" w:eastAsia="仿宋" w:cs="仿宋"/>
                <w:color w:val="auto"/>
                <w:szCs w:val="21"/>
              </w:rPr>
            </w:pPr>
          </w:p>
        </w:tc>
        <w:tc>
          <w:tcPr>
            <w:tcW w:w="1333" w:type="dxa"/>
            <w:noWrap w:val="0"/>
            <w:vAlign w:val="top"/>
          </w:tcPr>
          <w:p w14:paraId="0909B593">
            <w:pPr>
              <w:spacing w:line="560" w:lineRule="exact"/>
              <w:rPr>
                <w:rFonts w:hint="eastAsia" w:ascii="仿宋" w:hAnsi="仿宋" w:eastAsia="仿宋" w:cs="仿宋"/>
                <w:color w:val="auto"/>
                <w:szCs w:val="21"/>
              </w:rPr>
            </w:pPr>
          </w:p>
        </w:tc>
        <w:tc>
          <w:tcPr>
            <w:tcW w:w="827" w:type="dxa"/>
            <w:noWrap w:val="0"/>
            <w:vAlign w:val="top"/>
          </w:tcPr>
          <w:p w14:paraId="4462EFDF">
            <w:pPr>
              <w:spacing w:line="560" w:lineRule="exact"/>
              <w:rPr>
                <w:rFonts w:hint="eastAsia" w:ascii="仿宋" w:hAnsi="仿宋" w:eastAsia="仿宋" w:cs="仿宋"/>
                <w:color w:val="auto"/>
                <w:szCs w:val="21"/>
              </w:rPr>
            </w:pPr>
          </w:p>
        </w:tc>
        <w:tc>
          <w:tcPr>
            <w:tcW w:w="992" w:type="dxa"/>
            <w:noWrap w:val="0"/>
            <w:vAlign w:val="top"/>
          </w:tcPr>
          <w:p w14:paraId="753DCCF9">
            <w:pPr>
              <w:spacing w:line="560" w:lineRule="exact"/>
              <w:rPr>
                <w:rFonts w:hint="eastAsia" w:ascii="仿宋" w:hAnsi="仿宋" w:eastAsia="仿宋" w:cs="仿宋"/>
                <w:color w:val="auto"/>
                <w:szCs w:val="21"/>
              </w:rPr>
            </w:pPr>
          </w:p>
        </w:tc>
        <w:tc>
          <w:tcPr>
            <w:tcW w:w="1182" w:type="dxa"/>
            <w:noWrap w:val="0"/>
            <w:vAlign w:val="top"/>
          </w:tcPr>
          <w:p w14:paraId="731F408B">
            <w:pPr>
              <w:spacing w:line="560" w:lineRule="exact"/>
              <w:rPr>
                <w:rFonts w:hint="eastAsia" w:ascii="仿宋" w:hAnsi="仿宋" w:eastAsia="仿宋" w:cs="仿宋"/>
                <w:color w:val="auto"/>
                <w:szCs w:val="21"/>
              </w:rPr>
            </w:pPr>
          </w:p>
        </w:tc>
        <w:tc>
          <w:tcPr>
            <w:tcW w:w="1222" w:type="dxa"/>
            <w:noWrap w:val="0"/>
            <w:vAlign w:val="top"/>
          </w:tcPr>
          <w:p w14:paraId="052E2295">
            <w:pPr>
              <w:spacing w:line="560" w:lineRule="exact"/>
              <w:rPr>
                <w:rFonts w:hint="eastAsia" w:ascii="仿宋" w:hAnsi="仿宋" w:eastAsia="仿宋" w:cs="仿宋"/>
                <w:color w:val="auto"/>
                <w:szCs w:val="21"/>
              </w:rPr>
            </w:pPr>
          </w:p>
        </w:tc>
        <w:tc>
          <w:tcPr>
            <w:tcW w:w="982" w:type="dxa"/>
            <w:noWrap w:val="0"/>
            <w:vAlign w:val="top"/>
          </w:tcPr>
          <w:p w14:paraId="04D8958E">
            <w:pPr>
              <w:spacing w:line="560" w:lineRule="exact"/>
              <w:rPr>
                <w:rFonts w:hint="eastAsia" w:ascii="仿宋" w:hAnsi="仿宋" w:eastAsia="仿宋" w:cs="仿宋"/>
                <w:color w:val="auto"/>
                <w:szCs w:val="21"/>
              </w:rPr>
            </w:pPr>
          </w:p>
        </w:tc>
      </w:tr>
      <w:tr w14:paraId="47A6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71BE7F59">
            <w:pPr>
              <w:spacing w:line="560" w:lineRule="exact"/>
              <w:rPr>
                <w:rFonts w:hint="eastAsia" w:ascii="仿宋" w:hAnsi="仿宋" w:eastAsia="仿宋" w:cs="仿宋"/>
                <w:color w:val="auto"/>
                <w:szCs w:val="21"/>
              </w:rPr>
            </w:pPr>
          </w:p>
        </w:tc>
        <w:tc>
          <w:tcPr>
            <w:tcW w:w="667" w:type="dxa"/>
            <w:noWrap w:val="0"/>
            <w:vAlign w:val="top"/>
          </w:tcPr>
          <w:p w14:paraId="7D7788B7">
            <w:pPr>
              <w:spacing w:line="560" w:lineRule="exact"/>
              <w:rPr>
                <w:rFonts w:hint="eastAsia" w:ascii="仿宋" w:hAnsi="仿宋" w:eastAsia="仿宋" w:cs="仿宋"/>
                <w:color w:val="auto"/>
                <w:szCs w:val="21"/>
              </w:rPr>
            </w:pPr>
          </w:p>
        </w:tc>
        <w:tc>
          <w:tcPr>
            <w:tcW w:w="817" w:type="dxa"/>
            <w:noWrap w:val="0"/>
            <w:vAlign w:val="top"/>
          </w:tcPr>
          <w:p w14:paraId="214DA323">
            <w:pPr>
              <w:spacing w:line="560" w:lineRule="exact"/>
              <w:rPr>
                <w:rFonts w:hint="eastAsia" w:ascii="仿宋" w:hAnsi="仿宋" w:eastAsia="仿宋" w:cs="仿宋"/>
                <w:color w:val="auto"/>
                <w:szCs w:val="21"/>
              </w:rPr>
            </w:pPr>
          </w:p>
        </w:tc>
        <w:tc>
          <w:tcPr>
            <w:tcW w:w="1333" w:type="dxa"/>
            <w:noWrap w:val="0"/>
            <w:vAlign w:val="top"/>
          </w:tcPr>
          <w:p w14:paraId="2130DD41">
            <w:pPr>
              <w:spacing w:line="560" w:lineRule="exact"/>
              <w:rPr>
                <w:rFonts w:hint="eastAsia" w:ascii="仿宋" w:hAnsi="仿宋" w:eastAsia="仿宋" w:cs="仿宋"/>
                <w:color w:val="auto"/>
                <w:szCs w:val="21"/>
              </w:rPr>
            </w:pPr>
          </w:p>
        </w:tc>
        <w:tc>
          <w:tcPr>
            <w:tcW w:w="827" w:type="dxa"/>
            <w:noWrap w:val="0"/>
            <w:vAlign w:val="top"/>
          </w:tcPr>
          <w:p w14:paraId="0C4A18D2">
            <w:pPr>
              <w:spacing w:line="560" w:lineRule="exact"/>
              <w:rPr>
                <w:rFonts w:hint="eastAsia" w:ascii="仿宋" w:hAnsi="仿宋" w:eastAsia="仿宋" w:cs="仿宋"/>
                <w:color w:val="auto"/>
                <w:szCs w:val="21"/>
              </w:rPr>
            </w:pPr>
          </w:p>
        </w:tc>
        <w:tc>
          <w:tcPr>
            <w:tcW w:w="992" w:type="dxa"/>
            <w:noWrap w:val="0"/>
            <w:vAlign w:val="top"/>
          </w:tcPr>
          <w:p w14:paraId="43A61D12">
            <w:pPr>
              <w:spacing w:line="560" w:lineRule="exact"/>
              <w:rPr>
                <w:rFonts w:hint="eastAsia" w:ascii="仿宋" w:hAnsi="仿宋" w:eastAsia="仿宋" w:cs="仿宋"/>
                <w:color w:val="auto"/>
                <w:szCs w:val="21"/>
              </w:rPr>
            </w:pPr>
          </w:p>
        </w:tc>
        <w:tc>
          <w:tcPr>
            <w:tcW w:w="1182" w:type="dxa"/>
            <w:noWrap w:val="0"/>
            <w:vAlign w:val="top"/>
          </w:tcPr>
          <w:p w14:paraId="7D189821">
            <w:pPr>
              <w:spacing w:line="560" w:lineRule="exact"/>
              <w:rPr>
                <w:rFonts w:hint="eastAsia" w:ascii="仿宋" w:hAnsi="仿宋" w:eastAsia="仿宋" w:cs="仿宋"/>
                <w:color w:val="auto"/>
                <w:szCs w:val="21"/>
              </w:rPr>
            </w:pPr>
          </w:p>
        </w:tc>
        <w:tc>
          <w:tcPr>
            <w:tcW w:w="1222" w:type="dxa"/>
            <w:noWrap w:val="0"/>
            <w:vAlign w:val="top"/>
          </w:tcPr>
          <w:p w14:paraId="6183C8BA">
            <w:pPr>
              <w:spacing w:line="560" w:lineRule="exact"/>
              <w:rPr>
                <w:rFonts w:hint="eastAsia" w:ascii="仿宋" w:hAnsi="仿宋" w:eastAsia="仿宋" w:cs="仿宋"/>
                <w:color w:val="auto"/>
                <w:szCs w:val="21"/>
              </w:rPr>
            </w:pPr>
          </w:p>
        </w:tc>
        <w:tc>
          <w:tcPr>
            <w:tcW w:w="982" w:type="dxa"/>
            <w:noWrap w:val="0"/>
            <w:vAlign w:val="top"/>
          </w:tcPr>
          <w:p w14:paraId="514A2ABD">
            <w:pPr>
              <w:spacing w:line="560" w:lineRule="exact"/>
              <w:rPr>
                <w:rFonts w:hint="eastAsia" w:ascii="仿宋" w:hAnsi="仿宋" w:eastAsia="仿宋" w:cs="仿宋"/>
                <w:color w:val="auto"/>
                <w:szCs w:val="21"/>
              </w:rPr>
            </w:pPr>
          </w:p>
        </w:tc>
      </w:tr>
      <w:tr w14:paraId="2681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2BFFBCA2">
            <w:pPr>
              <w:spacing w:line="560" w:lineRule="exact"/>
              <w:rPr>
                <w:rFonts w:hint="eastAsia" w:ascii="仿宋" w:hAnsi="仿宋" w:eastAsia="仿宋" w:cs="仿宋"/>
                <w:color w:val="auto"/>
                <w:szCs w:val="21"/>
              </w:rPr>
            </w:pPr>
          </w:p>
        </w:tc>
        <w:tc>
          <w:tcPr>
            <w:tcW w:w="667" w:type="dxa"/>
            <w:noWrap w:val="0"/>
            <w:vAlign w:val="top"/>
          </w:tcPr>
          <w:p w14:paraId="25E662E4">
            <w:pPr>
              <w:spacing w:line="560" w:lineRule="exact"/>
              <w:rPr>
                <w:rFonts w:hint="eastAsia" w:ascii="仿宋" w:hAnsi="仿宋" w:eastAsia="仿宋" w:cs="仿宋"/>
                <w:color w:val="auto"/>
                <w:szCs w:val="21"/>
              </w:rPr>
            </w:pPr>
          </w:p>
        </w:tc>
        <w:tc>
          <w:tcPr>
            <w:tcW w:w="817" w:type="dxa"/>
            <w:noWrap w:val="0"/>
            <w:vAlign w:val="top"/>
          </w:tcPr>
          <w:p w14:paraId="5443DC1C">
            <w:pPr>
              <w:spacing w:line="560" w:lineRule="exact"/>
              <w:rPr>
                <w:rFonts w:hint="eastAsia" w:ascii="仿宋" w:hAnsi="仿宋" w:eastAsia="仿宋" w:cs="仿宋"/>
                <w:color w:val="auto"/>
                <w:szCs w:val="21"/>
              </w:rPr>
            </w:pPr>
          </w:p>
        </w:tc>
        <w:tc>
          <w:tcPr>
            <w:tcW w:w="1333" w:type="dxa"/>
            <w:noWrap w:val="0"/>
            <w:vAlign w:val="top"/>
          </w:tcPr>
          <w:p w14:paraId="28FF0C2C">
            <w:pPr>
              <w:spacing w:line="560" w:lineRule="exact"/>
              <w:rPr>
                <w:rFonts w:hint="eastAsia" w:ascii="仿宋" w:hAnsi="仿宋" w:eastAsia="仿宋" w:cs="仿宋"/>
                <w:color w:val="auto"/>
                <w:szCs w:val="21"/>
              </w:rPr>
            </w:pPr>
          </w:p>
        </w:tc>
        <w:tc>
          <w:tcPr>
            <w:tcW w:w="827" w:type="dxa"/>
            <w:noWrap w:val="0"/>
            <w:vAlign w:val="top"/>
          </w:tcPr>
          <w:p w14:paraId="1476E9A2">
            <w:pPr>
              <w:spacing w:line="560" w:lineRule="exact"/>
              <w:rPr>
                <w:rFonts w:hint="eastAsia" w:ascii="仿宋" w:hAnsi="仿宋" w:eastAsia="仿宋" w:cs="仿宋"/>
                <w:color w:val="auto"/>
                <w:szCs w:val="21"/>
              </w:rPr>
            </w:pPr>
          </w:p>
        </w:tc>
        <w:tc>
          <w:tcPr>
            <w:tcW w:w="992" w:type="dxa"/>
            <w:noWrap w:val="0"/>
            <w:vAlign w:val="top"/>
          </w:tcPr>
          <w:p w14:paraId="43144A8D">
            <w:pPr>
              <w:spacing w:line="560" w:lineRule="exact"/>
              <w:rPr>
                <w:rFonts w:hint="eastAsia" w:ascii="仿宋" w:hAnsi="仿宋" w:eastAsia="仿宋" w:cs="仿宋"/>
                <w:color w:val="auto"/>
                <w:szCs w:val="21"/>
              </w:rPr>
            </w:pPr>
          </w:p>
        </w:tc>
        <w:tc>
          <w:tcPr>
            <w:tcW w:w="1182" w:type="dxa"/>
            <w:noWrap w:val="0"/>
            <w:vAlign w:val="top"/>
          </w:tcPr>
          <w:p w14:paraId="006ECEAC">
            <w:pPr>
              <w:spacing w:line="560" w:lineRule="exact"/>
              <w:rPr>
                <w:rFonts w:hint="eastAsia" w:ascii="仿宋" w:hAnsi="仿宋" w:eastAsia="仿宋" w:cs="仿宋"/>
                <w:color w:val="auto"/>
                <w:szCs w:val="21"/>
              </w:rPr>
            </w:pPr>
          </w:p>
        </w:tc>
        <w:tc>
          <w:tcPr>
            <w:tcW w:w="1222" w:type="dxa"/>
            <w:noWrap w:val="0"/>
            <w:vAlign w:val="top"/>
          </w:tcPr>
          <w:p w14:paraId="6E872924">
            <w:pPr>
              <w:spacing w:line="560" w:lineRule="exact"/>
              <w:rPr>
                <w:rFonts w:hint="eastAsia" w:ascii="仿宋" w:hAnsi="仿宋" w:eastAsia="仿宋" w:cs="仿宋"/>
                <w:color w:val="auto"/>
                <w:szCs w:val="21"/>
              </w:rPr>
            </w:pPr>
          </w:p>
        </w:tc>
        <w:tc>
          <w:tcPr>
            <w:tcW w:w="982" w:type="dxa"/>
            <w:noWrap w:val="0"/>
            <w:vAlign w:val="top"/>
          </w:tcPr>
          <w:p w14:paraId="78F7CB70">
            <w:pPr>
              <w:spacing w:line="560" w:lineRule="exact"/>
              <w:rPr>
                <w:rFonts w:hint="eastAsia" w:ascii="仿宋" w:hAnsi="仿宋" w:eastAsia="仿宋" w:cs="仿宋"/>
                <w:color w:val="auto"/>
                <w:szCs w:val="21"/>
              </w:rPr>
            </w:pPr>
          </w:p>
        </w:tc>
      </w:tr>
      <w:tr w14:paraId="4488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6" w:type="dxa"/>
            <w:noWrap w:val="0"/>
            <w:vAlign w:val="top"/>
          </w:tcPr>
          <w:p w14:paraId="63187E3F">
            <w:pPr>
              <w:spacing w:line="560" w:lineRule="exact"/>
              <w:rPr>
                <w:rFonts w:hint="eastAsia" w:ascii="仿宋" w:hAnsi="仿宋" w:eastAsia="仿宋" w:cs="仿宋"/>
                <w:color w:val="auto"/>
                <w:szCs w:val="21"/>
              </w:rPr>
            </w:pPr>
          </w:p>
        </w:tc>
        <w:tc>
          <w:tcPr>
            <w:tcW w:w="667" w:type="dxa"/>
            <w:noWrap w:val="0"/>
            <w:vAlign w:val="top"/>
          </w:tcPr>
          <w:p w14:paraId="1D6044B0">
            <w:pPr>
              <w:spacing w:line="560" w:lineRule="exact"/>
              <w:rPr>
                <w:rFonts w:hint="eastAsia" w:ascii="仿宋" w:hAnsi="仿宋" w:eastAsia="仿宋" w:cs="仿宋"/>
                <w:color w:val="auto"/>
                <w:szCs w:val="21"/>
              </w:rPr>
            </w:pPr>
          </w:p>
        </w:tc>
        <w:tc>
          <w:tcPr>
            <w:tcW w:w="817" w:type="dxa"/>
            <w:noWrap w:val="0"/>
            <w:vAlign w:val="top"/>
          </w:tcPr>
          <w:p w14:paraId="6A5498AA">
            <w:pPr>
              <w:spacing w:line="560" w:lineRule="exact"/>
              <w:rPr>
                <w:rFonts w:hint="eastAsia" w:ascii="仿宋" w:hAnsi="仿宋" w:eastAsia="仿宋" w:cs="仿宋"/>
                <w:color w:val="auto"/>
                <w:szCs w:val="21"/>
              </w:rPr>
            </w:pPr>
          </w:p>
        </w:tc>
        <w:tc>
          <w:tcPr>
            <w:tcW w:w="1333" w:type="dxa"/>
            <w:noWrap w:val="0"/>
            <w:vAlign w:val="top"/>
          </w:tcPr>
          <w:p w14:paraId="036B8180">
            <w:pPr>
              <w:spacing w:line="560" w:lineRule="exact"/>
              <w:rPr>
                <w:rFonts w:hint="eastAsia" w:ascii="仿宋" w:hAnsi="仿宋" w:eastAsia="仿宋" w:cs="仿宋"/>
                <w:color w:val="auto"/>
                <w:szCs w:val="21"/>
              </w:rPr>
            </w:pPr>
          </w:p>
        </w:tc>
        <w:tc>
          <w:tcPr>
            <w:tcW w:w="827" w:type="dxa"/>
            <w:noWrap w:val="0"/>
            <w:vAlign w:val="top"/>
          </w:tcPr>
          <w:p w14:paraId="0C50466B">
            <w:pPr>
              <w:spacing w:line="560" w:lineRule="exact"/>
              <w:rPr>
                <w:rFonts w:hint="eastAsia" w:ascii="仿宋" w:hAnsi="仿宋" w:eastAsia="仿宋" w:cs="仿宋"/>
                <w:color w:val="auto"/>
                <w:szCs w:val="21"/>
              </w:rPr>
            </w:pPr>
          </w:p>
        </w:tc>
        <w:tc>
          <w:tcPr>
            <w:tcW w:w="992" w:type="dxa"/>
            <w:noWrap w:val="0"/>
            <w:vAlign w:val="top"/>
          </w:tcPr>
          <w:p w14:paraId="0C9C7C9F">
            <w:pPr>
              <w:spacing w:line="560" w:lineRule="exact"/>
              <w:rPr>
                <w:rFonts w:hint="eastAsia" w:ascii="仿宋" w:hAnsi="仿宋" w:eastAsia="仿宋" w:cs="仿宋"/>
                <w:color w:val="auto"/>
                <w:szCs w:val="21"/>
              </w:rPr>
            </w:pPr>
          </w:p>
        </w:tc>
        <w:tc>
          <w:tcPr>
            <w:tcW w:w="1182" w:type="dxa"/>
            <w:noWrap w:val="0"/>
            <w:vAlign w:val="top"/>
          </w:tcPr>
          <w:p w14:paraId="3D8DCF1F">
            <w:pPr>
              <w:spacing w:line="560" w:lineRule="exact"/>
              <w:rPr>
                <w:rFonts w:hint="eastAsia" w:ascii="仿宋" w:hAnsi="仿宋" w:eastAsia="仿宋" w:cs="仿宋"/>
                <w:color w:val="auto"/>
                <w:szCs w:val="21"/>
              </w:rPr>
            </w:pPr>
          </w:p>
        </w:tc>
        <w:tc>
          <w:tcPr>
            <w:tcW w:w="1222" w:type="dxa"/>
            <w:noWrap w:val="0"/>
            <w:vAlign w:val="top"/>
          </w:tcPr>
          <w:p w14:paraId="3E8FE7B0">
            <w:pPr>
              <w:spacing w:line="560" w:lineRule="exact"/>
              <w:rPr>
                <w:rFonts w:hint="eastAsia" w:ascii="仿宋" w:hAnsi="仿宋" w:eastAsia="仿宋" w:cs="仿宋"/>
                <w:color w:val="auto"/>
                <w:szCs w:val="21"/>
              </w:rPr>
            </w:pPr>
          </w:p>
        </w:tc>
        <w:tc>
          <w:tcPr>
            <w:tcW w:w="982" w:type="dxa"/>
            <w:noWrap w:val="0"/>
            <w:vAlign w:val="top"/>
          </w:tcPr>
          <w:p w14:paraId="3ED3031D">
            <w:pPr>
              <w:spacing w:line="560" w:lineRule="exact"/>
              <w:rPr>
                <w:rFonts w:hint="eastAsia" w:ascii="仿宋" w:hAnsi="仿宋" w:eastAsia="仿宋" w:cs="仿宋"/>
                <w:color w:val="auto"/>
                <w:szCs w:val="21"/>
              </w:rPr>
            </w:pPr>
          </w:p>
        </w:tc>
      </w:tr>
      <w:tr w14:paraId="1F8B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6" w:type="dxa"/>
            <w:noWrap w:val="0"/>
            <w:vAlign w:val="top"/>
          </w:tcPr>
          <w:p w14:paraId="62620E5B">
            <w:pPr>
              <w:spacing w:line="560" w:lineRule="exact"/>
              <w:rPr>
                <w:rFonts w:hint="eastAsia" w:ascii="仿宋" w:hAnsi="仿宋" w:eastAsia="仿宋" w:cs="仿宋"/>
                <w:color w:val="auto"/>
                <w:szCs w:val="21"/>
              </w:rPr>
            </w:pPr>
          </w:p>
        </w:tc>
        <w:tc>
          <w:tcPr>
            <w:tcW w:w="667" w:type="dxa"/>
            <w:noWrap w:val="0"/>
            <w:vAlign w:val="top"/>
          </w:tcPr>
          <w:p w14:paraId="38E6986E">
            <w:pPr>
              <w:spacing w:line="560" w:lineRule="exact"/>
              <w:rPr>
                <w:rFonts w:hint="eastAsia" w:ascii="仿宋" w:hAnsi="仿宋" w:eastAsia="仿宋" w:cs="仿宋"/>
                <w:color w:val="auto"/>
                <w:szCs w:val="21"/>
              </w:rPr>
            </w:pPr>
          </w:p>
        </w:tc>
        <w:tc>
          <w:tcPr>
            <w:tcW w:w="817" w:type="dxa"/>
            <w:noWrap w:val="0"/>
            <w:vAlign w:val="top"/>
          </w:tcPr>
          <w:p w14:paraId="6977263F">
            <w:pPr>
              <w:spacing w:line="560" w:lineRule="exact"/>
              <w:rPr>
                <w:rFonts w:hint="eastAsia" w:ascii="仿宋" w:hAnsi="仿宋" w:eastAsia="仿宋" w:cs="仿宋"/>
                <w:color w:val="auto"/>
                <w:szCs w:val="21"/>
              </w:rPr>
            </w:pPr>
          </w:p>
        </w:tc>
        <w:tc>
          <w:tcPr>
            <w:tcW w:w="1333" w:type="dxa"/>
            <w:noWrap w:val="0"/>
            <w:vAlign w:val="top"/>
          </w:tcPr>
          <w:p w14:paraId="3A6D6B88">
            <w:pPr>
              <w:spacing w:line="560" w:lineRule="exact"/>
              <w:rPr>
                <w:rFonts w:hint="eastAsia" w:ascii="仿宋" w:hAnsi="仿宋" w:eastAsia="仿宋" w:cs="仿宋"/>
                <w:color w:val="auto"/>
                <w:szCs w:val="21"/>
              </w:rPr>
            </w:pPr>
          </w:p>
        </w:tc>
        <w:tc>
          <w:tcPr>
            <w:tcW w:w="827" w:type="dxa"/>
            <w:noWrap w:val="0"/>
            <w:vAlign w:val="top"/>
          </w:tcPr>
          <w:p w14:paraId="5712858E">
            <w:pPr>
              <w:spacing w:line="560" w:lineRule="exact"/>
              <w:rPr>
                <w:rFonts w:hint="eastAsia" w:ascii="仿宋" w:hAnsi="仿宋" w:eastAsia="仿宋" w:cs="仿宋"/>
                <w:color w:val="auto"/>
                <w:szCs w:val="21"/>
              </w:rPr>
            </w:pPr>
          </w:p>
        </w:tc>
        <w:tc>
          <w:tcPr>
            <w:tcW w:w="992" w:type="dxa"/>
            <w:noWrap w:val="0"/>
            <w:vAlign w:val="top"/>
          </w:tcPr>
          <w:p w14:paraId="6DE929A5">
            <w:pPr>
              <w:spacing w:line="560" w:lineRule="exact"/>
              <w:rPr>
                <w:rFonts w:hint="eastAsia" w:ascii="仿宋" w:hAnsi="仿宋" w:eastAsia="仿宋" w:cs="仿宋"/>
                <w:color w:val="auto"/>
                <w:szCs w:val="21"/>
              </w:rPr>
            </w:pPr>
          </w:p>
        </w:tc>
        <w:tc>
          <w:tcPr>
            <w:tcW w:w="1182" w:type="dxa"/>
            <w:noWrap w:val="0"/>
            <w:vAlign w:val="top"/>
          </w:tcPr>
          <w:p w14:paraId="18683B4B">
            <w:pPr>
              <w:spacing w:line="560" w:lineRule="exact"/>
              <w:rPr>
                <w:rFonts w:hint="eastAsia" w:ascii="仿宋" w:hAnsi="仿宋" w:eastAsia="仿宋" w:cs="仿宋"/>
                <w:color w:val="auto"/>
                <w:szCs w:val="21"/>
              </w:rPr>
            </w:pPr>
          </w:p>
        </w:tc>
        <w:tc>
          <w:tcPr>
            <w:tcW w:w="1222" w:type="dxa"/>
            <w:noWrap w:val="0"/>
            <w:vAlign w:val="top"/>
          </w:tcPr>
          <w:p w14:paraId="0232D5F7">
            <w:pPr>
              <w:spacing w:line="560" w:lineRule="exact"/>
              <w:rPr>
                <w:rFonts w:hint="eastAsia" w:ascii="仿宋" w:hAnsi="仿宋" w:eastAsia="仿宋" w:cs="仿宋"/>
                <w:color w:val="auto"/>
                <w:szCs w:val="21"/>
              </w:rPr>
            </w:pPr>
          </w:p>
        </w:tc>
        <w:tc>
          <w:tcPr>
            <w:tcW w:w="982" w:type="dxa"/>
            <w:noWrap w:val="0"/>
            <w:vAlign w:val="top"/>
          </w:tcPr>
          <w:p w14:paraId="18AAF64C">
            <w:pPr>
              <w:spacing w:line="560" w:lineRule="exact"/>
              <w:rPr>
                <w:rFonts w:hint="eastAsia" w:ascii="仿宋" w:hAnsi="仿宋" w:eastAsia="仿宋" w:cs="仿宋"/>
                <w:color w:val="auto"/>
                <w:szCs w:val="21"/>
              </w:rPr>
            </w:pPr>
          </w:p>
        </w:tc>
      </w:tr>
    </w:tbl>
    <w:p w14:paraId="73015EC8">
      <w:pPr>
        <w:spacing w:line="560" w:lineRule="exact"/>
        <w:rPr>
          <w:rFonts w:hint="eastAsia" w:ascii="仿宋" w:hAnsi="仿宋" w:eastAsia="仿宋" w:cs="仿宋"/>
          <w:color w:val="auto"/>
          <w:szCs w:val="21"/>
        </w:rPr>
      </w:pPr>
    </w:p>
    <w:p w14:paraId="6F735F7D">
      <w:pPr>
        <w:rPr>
          <w:rFonts w:hint="eastAsia" w:ascii="仿宋" w:hAnsi="仿宋" w:eastAsia="仿宋" w:cs="仿宋"/>
          <w:color w:val="auto"/>
        </w:rPr>
      </w:pPr>
    </w:p>
    <w:p w14:paraId="346E8696">
      <w:pPr>
        <w:spacing w:after="120" w:line="360" w:lineRule="exact"/>
        <w:ind w:firstLine="420"/>
        <w:rPr>
          <w:rFonts w:hint="eastAsia" w:ascii="仿宋" w:hAnsi="仿宋" w:eastAsia="仿宋" w:cs="仿宋"/>
          <w:color w:val="auto"/>
          <w:kern w:val="0"/>
          <w:sz w:val="20"/>
        </w:rPr>
      </w:pPr>
    </w:p>
    <w:p w14:paraId="72BCB10E">
      <w:pPr>
        <w:spacing w:after="120" w:line="360" w:lineRule="exact"/>
        <w:ind w:firstLine="420"/>
        <w:rPr>
          <w:rFonts w:hint="eastAsia" w:ascii="仿宋" w:hAnsi="仿宋" w:eastAsia="仿宋" w:cs="仿宋"/>
          <w:color w:val="auto"/>
          <w:kern w:val="0"/>
          <w:sz w:val="20"/>
        </w:rPr>
      </w:pPr>
    </w:p>
    <w:p w14:paraId="25450E25">
      <w:pPr>
        <w:spacing w:after="120" w:line="360" w:lineRule="exact"/>
        <w:ind w:firstLine="420"/>
        <w:rPr>
          <w:rFonts w:hint="eastAsia" w:ascii="仿宋" w:hAnsi="仿宋" w:eastAsia="仿宋" w:cs="仿宋"/>
          <w:color w:val="auto"/>
          <w:kern w:val="0"/>
          <w:sz w:val="20"/>
        </w:rPr>
      </w:pPr>
    </w:p>
    <w:p w14:paraId="5B4408A7">
      <w:pPr>
        <w:spacing w:after="120" w:line="360" w:lineRule="exact"/>
        <w:ind w:firstLine="420"/>
        <w:rPr>
          <w:rFonts w:hint="eastAsia" w:ascii="仿宋" w:hAnsi="仿宋" w:eastAsia="仿宋" w:cs="仿宋"/>
          <w:color w:val="auto"/>
          <w:kern w:val="0"/>
          <w:sz w:val="20"/>
        </w:rPr>
      </w:pPr>
    </w:p>
    <w:p w14:paraId="6A95E4FA">
      <w:pPr>
        <w:keepNext/>
        <w:keepLines/>
        <w:spacing w:line="560" w:lineRule="exact"/>
        <w:jc w:val="center"/>
        <w:outlineLvl w:val="3"/>
        <w:rPr>
          <w:rFonts w:hint="eastAsia" w:ascii="仿宋" w:hAnsi="仿宋" w:eastAsia="仿宋" w:cs="仿宋"/>
          <w:b/>
          <w:bCs/>
          <w:color w:val="auto"/>
          <w:kern w:val="0"/>
          <w:szCs w:val="32"/>
        </w:rPr>
      </w:pPr>
      <w:bookmarkStart w:id="520" w:name="_Toc7602"/>
      <w:r>
        <w:rPr>
          <w:rFonts w:hint="eastAsia" w:ascii="仿宋" w:hAnsi="仿宋" w:eastAsia="仿宋" w:cs="仿宋"/>
          <w:b/>
          <w:bCs/>
          <w:color w:val="auto"/>
          <w:kern w:val="0"/>
          <w:szCs w:val="32"/>
        </w:rPr>
        <w:t>（二）主要人员简历表</w:t>
      </w:r>
      <w:bookmarkEnd w:id="520"/>
    </w:p>
    <w:p w14:paraId="3569BDB4">
      <w:pPr>
        <w:spacing w:line="5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“主要人员简历表”中的项目经理应附建造师注册证书、身份证、安全生产考核合格证书、</w:t>
      </w:r>
      <w:r>
        <w:rPr>
          <w:rFonts w:hint="eastAsia" w:ascii="仿宋" w:hAnsi="仿宋" w:eastAsia="仿宋" w:cs="仿宋"/>
          <w:color w:val="auto"/>
          <w:szCs w:val="21"/>
          <w:lang w:val="en-US" w:eastAsia="zh-CN"/>
        </w:rPr>
        <w:t>劳动合同、养老保险缴纳证明、</w:t>
      </w:r>
      <w:r>
        <w:rPr>
          <w:rFonts w:hint="eastAsia" w:ascii="仿宋" w:hAnsi="仿宋" w:eastAsia="仿宋" w:cs="仿宋"/>
          <w:color w:val="auto"/>
          <w:szCs w:val="21"/>
        </w:rPr>
        <w:t>无在建工程承诺书</w:t>
      </w:r>
      <w:bookmarkStart w:id="521" w:name="_Hlk37358930"/>
      <w:r>
        <w:rPr>
          <w:rFonts w:hint="eastAsia" w:ascii="仿宋" w:hAnsi="仿宋" w:eastAsia="仿宋" w:cs="仿宋"/>
          <w:color w:val="auto"/>
          <w:szCs w:val="21"/>
        </w:rPr>
        <w:t>，管理过的项目业绩须附</w:t>
      </w:r>
      <w:bookmarkEnd w:id="521"/>
      <w:r>
        <w:rPr>
          <w:rFonts w:hint="eastAsia" w:ascii="仿宋" w:hAnsi="仿宋" w:eastAsia="仿宋" w:cs="仿宋"/>
          <w:color w:val="auto"/>
          <w:szCs w:val="21"/>
        </w:rPr>
        <w:t>合同协议书</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若有</w:t>
      </w:r>
      <w:r>
        <w:rPr>
          <w:rFonts w:hint="eastAsia" w:ascii="仿宋" w:hAnsi="仿宋" w:eastAsia="仿宋" w:cs="仿宋"/>
          <w:color w:val="auto"/>
          <w:szCs w:val="21"/>
          <w:lang w:eastAsia="zh-CN"/>
        </w:rPr>
        <w:t>）</w:t>
      </w:r>
      <w:r>
        <w:rPr>
          <w:rFonts w:hint="eastAsia" w:ascii="仿宋" w:hAnsi="仿宋" w:eastAsia="仿宋" w:cs="仿宋"/>
          <w:color w:val="auto"/>
          <w:szCs w:val="21"/>
        </w:rPr>
        <w:t>等证明材料。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332"/>
        <w:gridCol w:w="1545"/>
        <w:gridCol w:w="1067"/>
        <w:gridCol w:w="862"/>
        <w:gridCol w:w="514"/>
        <w:gridCol w:w="1216"/>
        <w:gridCol w:w="700"/>
        <w:gridCol w:w="1706"/>
      </w:tblGrid>
      <w:tr w14:paraId="22F5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7" w:type="dxa"/>
            <w:gridSpan w:val="2"/>
            <w:noWrap w:val="0"/>
            <w:vAlign w:val="center"/>
          </w:tcPr>
          <w:p w14:paraId="4C87686D">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1545" w:type="dxa"/>
            <w:noWrap w:val="0"/>
            <w:vAlign w:val="top"/>
          </w:tcPr>
          <w:p w14:paraId="0859D213">
            <w:pPr>
              <w:spacing w:line="560" w:lineRule="exact"/>
              <w:rPr>
                <w:rFonts w:hint="eastAsia" w:ascii="仿宋" w:hAnsi="仿宋" w:eastAsia="仿宋" w:cs="仿宋"/>
                <w:color w:val="auto"/>
                <w:szCs w:val="21"/>
              </w:rPr>
            </w:pPr>
          </w:p>
        </w:tc>
        <w:tc>
          <w:tcPr>
            <w:tcW w:w="1067" w:type="dxa"/>
            <w:noWrap w:val="0"/>
            <w:vAlign w:val="center"/>
          </w:tcPr>
          <w:p w14:paraId="19697F2B">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年龄</w:t>
            </w:r>
          </w:p>
        </w:tc>
        <w:tc>
          <w:tcPr>
            <w:tcW w:w="1376" w:type="dxa"/>
            <w:gridSpan w:val="2"/>
            <w:noWrap w:val="0"/>
            <w:vAlign w:val="top"/>
          </w:tcPr>
          <w:p w14:paraId="7BC31372">
            <w:pPr>
              <w:spacing w:line="560" w:lineRule="exact"/>
              <w:rPr>
                <w:rFonts w:hint="eastAsia" w:ascii="仿宋" w:hAnsi="仿宋" w:eastAsia="仿宋" w:cs="仿宋"/>
                <w:color w:val="auto"/>
                <w:szCs w:val="21"/>
              </w:rPr>
            </w:pPr>
          </w:p>
        </w:tc>
        <w:tc>
          <w:tcPr>
            <w:tcW w:w="1916" w:type="dxa"/>
            <w:gridSpan w:val="2"/>
            <w:noWrap w:val="0"/>
            <w:vAlign w:val="center"/>
          </w:tcPr>
          <w:p w14:paraId="2CD95883">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学历</w:t>
            </w:r>
          </w:p>
        </w:tc>
        <w:tc>
          <w:tcPr>
            <w:tcW w:w="1706" w:type="dxa"/>
            <w:noWrap w:val="0"/>
            <w:vAlign w:val="top"/>
          </w:tcPr>
          <w:p w14:paraId="397E90B0">
            <w:pPr>
              <w:spacing w:line="560" w:lineRule="exact"/>
              <w:rPr>
                <w:rFonts w:hint="eastAsia" w:ascii="仿宋" w:hAnsi="仿宋" w:eastAsia="仿宋" w:cs="仿宋"/>
                <w:color w:val="auto"/>
                <w:szCs w:val="21"/>
              </w:rPr>
            </w:pPr>
          </w:p>
        </w:tc>
      </w:tr>
      <w:tr w14:paraId="7F87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7" w:type="dxa"/>
            <w:gridSpan w:val="2"/>
            <w:noWrap w:val="0"/>
            <w:vAlign w:val="center"/>
          </w:tcPr>
          <w:p w14:paraId="4731C463">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职称</w:t>
            </w:r>
          </w:p>
        </w:tc>
        <w:tc>
          <w:tcPr>
            <w:tcW w:w="1545" w:type="dxa"/>
            <w:noWrap w:val="0"/>
            <w:vAlign w:val="top"/>
          </w:tcPr>
          <w:p w14:paraId="6F882FFE">
            <w:pPr>
              <w:spacing w:line="560" w:lineRule="exact"/>
              <w:rPr>
                <w:rFonts w:hint="eastAsia" w:ascii="仿宋" w:hAnsi="仿宋" w:eastAsia="仿宋" w:cs="仿宋"/>
                <w:color w:val="auto"/>
                <w:szCs w:val="21"/>
              </w:rPr>
            </w:pPr>
          </w:p>
        </w:tc>
        <w:tc>
          <w:tcPr>
            <w:tcW w:w="1067" w:type="dxa"/>
            <w:noWrap w:val="0"/>
            <w:vAlign w:val="center"/>
          </w:tcPr>
          <w:p w14:paraId="12D01813">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1376" w:type="dxa"/>
            <w:gridSpan w:val="2"/>
            <w:noWrap w:val="0"/>
            <w:vAlign w:val="top"/>
          </w:tcPr>
          <w:p w14:paraId="084A0724">
            <w:pPr>
              <w:spacing w:line="560" w:lineRule="exact"/>
              <w:rPr>
                <w:rFonts w:hint="eastAsia" w:ascii="仿宋" w:hAnsi="仿宋" w:eastAsia="仿宋" w:cs="仿宋"/>
                <w:color w:val="auto"/>
                <w:szCs w:val="21"/>
              </w:rPr>
            </w:pPr>
          </w:p>
        </w:tc>
        <w:tc>
          <w:tcPr>
            <w:tcW w:w="1916" w:type="dxa"/>
            <w:gridSpan w:val="2"/>
            <w:noWrap w:val="0"/>
            <w:vAlign w:val="center"/>
          </w:tcPr>
          <w:p w14:paraId="75C7E3B1">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拟在本合同任职</w:t>
            </w:r>
          </w:p>
        </w:tc>
        <w:tc>
          <w:tcPr>
            <w:tcW w:w="1706" w:type="dxa"/>
            <w:noWrap w:val="0"/>
            <w:vAlign w:val="top"/>
          </w:tcPr>
          <w:p w14:paraId="2184818E">
            <w:pPr>
              <w:spacing w:line="560" w:lineRule="exact"/>
              <w:rPr>
                <w:rFonts w:hint="eastAsia" w:ascii="仿宋" w:hAnsi="仿宋" w:eastAsia="仿宋" w:cs="仿宋"/>
                <w:color w:val="auto"/>
                <w:szCs w:val="21"/>
              </w:rPr>
            </w:pPr>
          </w:p>
        </w:tc>
      </w:tr>
      <w:tr w14:paraId="4095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7" w:type="dxa"/>
            <w:gridSpan w:val="2"/>
            <w:noWrap w:val="0"/>
            <w:vAlign w:val="center"/>
          </w:tcPr>
          <w:p w14:paraId="3F0D438E">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毕业学校</w:t>
            </w:r>
          </w:p>
        </w:tc>
        <w:tc>
          <w:tcPr>
            <w:tcW w:w="7610" w:type="dxa"/>
            <w:gridSpan w:val="7"/>
            <w:noWrap w:val="0"/>
            <w:vAlign w:val="top"/>
          </w:tcPr>
          <w:p w14:paraId="38FAC871">
            <w:pPr>
              <w:spacing w:line="560" w:lineRule="exact"/>
              <w:ind w:firstLine="525" w:firstLineChars="250"/>
              <w:rPr>
                <w:rFonts w:hint="eastAsia" w:ascii="仿宋" w:hAnsi="仿宋" w:eastAsia="仿宋" w:cs="仿宋"/>
                <w:color w:val="auto"/>
                <w:szCs w:val="21"/>
              </w:rPr>
            </w:pPr>
            <w:r>
              <w:rPr>
                <w:rFonts w:hint="eastAsia" w:ascii="仿宋" w:hAnsi="仿宋" w:eastAsia="仿宋" w:cs="仿宋"/>
                <w:color w:val="auto"/>
                <w:szCs w:val="21"/>
              </w:rPr>
              <w:t>年毕业于                 学校         专业</w:t>
            </w:r>
          </w:p>
        </w:tc>
      </w:tr>
      <w:tr w14:paraId="296A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177" w:type="dxa"/>
            <w:gridSpan w:val="9"/>
            <w:noWrap w:val="0"/>
            <w:vAlign w:val="top"/>
          </w:tcPr>
          <w:p w14:paraId="69265AF3">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主要工作经历</w:t>
            </w:r>
          </w:p>
        </w:tc>
      </w:tr>
      <w:tr w14:paraId="20AD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center"/>
          </w:tcPr>
          <w:p w14:paraId="1B3FAA6B">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时间</w:t>
            </w:r>
          </w:p>
        </w:tc>
        <w:tc>
          <w:tcPr>
            <w:tcW w:w="3806" w:type="dxa"/>
            <w:gridSpan w:val="4"/>
            <w:noWrap w:val="0"/>
            <w:vAlign w:val="center"/>
          </w:tcPr>
          <w:p w14:paraId="0DACA9B8">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参加过的类似项目</w:t>
            </w:r>
          </w:p>
        </w:tc>
        <w:tc>
          <w:tcPr>
            <w:tcW w:w="1730" w:type="dxa"/>
            <w:gridSpan w:val="2"/>
            <w:noWrap w:val="0"/>
            <w:vAlign w:val="center"/>
          </w:tcPr>
          <w:p w14:paraId="28DADBAF">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担任职务</w:t>
            </w:r>
          </w:p>
        </w:tc>
        <w:tc>
          <w:tcPr>
            <w:tcW w:w="2406" w:type="dxa"/>
            <w:gridSpan w:val="2"/>
            <w:noWrap w:val="0"/>
            <w:vAlign w:val="center"/>
          </w:tcPr>
          <w:p w14:paraId="7AF10DDC">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发包人及联系电话</w:t>
            </w:r>
          </w:p>
        </w:tc>
      </w:tr>
      <w:tr w14:paraId="0C8D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top"/>
          </w:tcPr>
          <w:p w14:paraId="0D522B35">
            <w:pPr>
              <w:spacing w:line="560" w:lineRule="exact"/>
              <w:rPr>
                <w:rFonts w:hint="eastAsia" w:ascii="仿宋" w:hAnsi="仿宋" w:eastAsia="仿宋" w:cs="仿宋"/>
                <w:color w:val="auto"/>
                <w:szCs w:val="21"/>
              </w:rPr>
            </w:pPr>
          </w:p>
        </w:tc>
        <w:tc>
          <w:tcPr>
            <w:tcW w:w="3806" w:type="dxa"/>
            <w:gridSpan w:val="4"/>
            <w:noWrap w:val="0"/>
            <w:vAlign w:val="top"/>
          </w:tcPr>
          <w:p w14:paraId="22C79B00">
            <w:pPr>
              <w:spacing w:line="560" w:lineRule="exact"/>
              <w:rPr>
                <w:rFonts w:hint="eastAsia" w:ascii="仿宋" w:hAnsi="仿宋" w:eastAsia="仿宋" w:cs="仿宋"/>
                <w:color w:val="auto"/>
                <w:szCs w:val="21"/>
              </w:rPr>
            </w:pPr>
          </w:p>
        </w:tc>
        <w:tc>
          <w:tcPr>
            <w:tcW w:w="1730" w:type="dxa"/>
            <w:gridSpan w:val="2"/>
            <w:noWrap w:val="0"/>
            <w:vAlign w:val="top"/>
          </w:tcPr>
          <w:p w14:paraId="28765C1F">
            <w:pPr>
              <w:spacing w:line="560" w:lineRule="exact"/>
              <w:rPr>
                <w:rFonts w:hint="eastAsia" w:ascii="仿宋" w:hAnsi="仿宋" w:eastAsia="仿宋" w:cs="仿宋"/>
                <w:color w:val="auto"/>
                <w:szCs w:val="21"/>
              </w:rPr>
            </w:pPr>
          </w:p>
        </w:tc>
        <w:tc>
          <w:tcPr>
            <w:tcW w:w="2406" w:type="dxa"/>
            <w:gridSpan w:val="2"/>
            <w:noWrap w:val="0"/>
            <w:vAlign w:val="top"/>
          </w:tcPr>
          <w:p w14:paraId="3FE7D738">
            <w:pPr>
              <w:spacing w:line="560" w:lineRule="exact"/>
              <w:rPr>
                <w:rFonts w:hint="eastAsia" w:ascii="仿宋" w:hAnsi="仿宋" w:eastAsia="仿宋" w:cs="仿宋"/>
                <w:color w:val="auto"/>
                <w:szCs w:val="21"/>
              </w:rPr>
            </w:pPr>
          </w:p>
        </w:tc>
      </w:tr>
      <w:tr w14:paraId="3604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5" w:type="dxa"/>
            <w:noWrap w:val="0"/>
            <w:vAlign w:val="top"/>
          </w:tcPr>
          <w:p w14:paraId="675B6E80">
            <w:pPr>
              <w:spacing w:line="560" w:lineRule="exact"/>
              <w:rPr>
                <w:rFonts w:hint="eastAsia" w:ascii="仿宋" w:hAnsi="仿宋" w:eastAsia="仿宋" w:cs="仿宋"/>
                <w:color w:val="auto"/>
                <w:szCs w:val="21"/>
              </w:rPr>
            </w:pPr>
          </w:p>
        </w:tc>
        <w:tc>
          <w:tcPr>
            <w:tcW w:w="3806" w:type="dxa"/>
            <w:gridSpan w:val="4"/>
            <w:noWrap w:val="0"/>
            <w:vAlign w:val="top"/>
          </w:tcPr>
          <w:p w14:paraId="62D19FDC">
            <w:pPr>
              <w:spacing w:line="560" w:lineRule="exact"/>
              <w:rPr>
                <w:rFonts w:hint="eastAsia" w:ascii="仿宋" w:hAnsi="仿宋" w:eastAsia="仿宋" w:cs="仿宋"/>
                <w:color w:val="auto"/>
                <w:szCs w:val="21"/>
              </w:rPr>
            </w:pPr>
          </w:p>
        </w:tc>
        <w:tc>
          <w:tcPr>
            <w:tcW w:w="1730" w:type="dxa"/>
            <w:gridSpan w:val="2"/>
            <w:noWrap w:val="0"/>
            <w:vAlign w:val="top"/>
          </w:tcPr>
          <w:p w14:paraId="4C5B96F7">
            <w:pPr>
              <w:spacing w:line="560" w:lineRule="exact"/>
              <w:rPr>
                <w:rFonts w:hint="eastAsia" w:ascii="仿宋" w:hAnsi="仿宋" w:eastAsia="仿宋" w:cs="仿宋"/>
                <w:color w:val="auto"/>
                <w:szCs w:val="21"/>
              </w:rPr>
            </w:pPr>
          </w:p>
        </w:tc>
        <w:tc>
          <w:tcPr>
            <w:tcW w:w="2406" w:type="dxa"/>
            <w:gridSpan w:val="2"/>
            <w:noWrap w:val="0"/>
            <w:vAlign w:val="top"/>
          </w:tcPr>
          <w:p w14:paraId="2FCD663D">
            <w:pPr>
              <w:spacing w:line="560" w:lineRule="exact"/>
              <w:rPr>
                <w:rFonts w:hint="eastAsia" w:ascii="仿宋" w:hAnsi="仿宋" w:eastAsia="仿宋" w:cs="仿宋"/>
                <w:color w:val="auto"/>
                <w:szCs w:val="21"/>
              </w:rPr>
            </w:pPr>
          </w:p>
        </w:tc>
      </w:tr>
      <w:tr w14:paraId="347F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5" w:type="dxa"/>
            <w:noWrap w:val="0"/>
            <w:vAlign w:val="top"/>
          </w:tcPr>
          <w:p w14:paraId="35CB9032">
            <w:pPr>
              <w:spacing w:line="560" w:lineRule="exact"/>
              <w:rPr>
                <w:rFonts w:hint="eastAsia" w:ascii="仿宋" w:hAnsi="仿宋" w:eastAsia="仿宋" w:cs="仿宋"/>
                <w:color w:val="auto"/>
                <w:szCs w:val="21"/>
              </w:rPr>
            </w:pPr>
          </w:p>
        </w:tc>
        <w:tc>
          <w:tcPr>
            <w:tcW w:w="3806" w:type="dxa"/>
            <w:gridSpan w:val="4"/>
            <w:noWrap w:val="0"/>
            <w:vAlign w:val="top"/>
          </w:tcPr>
          <w:p w14:paraId="48EB2679">
            <w:pPr>
              <w:spacing w:line="560" w:lineRule="exact"/>
              <w:rPr>
                <w:rFonts w:hint="eastAsia" w:ascii="仿宋" w:hAnsi="仿宋" w:eastAsia="仿宋" w:cs="仿宋"/>
                <w:color w:val="auto"/>
                <w:szCs w:val="21"/>
              </w:rPr>
            </w:pPr>
          </w:p>
        </w:tc>
        <w:tc>
          <w:tcPr>
            <w:tcW w:w="1730" w:type="dxa"/>
            <w:gridSpan w:val="2"/>
            <w:noWrap w:val="0"/>
            <w:vAlign w:val="top"/>
          </w:tcPr>
          <w:p w14:paraId="4F4A66DA">
            <w:pPr>
              <w:spacing w:line="560" w:lineRule="exact"/>
              <w:rPr>
                <w:rFonts w:hint="eastAsia" w:ascii="仿宋" w:hAnsi="仿宋" w:eastAsia="仿宋" w:cs="仿宋"/>
                <w:color w:val="auto"/>
                <w:szCs w:val="21"/>
              </w:rPr>
            </w:pPr>
          </w:p>
        </w:tc>
        <w:tc>
          <w:tcPr>
            <w:tcW w:w="2406" w:type="dxa"/>
            <w:gridSpan w:val="2"/>
            <w:noWrap w:val="0"/>
            <w:vAlign w:val="top"/>
          </w:tcPr>
          <w:p w14:paraId="0CA100E5">
            <w:pPr>
              <w:spacing w:line="560" w:lineRule="exact"/>
              <w:rPr>
                <w:rFonts w:hint="eastAsia" w:ascii="仿宋" w:hAnsi="仿宋" w:eastAsia="仿宋" w:cs="仿宋"/>
                <w:color w:val="auto"/>
                <w:szCs w:val="21"/>
              </w:rPr>
            </w:pPr>
          </w:p>
        </w:tc>
      </w:tr>
      <w:tr w14:paraId="687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35" w:type="dxa"/>
            <w:noWrap w:val="0"/>
            <w:vAlign w:val="top"/>
          </w:tcPr>
          <w:p w14:paraId="1E4E2CF6">
            <w:pPr>
              <w:spacing w:line="560" w:lineRule="exact"/>
              <w:rPr>
                <w:rFonts w:hint="eastAsia" w:ascii="仿宋" w:hAnsi="仿宋" w:eastAsia="仿宋" w:cs="仿宋"/>
                <w:color w:val="auto"/>
                <w:szCs w:val="21"/>
              </w:rPr>
            </w:pPr>
          </w:p>
        </w:tc>
        <w:tc>
          <w:tcPr>
            <w:tcW w:w="3806" w:type="dxa"/>
            <w:gridSpan w:val="4"/>
            <w:noWrap w:val="0"/>
            <w:vAlign w:val="top"/>
          </w:tcPr>
          <w:p w14:paraId="01DE3BB3">
            <w:pPr>
              <w:spacing w:line="560" w:lineRule="exact"/>
              <w:rPr>
                <w:rFonts w:hint="eastAsia" w:ascii="仿宋" w:hAnsi="仿宋" w:eastAsia="仿宋" w:cs="仿宋"/>
                <w:color w:val="auto"/>
                <w:szCs w:val="21"/>
              </w:rPr>
            </w:pPr>
          </w:p>
        </w:tc>
        <w:tc>
          <w:tcPr>
            <w:tcW w:w="1730" w:type="dxa"/>
            <w:gridSpan w:val="2"/>
            <w:noWrap w:val="0"/>
            <w:vAlign w:val="top"/>
          </w:tcPr>
          <w:p w14:paraId="6ACD276D">
            <w:pPr>
              <w:spacing w:line="560" w:lineRule="exact"/>
              <w:rPr>
                <w:rFonts w:hint="eastAsia" w:ascii="仿宋" w:hAnsi="仿宋" w:eastAsia="仿宋" w:cs="仿宋"/>
                <w:color w:val="auto"/>
                <w:szCs w:val="21"/>
              </w:rPr>
            </w:pPr>
          </w:p>
        </w:tc>
        <w:tc>
          <w:tcPr>
            <w:tcW w:w="2406" w:type="dxa"/>
            <w:gridSpan w:val="2"/>
            <w:noWrap w:val="0"/>
            <w:vAlign w:val="top"/>
          </w:tcPr>
          <w:p w14:paraId="6EEEEEEF">
            <w:pPr>
              <w:spacing w:line="560" w:lineRule="exact"/>
              <w:rPr>
                <w:rFonts w:hint="eastAsia" w:ascii="仿宋" w:hAnsi="仿宋" w:eastAsia="仿宋" w:cs="仿宋"/>
                <w:color w:val="auto"/>
                <w:szCs w:val="21"/>
              </w:rPr>
            </w:pPr>
          </w:p>
        </w:tc>
      </w:tr>
      <w:tr w14:paraId="57AC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35" w:type="dxa"/>
            <w:noWrap w:val="0"/>
            <w:vAlign w:val="top"/>
          </w:tcPr>
          <w:p w14:paraId="5DA67218">
            <w:pPr>
              <w:spacing w:line="560" w:lineRule="exact"/>
              <w:rPr>
                <w:rFonts w:hint="eastAsia" w:ascii="仿宋" w:hAnsi="仿宋" w:eastAsia="仿宋" w:cs="仿宋"/>
                <w:color w:val="auto"/>
                <w:szCs w:val="21"/>
              </w:rPr>
            </w:pPr>
          </w:p>
        </w:tc>
        <w:tc>
          <w:tcPr>
            <w:tcW w:w="3806" w:type="dxa"/>
            <w:gridSpan w:val="4"/>
            <w:noWrap w:val="0"/>
            <w:vAlign w:val="top"/>
          </w:tcPr>
          <w:p w14:paraId="39EA0F41">
            <w:pPr>
              <w:spacing w:line="560" w:lineRule="exact"/>
              <w:rPr>
                <w:rFonts w:hint="eastAsia" w:ascii="仿宋" w:hAnsi="仿宋" w:eastAsia="仿宋" w:cs="仿宋"/>
                <w:color w:val="auto"/>
                <w:szCs w:val="21"/>
              </w:rPr>
            </w:pPr>
          </w:p>
        </w:tc>
        <w:tc>
          <w:tcPr>
            <w:tcW w:w="1730" w:type="dxa"/>
            <w:gridSpan w:val="2"/>
            <w:noWrap w:val="0"/>
            <w:vAlign w:val="top"/>
          </w:tcPr>
          <w:p w14:paraId="75EA22FE">
            <w:pPr>
              <w:spacing w:line="560" w:lineRule="exact"/>
              <w:rPr>
                <w:rFonts w:hint="eastAsia" w:ascii="仿宋" w:hAnsi="仿宋" w:eastAsia="仿宋" w:cs="仿宋"/>
                <w:color w:val="auto"/>
                <w:szCs w:val="21"/>
              </w:rPr>
            </w:pPr>
          </w:p>
        </w:tc>
        <w:tc>
          <w:tcPr>
            <w:tcW w:w="2406" w:type="dxa"/>
            <w:gridSpan w:val="2"/>
            <w:noWrap w:val="0"/>
            <w:vAlign w:val="top"/>
          </w:tcPr>
          <w:p w14:paraId="5EB6DC7D">
            <w:pPr>
              <w:spacing w:line="560" w:lineRule="exact"/>
              <w:rPr>
                <w:rFonts w:hint="eastAsia" w:ascii="仿宋" w:hAnsi="仿宋" w:eastAsia="仿宋" w:cs="仿宋"/>
                <w:color w:val="auto"/>
                <w:szCs w:val="21"/>
              </w:rPr>
            </w:pPr>
          </w:p>
        </w:tc>
      </w:tr>
      <w:tr w14:paraId="1E3C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0"/>
            <w:vAlign w:val="top"/>
          </w:tcPr>
          <w:p w14:paraId="58CA8E6D">
            <w:pPr>
              <w:spacing w:line="560" w:lineRule="exact"/>
              <w:rPr>
                <w:rFonts w:hint="eastAsia" w:ascii="仿宋" w:hAnsi="仿宋" w:eastAsia="仿宋" w:cs="仿宋"/>
                <w:color w:val="auto"/>
                <w:szCs w:val="21"/>
              </w:rPr>
            </w:pPr>
          </w:p>
        </w:tc>
        <w:tc>
          <w:tcPr>
            <w:tcW w:w="3806" w:type="dxa"/>
            <w:gridSpan w:val="4"/>
            <w:noWrap w:val="0"/>
            <w:vAlign w:val="top"/>
          </w:tcPr>
          <w:p w14:paraId="5D338874">
            <w:pPr>
              <w:spacing w:line="560" w:lineRule="exact"/>
              <w:rPr>
                <w:rFonts w:hint="eastAsia" w:ascii="仿宋" w:hAnsi="仿宋" w:eastAsia="仿宋" w:cs="仿宋"/>
                <w:color w:val="auto"/>
                <w:szCs w:val="21"/>
              </w:rPr>
            </w:pPr>
          </w:p>
        </w:tc>
        <w:tc>
          <w:tcPr>
            <w:tcW w:w="1730" w:type="dxa"/>
            <w:gridSpan w:val="2"/>
            <w:noWrap w:val="0"/>
            <w:vAlign w:val="top"/>
          </w:tcPr>
          <w:p w14:paraId="1FB89CEE">
            <w:pPr>
              <w:spacing w:line="560" w:lineRule="exact"/>
              <w:rPr>
                <w:rFonts w:hint="eastAsia" w:ascii="仿宋" w:hAnsi="仿宋" w:eastAsia="仿宋" w:cs="仿宋"/>
                <w:color w:val="auto"/>
                <w:szCs w:val="21"/>
              </w:rPr>
            </w:pPr>
          </w:p>
        </w:tc>
        <w:tc>
          <w:tcPr>
            <w:tcW w:w="2406" w:type="dxa"/>
            <w:gridSpan w:val="2"/>
            <w:noWrap w:val="0"/>
            <w:vAlign w:val="top"/>
          </w:tcPr>
          <w:p w14:paraId="1B507EAA">
            <w:pPr>
              <w:spacing w:line="560" w:lineRule="exact"/>
              <w:rPr>
                <w:rFonts w:hint="eastAsia" w:ascii="仿宋" w:hAnsi="仿宋" w:eastAsia="仿宋" w:cs="仿宋"/>
                <w:color w:val="auto"/>
                <w:szCs w:val="21"/>
              </w:rPr>
            </w:pPr>
          </w:p>
        </w:tc>
      </w:tr>
      <w:tr w14:paraId="031D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35" w:type="dxa"/>
            <w:noWrap w:val="0"/>
            <w:vAlign w:val="top"/>
          </w:tcPr>
          <w:p w14:paraId="77A87317">
            <w:pPr>
              <w:spacing w:line="560" w:lineRule="exact"/>
              <w:rPr>
                <w:rFonts w:hint="eastAsia" w:ascii="仿宋" w:hAnsi="仿宋" w:eastAsia="仿宋" w:cs="仿宋"/>
                <w:color w:val="auto"/>
                <w:szCs w:val="21"/>
              </w:rPr>
            </w:pPr>
          </w:p>
        </w:tc>
        <w:tc>
          <w:tcPr>
            <w:tcW w:w="3806" w:type="dxa"/>
            <w:gridSpan w:val="4"/>
            <w:noWrap w:val="0"/>
            <w:vAlign w:val="top"/>
          </w:tcPr>
          <w:p w14:paraId="324393A0">
            <w:pPr>
              <w:spacing w:line="560" w:lineRule="exact"/>
              <w:rPr>
                <w:rFonts w:hint="eastAsia" w:ascii="仿宋" w:hAnsi="仿宋" w:eastAsia="仿宋" w:cs="仿宋"/>
                <w:color w:val="auto"/>
                <w:szCs w:val="21"/>
              </w:rPr>
            </w:pPr>
          </w:p>
        </w:tc>
        <w:tc>
          <w:tcPr>
            <w:tcW w:w="1730" w:type="dxa"/>
            <w:gridSpan w:val="2"/>
            <w:noWrap w:val="0"/>
            <w:vAlign w:val="top"/>
          </w:tcPr>
          <w:p w14:paraId="1146E332">
            <w:pPr>
              <w:spacing w:line="560" w:lineRule="exact"/>
              <w:rPr>
                <w:rFonts w:hint="eastAsia" w:ascii="仿宋" w:hAnsi="仿宋" w:eastAsia="仿宋" w:cs="仿宋"/>
                <w:color w:val="auto"/>
                <w:szCs w:val="21"/>
              </w:rPr>
            </w:pPr>
          </w:p>
        </w:tc>
        <w:tc>
          <w:tcPr>
            <w:tcW w:w="2406" w:type="dxa"/>
            <w:gridSpan w:val="2"/>
            <w:noWrap w:val="0"/>
            <w:vAlign w:val="top"/>
          </w:tcPr>
          <w:p w14:paraId="0E34443F">
            <w:pPr>
              <w:spacing w:line="560" w:lineRule="exact"/>
              <w:rPr>
                <w:rFonts w:hint="eastAsia" w:ascii="仿宋" w:hAnsi="仿宋" w:eastAsia="仿宋" w:cs="仿宋"/>
                <w:color w:val="auto"/>
                <w:szCs w:val="21"/>
              </w:rPr>
            </w:pPr>
          </w:p>
        </w:tc>
      </w:tr>
      <w:tr w14:paraId="4BE5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35" w:type="dxa"/>
            <w:noWrap w:val="0"/>
            <w:vAlign w:val="top"/>
          </w:tcPr>
          <w:p w14:paraId="759CEF77">
            <w:pPr>
              <w:spacing w:line="560" w:lineRule="exact"/>
              <w:rPr>
                <w:rFonts w:hint="eastAsia" w:ascii="仿宋" w:hAnsi="仿宋" w:eastAsia="仿宋" w:cs="仿宋"/>
                <w:color w:val="auto"/>
                <w:szCs w:val="21"/>
              </w:rPr>
            </w:pPr>
          </w:p>
        </w:tc>
        <w:tc>
          <w:tcPr>
            <w:tcW w:w="3806" w:type="dxa"/>
            <w:gridSpan w:val="4"/>
            <w:noWrap w:val="0"/>
            <w:vAlign w:val="top"/>
          </w:tcPr>
          <w:p w14:paraId="1B2ADF3B">
            <w:pPr>
              <w:spacing w:line="560" w:lineRule="exact"/>
              <w:rPr>
                <w:rFonts w:hint="eastAsia" w:ascii="仿宋" w:hAnsi="仿宋" w:eastAsia="仿宋" w:cs="仿宋"/>
                <w:color w:val="auto"/>
                <w:szCs w:val="21"/>
              </w:rPr>
            </w:pPr>
          </w:p>
        </w:tc>
        <w:tc>
          <w:tcPr>
            <w:tcW w:w="1730" w:type="dxa"/>
            <w:gridSpan w:val="2"/>
            <w:noWrap w:val="0"/>
            <w:vAlign w:val="top"/>
          </w:tcPr>
          <w:p w14:paraId="32CF34F5">
            <w:pPr>
              <w:spacing w:line="560" w:lineRule="exact"/>
              <w:rPr>
                <w:rFonts w:hint="eastAsia" w:ascii="仿宋" w:hAnsi="仿宋" w:eastAsia="仿宋" w:cs="仿宋"/>
                <w:color w:val="auto"/>
                <w:szCs w:val="21"/>
              </w:rPr>
            </w:pPr>
          </w:p>
        </w:tc>
        <w:tc>
          <w:tcPr>
            <w:tcW w:w="2406" w:type="dxa"/>
            <w:gridSpan w:val="2"/>
            <w:noWrap w:val="0"/>
            <w:vAlign w:val="top"/>
          </w:tcPr>
          <w:p w14:paraId="553B6EDB">
            <w:pPr>
              <w:spacing w:line="560" w:lineRule="exact"/>
              <w:rPr>
                <w:rFonts w:hint="eastAsia" w:ascii="仿宋" w:hAnsi="仿宋" w:eastAsia="仿宋" w:cs="仿宋"/>
                <w:color w:val="auto"/>
                <w:szCs w:val="21"/>
              </w:rPr>
            </w:pPr>
          </w:p>
        </w:tc>
      </w:tr>
    </w:tbl>
    <w:p w14:paraId="78C9920D">
      <w:pPr>
        <w:rPr>
          <w:rFonts w:hint="eastAsia" w:ascii="仿宋" w:hAnsi="仿宋" w:eastAsia="仿宋" w:cs="仿宋"/>
          <w:color w:val="auto"/>
        </w:rPr>
      </w:pPr>
    </w:p>
    <w:p w14:paraId="67E0B3D0">
      <w:pPr>
        <w:rPr>
          <w:rFonts w:hint="eastAsia" w:ascii="仿宋" w:hAnsi="仿宋" w:eastAsia="仿宋" w:cs="仿宋"/>
          <w:color w:val="auto"/>
          <w:sz w:val="30"/>
          <w:szCs w:val="30"/>
        </w:rPr>
      </w:pPr>
    </w:p>
    <w:p w14:paraId="27FEE661">
      <w:pPr>
        <w:rPr>
          <w:rFonts w:hint="eastAsia" w:ascii="仿宋" w:hAnsi="仿宋" w:eastAsia="仿宋" w:cs="仿宋"/>
          <w:color w:val="auto"/>
        </w:rPr>
      </w:pPr>
    </w:p>
    <w:p w14:paraId="1FC3AAF3">
      <w:pPr>
        <w:rPr>
          <w:rFonts w:hint="eastAsia" w:ascii="仿宋" w:hAnsi="仿宋" w:eastAsia="仿宋" w:cs="仿宋"/>
          <w:color w:val="auto"/>
          <w:sz w:val="30"/>
          <w:szCs w:val="30"/>
        </w:rPr>
        <w:sectPr>
          <w:footerReference r:id="rId14"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507900F7">
      <w:pPr>
        <w:spacing w:line="440" w:lineRule="exact"/>
        <w:jc w:val="center"/>
        <w:rPr>
          <w:rFonts w:hint="eastAsia" w:ascii="仿宋" w:hAnsi="仿宋" w:eastAsia="仿宋" w:cs="仿宋"/>
          <w:b/>
          <w:color w:val="auto"/>
          <w:sz w:val="30"/>
          <w:szCs w:val="30"/>
          <w:highlight w:val="none"/>
        </w:rPr>
      </w:pPr>
    </w:p>
    <w:p w14:paraId="652A259B">
      <w:pPr>
        <w:autoSpaceDE w:val="0"/>
        <w:autoSpaceDN w:val="0"/>
        <w:adjustRightInd w:val="0"/>
        <w:snapToGrid w:val="0"/>
        <w:spacing w:line="360" w:lineRule="auto"/>
        <w:jc w:val="center"/>
        <w:outlineLvl w:val="1"/>
        <w:rPr>
          <w:rFonts w:hint="eastAsia" w:ascii="仿宋" w:hAnsi="仿宋" w:eastAsia="仿宋" w:cs="仿宋"/>
          <w:b/>
          <w:color w:val="auto"/>
          <w:sz w:val="30"/>
          <w:szCs w:val="30"/>
          <w:lang w:val="zh-CN"/>
        </w:rPr>
      </w:pPr>
      <w:bookmarkStart w:id="522" w:name="_Toc13920"/>
      <w:bookmarkStart w:id="523" w:name="_Toc29127"/>
      <w:bookmarkStart w:id="524" w:name="_Toc17416"/>
      <w:bookmarkStart w:id="525" w:name="_Toc8526"/>
      <w:bookmarkStart w:id="526" w:name="_Toc514682764"/>
      <w:bookmarkStart w:id="527" w:name="_Toc512678462"/>
      <w:r>
        <w:rPr>
          <w:rFonts w:hint="eastAsia" w:ascii="仿宋" w:hAnsi="仿宋" w:eastAsia="仿宋" w:cs="仿宋"/>
          <w:b/>
          <w:color w:val="auto"/>
          <w:sz w:val="30"/>
          <w:szCs w:val="30"/>
          <w:lang w:val="en-US" w:eastAsia="zh-CN"/>
        </w:rPr>
        <w:t>八</w:t>
      </w:r>
      <w:r>
        <w:rPr>
          <w:rFonts w:hint="eastAsia" w:ascii="仿宋" w:hAnsi="仿宋" w:eastAsia="仿宋" w:cs="仿宋"/>
          <w:b/>
          <w:color w:val="auto"/>
          <w:sz w:val="30"/>
          <w:szCs w:val="30"/>
          <w:lang w:val="zh-CN"/>
        </w:rPr>
        <w:t>、</w:t>
      </w:r>
      <w:bookmarkEnd w:id="522"/>
      <w:bookmarkEnd w:id="523"/>
      <w:bookmarkEnd w:id="524"/>
      <w:r>
        <w:rPr>
          <w:rFonts w:hint="eastAsia" w:ascii="仿宋" w:hAnsi="仿宋" w:eastAsia="仿宋" w:cs="仿宋"/>
          <w:b/>
          <w:color w:val="auto"/>
          <w:sz w:val="30"/>
          <w:szCs w:val="30"/>
          <w:lang w:val="zh-CN"/>
        </w:rPr>
        <w:t>供应商认为与本次项目有关的其他材料</w:t>
      </w:r>
      <w:bookmarkEnd w:id="525"/>
    </w:p>
    <w:p w14:paraId="2A9E18B7">
      <w:pPr>
        <w:snapToGrid w:val="0"/>
        <w:spacing w:line="360" w:lineRule="auto"/>
        <w:jc w:val="center"/>
        <w:rPr>
          <w:rFonts w:hint="eastAsia" w:ascii="仿宋" w:hAnsi="仿宋" w:eastAsia="仿宋" w:cs="仿宋"/>
          <w:color w:val="auto"/>
          <w:highlight w:val="none"/>
        </w:rPr>
      </w:pPr>
    </w:p>
    <w:p w14:paraId="26376593">
      <w:pPr>
        <w:pStyle w:val="5"/>
        <w:rPr>
          <w:rFonts w:hint="eastAsia" w:ascii="仿宋" w:hAnsi="仿宋" w:eastAsia="仿宋" w:cs="仿宋"/>
          <w:color w:val="auto"/>
          <w:highlight w:val="none"/>
        </w:rPr>
      </w:pPr>
    </w:p>
    <w:p w14:paraId="7F79EB39">
      <w:pPr>
        <w:pStyle w:val="8"/>
        <w:rPr>
          <w:rFonts w:hint="eastAsia" w:ascii="仿宋" w:hAnsi="仿宋" w:eastAsia="仿宋" w:cs="仿宋"/>
          <w:color w:val="auto"/>
          <w:highlight w:val="none"/>
        </w:rPr>
      </w:pPr>
    </w:p>
    <w:p w14:paraId="445A6D72">
      <w:pPr>
        <w:rPr>
          <w:rFonts w:hint="eastAsia" w:ascii="仿宋" w:hAnsi="仿宋" w:eastAsia="仿宋" w:cs="仿宋"/>
          <w:color w:val="auto"/>
          <w:highlight w:val="none"/>
        </w:rPr>
      </w:pPr>
    </w:p>
    <w:p w14:paraId="581879D2">
      <w:pPr>
        <w:rPr>
          <w:rFonts w:hint="eastAsia" w:ascii="仿宋" w:hAnsi="仿宋" w:eastAsia="仿宋" w:cs="仿宋"/>
          <w:color w:val="auto"/>
          <w:highlight w:val="none"/>
        </w:rPr>
      </w:pPr>
    </w:p>
    <w:p w14:paraId="10AF56E0">
      <w:pPr>
        <w:rPr>
          <w:rFonts w:hint="eastAsia" w:ascii="仿宋" w:hAnsi="仿宋" w:eastAsia="仿宋" w:cs="仿宋"/>
          <w:color w:val="auto"/>
          <w:highlight w:val="none"/>
        </w:rPr>
      </w:pPr>
    </w:p>
    <w:p w14:paraId="24FCA463">
      <w:pPr>
        <w:rPr>
          <w:rFonts w:hint="eastAsia" w:ascii="仿宋" w:hAnsi="仿宋" w:eastAsia="仿宋" w:cs="仿宋"/>
          <w:color w:val="auto"/>
          <w:highlight w:val="none"/>
        </w:rPr>
      </w:pPr>
    </w:p>
    <w:p w14:paraId="7BEA1080">
      <w:pPr>
        <w:rPr>
          <w:rFonts w:hint="eastAsia" w:ascii="仿宋" w:hAnsi="仿宋" w:eastAsia="仿宋" w:cs="仿宋"/>
          <w:color w:val="auto"/>
          <w:highlight w:val="none"/>
        </w:rPr>
      </w:pPr>
    </w:p>
    <w:p w14:paraId="38E6F3FE">
      <w:pPr>
        <w:rPr>
          <w:rFonts w:hint="eastAsia" w:ascii="仿宋" w:hAnsi="仿宋" w:eastAsia="仿宋" w:cs="仿宋"/>
          <w:color w:val="auto"/>
          <w:highlight w:val="none"/>
        </w:rPr>
      </w:pPr>
    </w:p>
    <w:p w14:paraId="2DE8A5FD">
      <w:pPr>
        <w:rPr>
          <w:rFonts w:hint="eastAsia" w:ascii="仿宋" w:hAnsi="仿宋" w:eastAsia="仿宋" w:cs="仿宋"/>
          <w:color w:val="auto"/>
          <w:highlight w:val="none"/>
        </w:rPr>
      </w:pPr>
    </w:p>
    <w:p w14:paraId="59C38FB5">
      <w:pPr>
        <w:rPr>
          <w:rFonts w:hint="eastAsia" w:ascii="仿宋" w:hAnsi="仿宋" w:eastAsia="仿宋" w:cs="仿宋"/>
          <w:color w:val="auto"/>
          <w:highlight w:val="none"/>
        </w:rPr>
      </w:pPr>
    </w:p>
    <w:p w14:paraId="1B008842">
      <w:pPr>
        <w:rPr>
          <w:rFonts w:hint="eastAsia" w:ascii="仿宋" w:hAnsi="仿宋" w:eastAsia="仿宋" w:cs="仿宋"/>
          <w:color w:val="auto"/>
          <w:highlight w:val="none"/>
        </w:rPr>
      </w:pPr>
    </w:p>
    <w:p w14:paraId="57CE7DE1">
      <w:pPr>
        <w:rPr>
          <w:rFonts w:hint="eastAsia" w:ascii="仿宋" w:hAnsi="仿宋" w:eastAsia="仿宋" w:cs="仿宋"/>
          <w:color w:val="auto"/>
          <w:highlight w:val="none"/>
        </w:rPr>
      </w:pPr>
    </w:p>
    <w:p w14:paraId="0ACD17F2">
      <w:pPr>
        <w:rPr>
          <w:rFonts w:hint="eastAsia" w:ascii="仿宋" w:hAnsi="仿宋" w:eastAsia="仿宋" w:cs="仿宋"/>
          <w:color w:val="auto"/>
          <w:highlight w:val="none"/>
        </w:rPr>
      </w:pPr>
    </w:p>
    <w:p w14:paraId="5A4E7ED1">
      <w:pPr>
        <w:rPr>
          <w:rFonts w:hint="eastAsia" w:ascii="仿宋" w:hAnsi="仿宋" w:eastAsia="仿宋" w:cs="仿宋"/>
          <w:color w:val="auto"/>
          <w:highlight w:val="none"/>
        </w:rPr>
      </w:pPr>
    </w:p>
    <w:p w14:paraId="4F4B5E96">
      <w:pPr>
        <w:rPr>
          <w:rFonts w:hint="eastAsia" w:ascii="仿宋" w:hAnsi="仿宋" w:eastAsia="仿宋" w:cs="仿宋"/>
          <w:color w:val="auto"/>
          <w:highlight w:val="none"/>
        </w:rPr>
      </w:pPr>
    </w:p>
    <w:p w14:paraId="636A5C33">
      <w:pPr>
        <w:rPr>
          <w:rFonts w:hint="eastAsia" w:ascii="仿宋" w:hAnsi="仿宋" w:eastAsia="仿宋" w:cs="仿宋"/>
          <w:color w:val="auto"/>
          <w:highlight w:val="none"/>
        </w:rPr>
      </w:pPr>
    </w:p>
    <w:p w14:paraId="475F60FD">
      <w:pPr>
        <w:rPr>
          <w:rFonts w:hint="eastAsia" w:ascii="仿宋" w:hAnsi="仿宋" w:eastAsia="仿宋" w:cs="仿宋"/>
          <w:color w:val="auto"/>
          <w:highlight w:val="none"/>
        </w:rPr>
      </w:pPr>
    </w:p>
    <w:p w14:paraId="6F334C5B">
      <w:pPr>
        <w:rPr>
          <w:rFonts w:hint="eastAsia" w:ascii="仿宋" w:hAnsi="仿宋" w:eastAsia="仿宋" w:cs="仿宋"/>
          <w:color w:val="auto"/>
          <w:highlight w:val="none"/>
        </w:rPr>
      </w:pPr>
    </w:p>
    <w:p w14:paraId="508A5CD3">
      <w:pPr>
        <w:rPr>
          <w:rFonts w:hint="eastAsia" w:ascii="仿宋" w:hAnsi="仿宋" w:eastAsia="仿宋" w:cs="仿宋"/>
          <w:color w:val="auto"/>
          <w:highlight w:val="none"/>
        </w:rPr>
      </w:pPr>
    </w:p>
    <w:p w14:paraId="50A54D50">
      <w:pPr>
        <w:rPr>
          <w:rFonts w:hint="eastAsia" w:ascii="仿宋" w:hAnsi="仿宋" w:eastAsia="仿宋" w:cs="仿宋"/>
          <w:color w:val="auto"/>
          <w:highlight w:val="none"/>
        </w:rPr>
      </w:pPr>
    </w:p>
    <w:p w14:paraId="53383901">
      <w:pPr>
        <w:pStyle w:val="11"/>
        <w:rPr>
          <w:rFonts w:hint="eastAsia" w:ascii="仿宋" w:hAnsi="仿宋" w:eastAsia="仿宋" w:cs="仿宋"/>
          <w:color w:val="auto"/>
          <w:highlight w:val="none"/>
        </w:rPr>
      </w:pPr>
    </w:p>
    <w:p w14:paraId="1219D4B4">
      <w:pPr>
        <w:rPr>
          <w:rFonts w:hint="eastAsia" w:ascii="仿宋" w:hAnsi="仿宋" w:eastAsia="仿宋" w:cs="仿宋"/>
          <w:color w:val="auto"/>
          <w:highlight w:val="none"/>
        </w:rPr>
      </w:pPr>
    </w:p>
    <w:bookmarkEnd w:id="526"/>
    <w:bookmarkEnd w:id="527"/>
    <w:p w14:paraId="07192B9C">
      <w:pPr>
        <w:pStyle w:val="8"/>
        <w:spacing w:line="360" w:lineRule="auto"/>
        <w:ind w:left="0" w:leftChars="0" w:firstLine="0" w:firstLineChars="0"/>
        <w:rPr>
          <w:rFonts w:hint="eastAsia" w:ascii="仿宋" w:hAnsi="仿宋" w:eastAsia="仿宋" w:cs="仿宋"/>
          <w:color w:val="auto"/>
          <w:highlight w:val="none"/>
        </w:rPr>
      </w:pPr>
    </w:p>
    <w:p w14:paraId="04E5F0DA">
      <w:pPr>
        <w:rPr>
          <w:rFonts w:hint="eastAsia" w:ascii="仿宋" w:hAnsi="仿宋" w:eastAsia="仿宋" w:cs="仿宋"/>
          <w:b w:val="0"/>
          <w:bCs w:val="0"/>
          <w:color w:val="auto"/>
          <w:sz w:val="28"/>
          <w:szCs w:val="28"/>
        </w:rPr>
      </w:pPr>
      <w:bookmarkStart w:id="528" w:name="_Toc25690"/>
      <w:bookmarkStart w:id="529" w:name="_Toc7744"/>
      <w:bookmarkStart w:id="530" w:name="_Toc20983"/>
      <w:r>
        <w:rPr>
          <w:rFonts w:hint="eastAsia" w:ascii="仿宋" w:hAnsi="仿宋" w:eastAsia="仿宋" w:cs="仿宋"/>
          <w:b w:val="0"/>
          <w:bCs w:val="0"/>
          <w:color w:val="auto"/>
          <w:sz w:val="28"/>
          <w:szCs w:val="28"/>
        </w:rPr>
        <w:br w:type="page"/>
      </w:r>
    </w:p>
    <w:p w14:paraId="538AAF93">
      <w:pPr>
        <w:pStyle w:val="5"/>
        <w:spacing w:before="0" w:after="0" w:line="360" w:lineRule="auto"/>
        <w:rPr>
          <w:rFonts w:hint="eastAsia" w:ascii="仿宋" w:hAnsi="仿宋" w:eastAsia="仿宋" w:cs="仿宋"/>
          <w:b/>
          <w:bCs/>
          <w:color w:val="auto"/>
          <w:sz w:val="30"/>
          <w:szCs w:val="30"/>
        </w:rPr>
      </w:pPr>
      <w:r>
        <w:rPr>
          <w:rFonts w:hint="eastAsia" w:ascii="仿宋" w:hAnsi="仿宋" w:eastAsia="仿宋" w:cs="仿宋"/>
          <w:b/>
          <w:bCs/>
          <w:color w:val="auto"/>
          <w:sz w:val="28"/>
          <w:szCs w:val="28"/>
        </w:rPr>
        <w:t>附件1：</w:t>
      </w:r>
      <w:r>
        <w:rPr>
          <w:rFonts w:hint="eastAsia" w:ascii="仿宋" w:hAnsi="仿宋" w:eastAsia="仿宋" w:cs="仿宋"/>
          <w:b/>
          <w:bCs/>
          <w:color w:val="auto"/>
          <w:sz w:val="28"/>
          <w:szCs w:val="28"/>
          <w:lang w:val="en-GB"/>
        </w:rPr>
        <w:t>供应商及</w:t>
      </w:r>
      <w:r>
        <w:rPr>
          <w:rFonts w:hint="eastAsia" w:ascii="仿宋" w:hAnsi="仿宋" w:eastAsia="仿宋" w:cs="仿宋"/>
          <w:b/>
          <w:bCs/>
          <w:color w:val="auto"/>
          <w:sz w:val="28"/>
          <w:szCs w:val="28"/>
          <w:lang w:val="en-GB" w:eastAsia="zh-CN"/>
        </w:rPr>
        <w:t>响应</w:t>
      </w:r>
      <w:r>
        <w:rPr>
          <w:rFonts w:hint="eastAsia" w:ascii="仿宋" w:hAnsi="仿宋" w:eastAsia="仿宋" w:cs="仿宋"/>
          <w:b/>
          <w:bCs/>
          <w:color w:val="auto"/>
          <w:sz w:val="28"/>
          <w:szCs w:val="28"/>
          <w:lang w:val="en-GB"/>
        </w:rPr>
        <w:t>产品适用政府采购政策情况表</w:t>
      </w:r>
      <w:bookmarkEnd w:id="528"/>
      <w:bookmarkEnd w:id="529"/>
      <w:bookmarkEnd w:id="530"/>
    </w:p>
    <w:tbl>
      <w:tblPr>
        <w:tblStyle w:val="3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599"/>
      </w:tblGrid>
      <w:tr w14:paraId="2BE7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noWrap w:val="0"/>
            <w:vAlign w:val="center"/>
          </w:tcPr>
          <w:p w14:paraId="77CDC96E">
            <w:pPr>
              <w:pStyle w:val="54"/>
              <w:tabs>
                <w:tab w:val="left" w:pos="1260"/>
              </w:tabs>
              <w:spacing w:before="156" w:after="156"/>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监狱企业、</w:t>
            </w:r>
            <w:r>
              <w:rPr>
                <w:rFonts w:hint="eastAsia" w:ascii="仿宋" w:hAnsi="仿宋" w:eastAsia="仿宋" w:cs="仿宋"/>
                <w:color w:val="auto"/>
                <w:szCs w:val="21"/>
              </w:rPr>
              <w:t>残疾人福利性企业、</w:t>
            </w:r>
            <w:r>
              <w:rPr>
                <w:rFonts w:hint="eastAsia" w:ascii="仿宋" w:hAnsi="仿宋" w:eastAsia="仿宋" w:cs="仿宋"/>
                <w:color w:val="auto"/>
                <w:szCs w:val="21"/>
                <w:lang w:val="en-GB"/>
              </w:rPr>
              <w:t>中小企业扶持政策</w:t>
            </w:r>
          </w:p>
        </w:tc>
        <w:tc>
          <w:tcPr>
            <w:tcW w:w="8001" w:type="dxa"/>
            <w:gridSpan w:val="4"/>
            <w:noWrap w:val="0"/>
            <w:vAlign w:val="center"/>
          </w:tcPr>
          <w:p w14:paraId="357622A2">
            <w:pPr>
              <w:pStyle w:val="54"/>
              <w:tabs>
                <w:tab w:val="left" w:pos="1260"/>
              </w:tabs>
              <w:spacing w:before="40" w:after="40" w:line="360" w:lineRule="auto"/>
              <w:rPr>
                <w:rFonts w:hint="eastAsia" w:ascii="仿宋" w:hAnsi="仿宋" w:eastAsia="仿宋" w:cs="仿宋"/>
                <w:color w:val="auto"/>
                <w:szCs w:val="21"/>
                <w:lang w:val="en-GB"/>
              </w:rPr>
            </w:pPr>
            <w:r>
              <w:rPr>
                <w:rFonts w:hint="eastAsia" w:ascii="仿宋" w:hAnsi="仿宋" w:eastAsia="仿宋" w:cs="仿宋"/>
                <w:color w:val="auto"/>
                <w:szCs w:val="21"/>
                <w:lang w:val="en-GB"/>
              </w:rPr>
              <w:t>如属所列情形的，请在括号内打“√”：</w:t>
            </w:r>
          </w:p>
          <w:p w14:paraId="316E9006">
            <w:pPr>
              <w:pStyle w:val="54"/>
              <w:tabs>
                <w:tab w:val="left" w:pos="1260"/>
              </w:tabs>
              <w:spacing w:before="40" w:after="40" w:line="360" w:lineRule="auto"/>
              <w:rPr>
                <w:rFonts w:hint="eastAsia" w:ascii="仿宋" w:hAnsi="仿宋" w:eastAsia="仿宋" w:cs="仿宋"/>
                <w:color w:val="auto"/>
                <w:szCs w:val="21"/>
              </w:rPr>
            </w:pPr>
            <w:r>
              <w:rPr>
                <w:rFonts w:hint="eastAsia" w:ascii="仿宋" w:hAnsi="仿宋" w:eastAsia="仿宋" w:cs="仿宋"/>
                <w:color w:val="auto"/>
                <w:szCs w:val="21"/>
              </w:rPr>
              <w:t>（  ）供应商为监狱企业。</w:t>
            </w:r>
          </w:p>
          <w:p w14:paraId="3D90B91C">
            <w:pPr>
              <w:pStyle w:val="54"/>
              <w:tabs>
                <w:tab w:val="left" w:pos="1260"/>
              </w:tabs>
              <w:spacing w:before="40" w:after="40" w:line="360" w:lineRule="auto"/>
              <w:rPr>
                <w:rFonts w:hint="eastAsia" w:ascii="仿宋" w:hAnsi="仿宋" w:eastAsia="仿宋" w:cs="仿宋"/>
                <w:color w:val="auto"/>
                <w:szCs w:val="21"/>
                <w:lang w:val="en-GB"/>
              </w:rPr>
            </w:pPr>
            <w:r>
              <w:rPr>
                <w:rFonts w:hint="eastAsia" w:ascii="仿宋" w:hAnsi="仿宋" w:eastAsia="仿宋" w:cs="仿宋"/>
                <w:color w:val="auto"/>
                <w:szCs w:val="21"/>
              </w:rPr>
              <w:t>（  ）供应商为残疾人福利性企业。</w:t>
            </w:r>
          </w:p>
          <w:p w14:paraId="08C910B5">
            <w:pPr>
              <w:pStyle w:val="54"/>
              <w:tabs>
                <w:tab w:val="left" w:pos="1260"/>
              </w:tabs>
              <w:spacing w:before="40" w:after="40" w:line="360" w:lineRule="auto"/>
              <w:rPr>
                <w:rFonts w:hint="eastAsia" w:ascii="仿宋" w:hAnsi="仿宋" w:eastAsia="仿宋" w:cs="仿宋"/>
                <w:color w:val="auto"/>
                <w:szCs w:val="21"/>
              </w:rPr>
            </w:pPr>
            <w:r>
              <w:rPr>
                <w:rFonts w:hint="eastAsia" w:ascii="仿宋" w:hAnsi="仿宋" w:eastAsia="仿宋" w:cs="仿宋"/>
                <w:color w:val="auto"/>
                <w:szCs w:val="21"/>
              </w:rPr>
              <w:t>（  ）小型、微型企业</w:t>
            </w:r>
            <w:r>
              <w:rPr>
                <w:rFonts w:hint="eastAsia" w:ascii="仿宋" w:hAnsi="仿宋" w:eastAsia="仿宋" w:cs="仿宋"/>
                <w:color w:val="auto"/>
                <w:szCs w:val="21"/>
                <w:lang w:eastAsia="zh-CN"/>
              </w:rPr>
              <w:t>响应</w:t>
            </w:r>
            <w:r>
              <w:rPr>
                <w:rFonts w:hint="eastAsia" w:ascii="仿宋" w:hAnsi="仿宋" w:eastAsia="仿宋" w:cs="仿宋"/>
                <w:color w:val="auto"/>
                <w:szCs w:val="21"/>
              </w:rPr>
              <w:t>且提供本企业制造的产品。</w:t>
            </w:r>
          </w:p>
          <w:p w14:paraId="2574A484">
            <w:pPr>
              <w:pStyle w:val="54"/>
              <w:tabs>
                <w:tab w:val="left" w:pos="1260"/>
              </w:tabs>
              <w:spacing w:before="40" w:after="40" w:line="360" w:lineRule="auto"/>
              <w:rPr>
                <w:rFonts w:hint="eastAsia" w:ascii="仿宋" w:hAnsi="仿宋" w:eastAsia="仿宋" w:cs="仿宋"/>
                <w:color w:val="auto"/>
                <w:szCs w:val="21"/>
              </w:rPr>
            </w:pPr>
            <w:r>
              <w:rPr>
                <w:rFonts w:hint="eastAsia" w:ascii="仿宋" w:hAnsi="仿宋" w:eastAsia="仿宋" w:cs="仿宋"/>
                <w:color w:val="auto"/>
                <w:szCs w:val="21"/>
              </w:rPr>
              <w:t>（  ）小微企业</w:t>
            </w:r>
            <w:r>
              <w:rPr>
                <w:rFonts w:hint="eastAsia" w:ascii="仿宋" w:hAnsi="仿宋" w:eastAsia="仿宋" w:cs="仿宋"/>
                <w:color w:val="auto"/>
                <w:szCs w:val="21"/>
                <w:lang w:eastAsia="zh-CN"/>
              </w:rPr>
              <w:t>响应</w:t>
            </w:r>
            <w:r>
              <w:rPr>
                <w:rFonts w:hint="eastAsia" w:ascii="仿宋" w:hAnsi="仿宋" w:eastAsia="仿宋" w:cs="仿宋"/>
                <w:color w:val="auto"/>
                <w:szCs w:val="21"/>
              </w:rPr>
              <w:t>且提供其它小型、微型企业产品的，请填写下表内容：</w:t>
            </w:r>
          </w:p>
        </w:tc>
      </w:tr>
      <w:tr w14:paraId="2A15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14:paraId="5B018BEF">
            <w:pPr>
              <w:pStyle w:val="54"/>
              <w:tabs>
                <w:tab w:val="left" w:pos="1260"/>
              </w:tabs>
              <w:spacing w:before="156" w:after="156"/>
              <w:jc w:val="center"/>
              <w:rPr>
                <w:rFonts w:hint="eastAsia" w:ascii="仿宋" w:hAnsi="仿宋" w:eastAsia="仿宋" w:cs="仿宋"/>
                <w:color w:val="auto"/>
                <w:szCs w:val="21"/>
                <w:lang w:val="en-GB"/>
              </w:rPr>
            </w:pPr>
          </w:p>
        </w:tc>
        <w:tc>
          <w:tcPr>
            <w:tcW w:w="2643" w:type="dxa"/>
            <w:noWrap w:val="0"/>
            <w:vAlign w:val="center"/>
          </w:tcPr>
          <w:p w14:paraId="30FC24E9">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产品名称（品牌、型号）</w:t>
            </w:r>
          </w:p>
        </w:tc>
        <w:tc>
          <w:tcPr>
            <w:tcW w:w="2025" w:type="dxa"/>
            <w:noWrap w:val="0"/>
            <w:vAlign w:val="center"/>
          </w:tcPr>
          <w:p w14:paraId="4C2969CB">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制造商</w:t>
            </w:r>
          </w:p>
        </w:tc>
        <w:tc>
          <w:tcPr>
            <w:tcW w:w="1734" w:type="dxa"/>
            <w:noWrap w:val="0"/>
            <w:vAlign w:val="center"/>
          </w:tcPr>
          <w:p w14:paraId="34E9D771">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制造商</w:t>
            </w:r>
          </w:p>
          <w:p w14:paraId="74222449">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企业类型</w:t>
            </w:r>
          </w:p>
        </w:tc>
        <w:tc>
          <w:tcPr>
            <w:tcW w:w="1599" w:type="dxa"/>
            <w:noWrap w:val="0"/>
            <w:vAlign w:val="center"/>
          </w:tcPr>
          <w:p w14:paraId="215BEDBB">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金额</w:t>
            </w:r>
          </w:p>
        </w:tc>
      </w:tr>
      <w:tr w14:paraId="5D28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14:paraId="2637C229">
            <w:pPr>
              <w:pStyle w:val="54"/>
              <w:tabs>
                <w:tab w:val="left" w:pos="1260"/>
              </w:tabs>
              <w:spacing w:before="156" w:after="156"/>
              <w:jc w:val="center"/>
              <w:rPr>
                <w:rFonts w:hint="eastAsia" w:ascii="仿宋" w:hAnsi="仿宋" w:eastAsia="仿宋" w:cs="仿宋"/>
                <w:color w:val="auto"/>
                <w:szCs w:val="21"/>
                <w:lang w:val="en-GB"/>
              </w:rPr>
            </w:pPr>
          </w:p>
        </w:tc>
        <w:tc>
          <w:tcPr>
            <w:tcW w:w="2643" w:type="dxa"/>
            <w:noWrap w:val="0"/>
            <w:vAlign w:val="center"/>
          </w:tcPr>
          <w:p w14:paraId="75D30A1A">
            <w:pPr>
              <w:pStyle w:val="54"/>
              <w:tabs>
                <w:tab w:val="left" w:pos="1260"/>
              </w:tabs>
              <w:spacing w:before="40" w:after="40"/>
              <w:jc w:val="center"/>
              <w:rPr>
                <w:rFonts w:hint="eastAsia" w:ascii="仿宋" w:hAnsi="仿宋" w:eastAsia="仿宋" w:cs="仿宋"/>
                <w:color w:val="auto"/>
                <w:szCs w:val="21"/>
                <w:lang w:val="en-GB"/>
              </w:rPr>
            </w:pPr>
          </w:p>
        </w:tc>
        <w:tc>
          <w:tcPr>
            <w:tcW w:w="2025" w:type="dxa"/>
            <w:noWrap w:val="0"/>
            <w:vAlign w:val="center"/>
          </w:tcPr>
          <w:p w14:paraId="7DE3B9BA">
            <w:pPr>
              <w:pStyle w:val="54"/>
              <w:tabs>
                <w:tab w:val="left" w:pos="1260"/>
              </w:tabs>
              <w:spacing w:before="40" w:after="40"/>
              <w:jc w:val="center"/>
              <w:rPr>
                <w:rFonts w:hint="eastAsia" w:ascii="仿宋" w:hAnsi="仿宋" w:eastAsia="仿宋" w:cs="仿宋"/>
                <w:color w:val="auto"/>
                <w:szCs w:val="21"/>
                <w:lang w:val="en-GB"/>
              </w:rPr>
            </w:pPr>
          </w:p>
        </w:tc>
        <w:tc>
          <w:tcPr>
            <w:tcW w:w="1734" w:type="dxa"/>
            <w:noWrap w:val="0"/>
            <w:vAlign w:val="center"/>
          </w:tcPr>
          <w:p w14:paraId="20B2156A">
            <w:pPr>
              <w:pStyle w:val="54"/>
              <w:tabs>
                <w:tab w:val="left" w:pos="1260"/>
              </w:tabs>
              <w:spacing w:before="40" w:after="40"/>
              <w:jc w:val="center"/>
              <w:rPr>
                <w:rFonts w:hint="eastAsia" w:ascii="仿宋" w:hAnsi="仿宋" w:eastAsia="仿宋" w:cs="仿宋"/>
                <w:color w:val="auto"/>
                <w:szCs w:val="21"/>
                <w:lang w:val="en-GB"/>
              </w:rPr>
            </w:pPr>
          </w:p>
        </w:tc>
        <w:tc>
          <w:tcPr>
            <w:tcW w:w="1599" w:type="dxa"/>
            <w:noWrap w:val="0"/>
            <w:vAlign w:val="center"/>
          </w:tcPr>
          <w:p w14:paraId="08CFCE7C">
            <w:pPr>
              <w:pStyle w:val="54"/>
              <w:tabs>
                <w:tab w:val="left" w:pos="1260"/>
              </w:tabs>
              <w:spacing w:before="40" w:after="40"/>
              <w:jc w:val="center"/>
              <w:rPr>
                <w:rFonts w:hint="eastAsia" w:ascii="仿宋" w:hAnsi="仿宋" w:eastAsia="仿宋" w:cs="仿宋"/>
                <w:color w:val="auto"/>
                <w:szCs w:val="21"/>
                <w:lang w:val="en-GB"/>
              </w:rPr>
            </w:pPr>
          </w:p>
        </w:tc>
      </w:tr>
      <w:tr w14:paraId="321D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14:paraId="77768795">
            <w:pPr>
              <w:pStyle w:val="54"/>
              <w:tabs>
                <w:tab w:val="left" w:pos="1260"/>
              </w:tabs>
              <w:spacing w:before="156" w:after="156"/>
              <w:jc w:val="center"/>
              <w:rPr>
                <w:rFonts w:hint="eastAsia" w:ascii="仿宋" w:hAnsi="仿宋" w:eastAsia="仿宋" w:cs="仿宋"/>
                <w:color w:val="auto"/>
                <w:szCs w:val="21"/>
                <w:lang w:val="en-GB"/>
              </w:rPr>
            </w:pPr>
          </w:p>
        </w:tc>
        <w:tc>
          <w:tcPr>
            <w:tcW w:w="6402" w:type="dxa"/>
            <w:gridSpan w:val="3"/>
            <w:noWrap w:val="0"/>
            <w:vAlign w:val="center"/>
          </w:tcPr>
          <w:p w14:paraId="23008E89">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rPr>
              <w:t>小型、微型企业产品</w:t>
            </w:r>
            <w:r>
              <w:rPr>
                <w:rFonts w:hint="eastAsia" w:ascii="仿宋" w:hAnsi="仿宋" w:eastAsia="仿宋" w:cs="仿宋"/>
                <w:color w:val="auto"/>
                <w:szCs w:val="21"/>
                <w:lang w:val="en-GB"/>
              </w:rPr>
              <w:t>金额合计</w:t>
            </w:r>
          </w:p>
        </w:tc>
        <w:tc>
          <w:tcPr>
            <w:tcW w:w="1599" w:type="dxa"/>
            <w:noWrap w:val="0"/>
            <w:vAlign w:val="center"/>
          </w:tcPr>
          <w:p w14:paraId="5EFD1BB3">
            <w:pPr>
              <w:pStyle w:val="54"/>
              <w:tabs>
                <w:tab w:val="left" w:pos="1260"/>
              </w:tabs>
              <w:spacing w:before="40" w:after="40"/>
              <w:jc w:val="center"/>
              <w:rPr>
                <w:rFonts w:hint="eastAsia" w:ascii="仿宋" w:hAnsi="仿宋" w:eastAsia="仿宋" w:cs="仿宋"/>
                <w:color w:val="auto"/>
                <w:szCs w:val="21"/>
                <w:lang w:val="en-GB"/>
              </w:rPr>
            </w:pPr>
          </w:p>
        </w:tc>
      </w:tr>
      <w:tr w14:paraId="47B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restart"/>
            <w:noWrap w:val="0"/>
            <w:vAlign w:val="center"/>
          </w:tcPr>
          <w:p w14:paraId="46D4E06A">
            <w:pPr>
              <w:pStyle w:val="54"/>
              <w:tabs>
                <w:tab w:val="left" w:pos="1260"/>
              </w:tabs>
              <w:spacing w:before="156" w:after="156"/>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节能产品</w:t>
            </w:r>
          </w:p>
        </w:tc>
        <w:tc>
          <w:tcPr>
            <w:tcW w:w="2643" w:type="dxa"/>
            <w:noWrap w:val="0"/>
            <w:vAlign w:val="center"/>
          </w:tcPr>
          <w:p w14:paraId="462A1DB5">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产品名称（品牌、型号）</w:t>
            </w:r>
          </w:p>
        </w:tc>
        <w:tc>
          <w:tcPr>
            <w:tcW w:w="2025" w:type="dxa"/>
            <w:noWrap w:val="0"/>
            <w:vAlign w:val="center"/>
          </w:tcPr>
          <w:p w14:paraId="6E67E256">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制造商</w:t>
            </w:r>
          </w:p>
        </w:tc>
        <w:tc>
          <w:tcPr>
            <w:tcW w:w="1734" w:type="dxa"/>
            <w:noWrap w:val="0"/>
            <w:vAlign w:val="center"/>
          </w:tcPr>
          <w:p w14:paraId="559D53CF">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认证证书编号</w:t>
            </w:r>
          </w:p>
        </w:tc>
        <w:tc>
          <w:tcPr>
            <w:tcW w:w="1599" w:type="dxa"/>
            <w:noWrap w:val="0"/>
            <w:vAlign w:val="center"/>
          </w:tcPr>
          <w:p w14:paraId="1E5BAD52">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金额</w:t>
            </w:r>
          </w:p>
        </w:tc>
      </w:tr>
      <w:tr w14:paraId="5DFD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14:paraId="09CA0325">
            <w:pPr>
              <w:pStyle w:val="54"/>
              <w:tabs>
                <w:tab w:val="left" w:pos="1260"/>
              </w:tabs>
              <w:spacing w:before="156" w:after="156"/>
              <w:jc w:val="center"/>
              <w:rPr>
                <w:rFonts w:hint="eastAsia" w:ascii="仿宋" w:hAnsi="仿宋" w:eastAsia="仿宋" w:cs="仿宋"/>
                <w:color w:val="auto"/>
                <w:szCs w:val="21"/>
                <w:lang w:val="en-GB"/>
              </w:rPr>
            </w:pPr>
          </w:p>
        </w:tc>
        <w:tc>
          <w:tcPr>
            <w:tcW w:w="2643" w:type="dxa"/>
            <w:noWrap w:val="0"/>
            <w:vAlign w:val="center"/>
          </w:tcPr>
          <w:p w14:paraId="4ACB834E">
            <w:pPr>
              <w:pStyle w:val="54"/>
              <w:tabs>
                <w:tab w:val="left" w:pos="1260"/>
              </w:tabs>
              <w:spacing w:before="156" w:after="156"/>
              <w:jc w:val="center"/>
              <w:rPr>
                <w:rFonts w:hint="eastAsia" w:ascii="仿宋" w:hAnsi="仿宋" w:eastAsia="仿宋" w:cs="仿宋"/>
                <w:color w:val="auto"/>
                <w:szCs w:val="21"/>
                <w:lang w:val="en-GB"/>
              </w:rPr>
            </w:pPr>
          </w:p>
        </w:tc>
        <w:tc>
          <w:tcPr>
            <w:tcW w:w="2025" w:type="dxa"/>
            <w:noWrap w:val="0"/>
            <w:vAlign w:val="center"/>
          </w:tcPr>
          <w:p w14:paraId="6775247F">
            <w:pPr>
              <w:pStyle w:val="54"/>
              <w:tabs>
                <w:tab w:val="left" w:pos="1260"/>
              </w:tabs>
              <w:spacing w:before="156" w:after="156"/>
              <w:jc w:val="center"/>
              <w:rPr>
                <w:rFonts w:hint="eastAsia" w:ascii="仿宋" w:hAnsi="仿宋" w:eastAsia="仿宋" w:cs="仿宋"/>
                <w:color w:val="auto"/>
                <w:szCs w:val="21"/>
                <w:lang w:val="en-GB"/>
              </w:rPr>
            </w:pPr>
          </w:p>
        </w:tc>
        <w:tc>
          <w:tcPr>
            <w:tcW w:w="1734" w:type="dxa"/>
            <w:noWrap w:val="0"/>
            <w:vAlign w:val="center"/>
          </w:tcPr>
          <w:p w14:paraId="37222588">
            <w:pPr>
              <w:pStyle w:val="54"/>
              <w:tabs>
                <w:tab w:val="left" w:pos="1260"/>
              </w:tabs>
              <w:spacing w:before="156" w:after="156"/>
              <w:jc w:val="center"/>
              <w:rPr>
                <w:rFonts w:hint="eastAsia" w:ascii="仿宋" w:hAnsi="仿宋" w:eastAsia="仿宋" w:cs="仿宋"/>
                <w:color w:val="auto"/>
                <w:szCs w:val="21"/>
                <w:lang w:val="en-GB"/>
              </w:rPr>
            </w:pPr>
          </w:p>
        </w:tc>
        <w:tc>
          <w:tcPr>
            <w:tcW w:w="1599" w:type="dxa"/>
            <w:noWrap w:val="0"/>
            <w:vAlign w:val="center"/>
          </w:tcPr>
          <w:p w14:paraId="5B86F36B">
            <w:pPr>
              <w:pStyle w:val="54"/>
              <w:tabs>
                <w:tab w:val="left" w:pos="1260"/>
              </w:tabs>
              <w:spacing w:before="156" w:after="156"/>
              <w:jc w:val="center"/>
              <w:rPr>
                <w:rFonts w:hint="eastAsia" w:ascii="仿宋" w:hAnsi="仿宋" w:eastAsia="仿宋" w:cs="仿宋"/>
                <w:color w:val="auto"/>
                <w:szCs w:val="21"/>
                <w:lang w:val="en-GB"/>
              </w:rPr>
            </w:pPr>
          </w:p>
        </w:tc>
      </w:tr>
      <w:tr w14:paraId="4306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restart"/>
            <w:noWrap w:val="0"/>
            <w:vAlign w:val="center"/>
          </w:tcPr>
          <w:p w14:paraId="04E7B88F">
            <w:pPr>
              <w:pStyle w:val="54"/>
              <w:tabs>
                <w:tab w:val="left" w:pos="1260"/>
              </w:tabs>
              <w:spacing w:before="156" w:after="156"/>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环境标志产品</w:t>
            </w:r>
          </w:p>
        </w:tc>
        <w:tc>
          <w:tcPr>
            <w:tcW w:w="2643" w:type="dxa"/>
            <w:noWrap w:val="0"/>
            <w:vAlign w:val="center"/>
          </w:tcPr>
          <w:p w14:paraId="6BBB3B67">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产品名称（品牌、型号）</w:t>
            </w:r>
          </w:p>
        </w:tc>
        <w:tc>
          <w:tcPr>
            <w:tcW w:w="2025" w:type="dxa"/>
            <w:noWrap w:val="0"/>
            <w:vAlign w:val="center"/>
          </w:tcPr>
          <w:p w14:paraId="0C4BE978">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制造商</w:t>
            </w:r>
          </w:p>
        </w:tc>
        <w:tc>
          <w:tcPr>
            <w:tcW w:w="1734" w:type="dxa"/>
            <w:noWrap w:val="0"/>
            <w:vAlign w:val="center"/>
          </w:tcPr>
          <w:p w14:paraId="30218FF0">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认证证书编号</w:t>
            </w:r>
          </w:p>
        </w:tc>
        <w:tc>
          <w:tcPr>
            <w:tcW w:w="1599" w:type="dxa"/>
            <w:noWrap w:val="0"/>
            <w:vAlign w:val="center"/>
          </w:tcPr>
          <w:p w14:paraId="7E8422E7">
            <w:pPr>
              <w:pStyle w:val="54"/>
              <w:tabs>
                <w:tab w:val="left" w:pos="1260"/>
              </w:tabs>
              <w:spacing w:before="40" w:after="40"/>
              <w:jc w:val="center"/>
              <w:rPr>
                <w:rFonts w:hint="eastAsia" w:ascii="仿宋" w:hAnsi="仿宋" w:eastAsia="仿宋" w:cs="仿宋"/>
                <w:color w:val="auto"/>
                <w:szCs w:val="21"/>
                <w:lang w:val="en-GB"/>
              </w:rPr>
            </w:pPr>
            <w:r>
              <w:rPr>
                <w:rFonts w:hint="eastAsia" w:ascii="仿宋" w:hAnsi="仿宋" w:eastAsia="仿宋" w:cs="仿宋"/>
                <w:color w:val="auto"/>
                <w:szCs w:val="21"/>
                <w:lang w:val="en-GB"/>
              </w:rPr>
              <w:t>金额</w:t>
            </w:r>
          </w:p>
        </w:tc>
      </w:tr>
      <w:tr w14:paraId="4C3B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14:paraId="0075FFDE">
            <w:pPr>
              <w:pStyle w:val="54"/>
              <w:tabs>
                <w:tab w:val="left" w:pos="1260"/>
              </w:tabs>
              <w:spacing w:before="156" w:after="156"/>
              <w:jc w:val="center"/>
              <w:rPr>
                <w:rFonts w:hint="eastAsia" w:ascii="仿宋" w:hAnsi="仿宋" w:eastAsia="仿宋" w:cs="仿宋"/>
                <w:color w:val="auto"/>
                <w:szCs w:val="21"/>
                <w:lang w:val="en-GB"/>
              </w:rPr>
            </w:pPr>
          </w:p>
        </w:tc>
        <w:tc>
          <w:tcPr>
            <w:tcW w:w="2643" w:type="dxa"/>
            <w:noWrap w:val="0"/>
            <w:vAlign w:val="center"/>
          </w:tcPr>
          <w:p w14:paraId="53F22C90">
            <w:pPr>
              <w:pStyle w:val="54"/>
              <w:tabs>
                <w:tab w:val="left" w:pos="1260"/>
              </w:tabs>
              <w:spacing w:before="156" w:after="156"/>
              <w:jc w:val="center"/>
              <w:rPr>
                <w:rFonts w:hint="eastAsia" w:ascii="仿宋" w:hAnsi="仿宋" w:eastAsia="仿宋" w:cs="仿宋"/>
                <w:color w:val="auto"/>
                <w:szCs w:val="21"/>
                <w:lang w:val="en-GB"/>
              </w:rPr>
            </w:pPr>
          </w:p>
        </w:tc>
        <w:tc>
          <w:tcPr>
            <w:tcW w:w="2025" w:type="dxa"/>
            <w:noWrap w:val="0"/>
            <w:vAlign w:val="center"/>
          </w:tcPr>
          <w:p w14:paraId="15257D56">
            <w:pPr>
              <w:pStyle w:val="54"/>
              <w:tabs>
                <w:tab w:val="left" w:pos="1260"/>
              </w:tabs>
              <w:spacing w:before="156" w:after="156"/>
              <w:jc w:val="center"/>
              <w:rPr>
                <w:rFonts w:hint="eastAsia" w:ascii="仿宋" w:hAnsi="仿宋" w:eastAsia="仿宋" w:cs="仿宋"/>
                <w:color w:val="auto"/>
                <w:szCs w:val="21"/>
                <w:lang w:val="en-GB"/>
              </w:rPr>
            </w:pPr>
          </w:p>
        </w:tc>
        <w:tc>
          <w:tcPr>
            <w:tcW w:w="1734" w:type="dxa"/>
            <w:noWrap w:val="0"/>
            <w:vAlign w:val="center"/>
          </w:tcPr>
          <w:p w14:paraId="2B7E5E60">
            <w:pPr>
              <w:pStyle w:val="54"/>
              <w:tabs>
                <w:tab w:val="left" w:pos="1260"/>
              </w:tabs>
              <w:spacing w:before="156" w:after="156"/>
              <w:jc w:val="center"/>
              <w:rPr>
                <w:rFonts w:hint="eastAsia" w:ascii="仿宋" w:hAnsi="仿宋" w:eastAsia="仿宋" w:cs="仿宋"/>
                <w:color w:val="auto"/>
                <w:szCs w:val="21"/>
                <w:lang w:val="en-GB"/>
              </w:rPr>
            </w:pPr>
          </w:p>
        </w:tc>
        <w:tc>
          <w:tcPr>
            <w:tcW w:w="1599" w:type="dxa"/>
            <w:noWrap w:val="0"/>
            <w:vAlign w:val="center"/>
          </w:tcPr>
          <w:p w14:paraId="413B1C50">
            <w:pPr>
              <w:pStyle w:val="54"/>
              <w:tabs>
                <w:tab w:val="left" w:pos="1260"/>
              </w:tabs>
              <w:spacing w:before="156" w:after="156"/>
              <w:jc w:val="center"/>
              <w:rPr>
                <w:rFonts w:hint="eastAsia" w:ascii="仿宋" w:hAnsi="仿宋" w:eastAsia="仿宋" w:cs="仿宋"/>
                <w:color w:val="auto"/>
                <w:szCs w:val="21"/>
                <w:lang w:val="en-GB"/>
              </w:rPr>
            </w:pPr>
          </w:p>
        </w:tc>
      </w:tr>
      <w:tr w14:paraId="3E5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14:paraId="31B90D22">
            <w:pPr>
              <w:pStyle w:val="54"/>
              <w:tabs>
                <w:tab w:val="left" w:pos="1260"/>
              </w:tabs>
              <w:spacing w:before="156" w:after="156"/>
              <w:jc w:val="center"/>
              <w:rPr>
                <w:rFonts w:hint="eastAsia" w:ascii="仿宋" w:hAnsi="仿宋" w:eastAsia="仿宋" w:cs="仿宋"/>
                <w:color w:val="auto"/>
                <w:szCs w:val="21"/>
                <w:lang w:val="en-GB"/>
              </w:rPr>
            </w:pPr>
          </w:p>
        </w:tc>
        <w:tc>
          <w:tcPr>
            <w:tcW w:w="2643" w:type="dxa"/>
            <w:noWrap w:val="0"/>
            <w:vAlign w:val="center"/>
          </w:tcPr>
          <w:p w14:paraId="46FA5CB2">
            <w:pPr>
              <w:pStyle w:val="54"/>
              <w:tabs>
                <w:tab w:val="left" w:pos="1260"/>
              </w:tabs>
              <w:spacing w:before="156" w:after="156"/>
              <w:jc w:val="center"/>
              <w:rPr>
                <w:rFonts w:hint="eastAsia" w:ascii="仿宋" w:hAnsi="仿宋" w:eastAsia="仿宋" w:cs="仿宋"/>
                <w:color w:val="auto"/>
                <w:szCs w:val="21"/>
                <w:lang w:val="en-GB"/>
              </w:rPr>
            </w:pPr>
          </w:p>
        </w:tc>
        <w:tc>
          <w:tcPr>
            <w:tcW w:w="2025" w:type="dxa"/>
            <w:noWrap w:val="0"/>
            <w:vAlign w:val="center"/>
          </w:tcPr>
          <w:p w14:paraId="2250A81A">
            <w:pPr>
              <w:pStyle w:val="54"/>
              <w:tabs>
                <w:tab w:val="left" w:pos="1260"/>
              </w:tabs>
              <w:spacing w:before="156" w:after="156"/>
              <w:jc w:val="center"/>
              <w:rPr>
                <w:rFonts w:hint="eastAsia" w:ascii="仿宋" w:hAnsi="仿宋" w:eastAsia="仿宋" w:cs="仿宋"/>
                <w:color w:val="auto"/>
                <w:szCs w:val="21"/>
                <w:lang w:val="en-GB"/>
              </w:rPr>
            </w:pPr>
          </w:p>
        </w:tc>
        <w:tc>
          <w:tcPr>
            <w:tcW w:w="1734" w:type="dxa"/>
            <w:noWrap w:val="0"/>
            <w:vAlign w:val="center"/>
          </w:tcPr>
          <w:p w14:paraId="472D3CAC">
            <w:pPr>
              <w:pStyle w:val="54"/>
              <w:tabs>
                <w:tab w:val="left" w:pos="1260"/>
              </w:tabs>
              <w:spacing w:before="156" w:after="156"/>
              <w:jc w:val="center"/>
              <w:rPr>
                <w:rFonts w:hint="eastAsia" w:ascii="仿宋" w:hAnsi="仿宋" w:eastAsia="仿宋" w:cs="仿宋"/>
                <w:color w:val="auto"/>
                <w:szCs w:val="21"/>
                <w:lang w:val="en-GB"/>
              </w:rPr>
            </w:pPr>
          </w:p>
        </w:tc>
        <w:tc>
          <w:tcPr>
            <w:tcW w:w="1599" w:type="dxa"/>
            <w:noWrap w:val="0"/>
            <w:vAlign w:val="center"/>
          </w:tcPr>
          <w:p w14:paraId="452B1B1D">
            <w:pPr>
              <w:pStyle w:val="54"/>
              <w:tabs>
                <w:tab w:val="left" w:pos="1260"/>
              </w:tabs>
              <w:spacing w:before="156" w:after="156"/>
              <w:jc w:val="center"/>
              <w:rPr>
                <w:rFonts w:hint="eastAsia" w:ascii="仿宋" w:hAnsi="仿宋" w:eastAsia="仿宋" w:cs="仿宋"/>
                <w:color w:val="auto"/>
                <w:szCs w:val="21"/>
                <w:lang w:val="en-GB"/>
              </w:rPr>
            </w:pPr>
          </w:p>
        </w:tc>
      </w:tr>
    </w:tbl>
    <w:p w14:paraId="7F782354">
      <w:pPr>
        <w:pStyle w:val="54"/>
        <w:spacing w:line="360" w:lineRule="auto"/>
        <w:ind w:left="718" w:hanging="718" w:hangingChars="342"/>
        <w:rPr>
          <w:rFonts w:hint="eastAsia" w:ascii="仿宋" w:hAnsi="仿宋" w:eastAsia="仿宋" w:cs="仿宋"/>
          <w:color w:val="auto"/>
          <w:szCs w:val="21"/>
          <w:lang w:val="en-GB"/>
        </w:rPr>
      </w:pPr>
      <w:r>
        <w:rPr>
          <w:rFonts w:hint="eastAsia" w:ascii="仿宋" w:hAnsi="仿宋" w:eastAsia="仿宋" w:cs="仿宋"/>
          <w:color w:val="auto"/>
          <w:szCs w:val="21"/>
          <w:lang w:val="en-GB"/>
        </w:rPr>
        <w:t>填报要求：</w:t>
      </w:r>
    </w:p>
    <w:p w14:paraId="45AEC551">
      <w:pPr>
        <w:pStyle w:val="54"/>
        <w:widowControl/>
        <w:numPr>
          <w:ilvl w:val="0"/>
          <w:numId w:val="5"/>
        </w:numPr>
        <w:tabs>
          <w:tab w:val="left" w:pos="360"/>
          <w:tab w:val="clear" w:pos="1264"/>
        </w:tabs>
        <w:spacing w:line="360" w:lineRule="auto"/>
        <w:ind w:left="360" w:right="84" w:rightChars="40" w:hanging="360"/>
        <w:jc w:val="left"/>
        <w:rPr>
          <w:rFonts w:hint="eastAsia" w:ascii="仿宋" w:hAnsi="仿宋" w:eastAsia="仿宋" w:cs="仿宋"/>
          <w:color w:val="auto"/>
          <w:szCs w:val="21"/>
          <w:lang w:val="en-GB"/>
        </w:rPr>
      </w:pPr>
      <w:r>
        <w:rPr>
          <w:rFonts w:hint="eastAsia" w:ascii="仿宋" w:hAnsi="仿宋" w:eastAsia="仿宋" w:cs="仿宋"/>
          <w:color w:val="auto"/>
          <w:szCs w:val="21"/>
          <w:lang w:val="en-GB"/>
        </w:rPr>
        <w:t>本表的产品名称、规格型号和注册商标、金额应与《报价明细表》一致。</w:t>
      </w:r>
    </w:p>
    <w:p w14:paraId="35509B9E">
      <w:pPr>
        <w:pStyle w:val="54"/>
        <w:widowControl/>
        <w:numPr>
          <w:ilvl w:val="0"/>
          <w:numId w:val="5"/>
        </w:numPr>
        <w:tabs>
          <w:tab w:val="left" w:pos="360"/>
          <w:tab w:val="clear" w:pos="1264"/>
        </w:tabs>
        <w:spacing w:line="360" w:lineRule="auto"/>
        <w:ind w:left="360" w:right="84" w:rightChars="40" w:hanging="360"/>
        <w:jc w:val="left"/>
        <w:rPr>
          <w:rFonts w:hint="eastAsia" w:ascii="仿宋" w:hAnsi="仿宋" w:eastAsia="仿宋" w:cs="仿宋"/>
          <w:color w:val="auto"/>
          <w:szCs w:val="21"/>
          <w:lang w:val="en-GB"/>
        </w:rPr>
      </w:pPr>
      <w:r>
        <w:rPr>
          <w:rFonts w:hint="eastAsia" w:ascii="仿宋" w:hAnsi="仿宋" w:eastAsia="仿宋" w:cs="仿宋"/>
          <w:color w:val="auto"/>
          <w:szCs w:val="21"/>
          <w:lang w:val="en-GB"/>
        </w:rPr>
        <w:t>制造商为监狱企业、</w:t>
      </w:r>
      <w:r>
        <w:rPr>
          <w:rFonts w:hint="eastAsia" w:ascii="仿宋" w:hAnsi="仿宋" w:eastAsia="仿宋" w:cs="仿宋"/>
          <w:color w:val="auto"/>
          <w:szCs w:val="21"/>
        </w:rPr>
        <w:t>残疾人福利性企业、</w:t>
      </w:r>
      <w:r>
        <w:rPr>
          <w:rFonts w:hint="eastAsia" w:ascii="仿宋" w:hAnsi="仿宋" w:eastAsia="仿宋" w:cs="仿宋"/>
          <w:color w:val="auto"/>
          <w:szCs w:val="21"/>
          <w:lang w:val="en-GB"/>
        </w:rPr>
        <w:t>小型或微型企业时才需要填“制造商企业类型”栏，填写内容为“小型”或“微型”。</w:t>
      </w:r>
    </w:p>
    <w:p w14:paraId="1994CF30">
      <w:pPr>
        <w:pStyle w:val="54"/>
        <w:widowControl/>
        <w:numPr>
          <w:ilvl w:val="0"/>
          <w:numId w:val="5"/>
        </w:numPr>
        <w:tabs>
          <w:tab w:val="left" w:pos="360"/>
          <w:tab w:val="clear" w:pos="1264"/>
        </w:tabs>
        <w:spacing w:line="360" w:lineRule="auto"/>
        <w:ind w:left="360" w:right="84" w:rightChars="40" w:hanging="360"/>
        <w:jc w:val="left"/>
        <w:rPr>
          <w:rFonts w:hint="eastAsia" w:ascii="仿宋" w:hAnsi="仿宋" w:eastAsia="仿宋" w:cs="仿宋"/>
          <w:color w:val="auto"/>
          <w:szCs w:val="21"/>
          <w:lang w:val="en-GB"/>
        </w:rPr>
      </w:pPr>
      <w:r>
        <w:rPr>
          <w:rFonts w:hint="eastAsia" w:ascii="仿宋" w:hAnsi="仿宋" w:eastAsia="仿宋" w:cs="仿宋"/>
          <w:color w:val="auto"/>
          <w:szCs w:val="21"/>
          <w:lang w:val="en-GB"/>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14:paraId="53C02E5C">
      <w:pPr>
        <w:pStyle w:val="54"/>
        <w:widowControl/>
        <w:numPr>
          <w:ilvl w:val="0"/>
          <w:numId w:val="5"/>
        </w:numPr>
        <w:tabs>
          <w:tab w:val="left" w:pos="360"/>
          <w:tab w:val="clear" w:pos="1264"/>
        </w:tabs>
        <w:spacing w:line="360" w:lineRule="auto"/>
        <w:ind w:left="360" w:right="84" w:rightChars="40" w:hanging="360"/>
        <w:jc w:val="left"/>
        <w:rPr>
          <w:rFonts w:hint="eastAsia" w:ascii="仿宋" w:hAnsi="仿宋" w:eastAsia="仿宋" w:cs="仿宋"/>
          <w:color w:val="auto"/>
          <w:szCs w:val="21"/>
          <w:lang w:val="en-GB"/>
        </w:rPr>
      </w:pPr>
      <w:r>
        <w:rPr>
          <w:rFonts w:hint="eastAsia" w:ascii="仿宋" w:hAnsi="仿宋" w:eastAsia="仿宋" w:cs="仿宋"/>
          <w:color w:val="auto"/>
          <w:szCs w:val="21"/>
          <w:lang w:val="en-GB"/>
        </w:rPr>
        <w:t>请供应商正确填写本表，所填内容将作为评审的依据。其内容或数据应与对应的证明资料相符。</w:t>
      </w:r>
    </w:p>
    <w:p w14:paraId="157CCDAC">
      <w:pPr>
        <w:pStyle w:val="54"/>
        <w:widowControl/>
        <w:numPr>
          <w:ilvl w:val="0"/>
          <w:numId w:val="5"/>
        </w:numPr>
        <w:tabs>
          <w:tab w:val="left" w:pos="360"/>
          <w:tab w:val="clear" w:pos="1264"/>
        </w:tabs>
        <w:spacing w:line="360" w:lineRule="auto"/>
        <w:ind w:left="360" w:right="84" w:rightChars="40" w:hanging="360"/>
        <w:jc w:val="left"/>
        <w:rPr>
          <w:rFonts w:hint="eastAsia" w:ascii="仿宋" w:hAnsi="仿宋" w:eastAsia="仿宋" w:cs="仿宋"/>
          <w:color w:val="auto"/>
          <w:szCs w:val="21"/>
          <w:lang w:val="en-GB"/>
        </w:rPr>
      </w:pPr>
      <w:r>
        <w:rPr>
          <w:rFonts w:hint="eastAsia" w:ascii="仿宋" w:hAnsi="仿宋" w:eastAsia="仿宋" w:cs="仿宋"/>
          <w:color w:val="auto"/>
          <w:szCs w:val="21"/>
          <w:lang w:val="en-GB"/>
        </w:rPr>
        <w:t>没有相关产品可不填此表。</w:t>
      </w:r>
    </w:p>
    <w:p w14:paraId="75E63CBA">
      <w:pPr>
        <w:widowControl/>
        <w:jc w:val="left"/>
        <w:rPr>
          <w:rFonts w:hint="eastAsia" w:ascii="仿宋" w:hAnsi="仿宋" w:eastAsia="仿宋" w:cs="仿宋"/>
          <w:color w:val="auto"/>
          <w:lang w:val="en-GB"/>
        </w:rPr>
      </w:pPr>
    </w:p>
    <w:p w14:paraId="6D217032">
      <w:pPr>
        <w:pStyle w:val="8"/>
        <w:ind w:left="0" w:leftChars="0" w:firstLine="0" w:firstLineChars="0"/>
        <w:rPr>
          <w:rFonts w:hint="eastAsia" w:ascii="仿宋" w:hAnsi="仿宋" w:eastAsia="仿宋" w:cs="仿宋"/>
          <w:color w:val="auto"/>
          <w:szCs w:val="21"/>
        </w:rPr>
      </w:pPr>
    </w:p>
    <w:p w14:paraId="5F4DD962">
      <w:pPr>
        <w:pStyle w:val="54"/>
        <w:jc w:val="left"/>
        <w:rPr>
          <w:rFonts w:hint="eastAsia" w:ascii="仿宋" w:hAnsi="仿宋" w:eastAsia="仿宋" w:cs="仿宋"/>
          <w:b/>
          <w:bCs/>
          <w:color w:val="auto"/>
          <w:sz w:val="28"/>
          <w:szCs w:val="28"/>
          <w:lang w:val="en-GB"/>
        </w:rPr>
      </w:pPr>
    </w:p>
    <w:p w14:paraId="528A8493">
      <w:pPr>
        <w:pStyle w:val="54"/>
        <w:jc w:val="left"/>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lang w:val="en-GB"/>
        </w:rPr>
        <w:t>附件2：中小企业声明函（工程）</w:t>
      </w:r>
    </w:p>
    <w:p w14:paraId="4D11180E">
      <w:pPr>
        <w:jc w:val="center"/>
        <w:rPr>
          <w:rFonts w:hint="eastAsia" w:ascii="仿宋" w:hAnsi="仿宋" w:eastAsia="仿宋" w:cs="仿宋"/>
          <w:color w:val="auto"/>
          <w:szCs w:val="21"/>
        </w:rPr>
      </w:pPr>
    </w:p>
    <w:p w14:paraId="528D9E7D">
      <w:pPr>
        <w:jc w:val="center"/>
        <w:rPr>
          <w:rFonts w:hint="eastAsia" w:ascii="仿宋" w:hAnsi="仿宋" w:eastAsia="仿宋" w:cs="仿宋"/>
          <w:color w:val="auto"/>
          <w:szCs w:val="21"/>
        </w:rPr>
      </w:pPr>
      <w:r>
        <w:rPr>
          <w:rFonts w:hint="eastAsia" w:ascii="仿宋" w:hAnsi="仿宋" w:eastAsia="仿宋" w:cs="仿宋"/>
          <w:color w:val="auto"/>
          <w:szCs w:val="21"/>
        </w:rPr>
        <w:t>（属于中小微企业的填写，不属于的无需填写此项内容）</w:t>
      </w:r>
    </w:p>
    <w:p w14:paraId="69EEBC7F">
      <w:pPr>
        <w:autoSpaceDE w:val="0"/>
        <w:autoSpaceDN w:val="0"/>
        <w:adjustRightInd w:val="0"/>
        <w:spacing w:line="560" w:lineRule="exact"/>
        <w:jc w:val="center"/>
        <w:outlineLvl w:val="1"/>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 xml:space="preserve"> </w:t>
      </w:r>
    </w:p>
    <w:p w14:paraId="0B8C3B5D">
      <w:pPr>
        <w:autoSpaceDE w:val="0"/>
        <w:autoSpaceDN w:val="0"/>
        <w:adjustRightInd w:val="0"/>
        <w:spacing w:line="560" w:lineRule="exact"/>
        <w:jc w:val="center"/>
        <w:outlineLvl w:val="1"/>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rPr>
        <w:t>中小企业声明函（工程）</w:t>
      </w:r>
    </w:p>
    <w:p w14:paraId="7E4DCD3F">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采购活动，工程的施工单位全部为符合政策要求的中小企业。相关企业（含联合体中的中小企业、签订分包意向协议的中小企业）的具体情况如下：</w:t>
      </w:r>
    </w:p>
    <w:p w14:paraId="24D6FAF6">
      <w:pPr>
        <w:numPr>
          <w:ilvl w:val="0"/>
          <w:numId w:val="6"/>
        </w:num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7586FA62">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3F8D6DFB">
      <w:pPr>
        <w:pStyle w:val="11"/>
        <w:ind w:left="0" w:firstLine="480"/>
        <w:rPr>
          <w:rFonts w:hint="eastAsia" w:ascii="仿宋" w:hAnsi="仿宋" w:eastAsia="仿宋" w:cs="仿宋"/>
          <w:color w:val="auto"/>
          <w:highlight w:val="none"/>
        </w:rPr>
      </w:pPr>
      <w:r>
        <w:rPr>
          <w:rFonts w:hint="eastAsia" w:ascii="仿宋" w:hAnsi="仿宋" w:eastAsia="仿宋" w:cs="仿宋"/>
          <w:color w:val="auto"/>
          <w:highlight w:val="none"/>
        </w:rPr>
        <w:t>........</w:t>
      </w:r>
    </w:p>
    <w:p w14:paraId="4EBAC79C">
      <w:pPr>
        <w:ind w:firstLine="480"/>
        <w:rPr>
          <w:rFonts w:hint="eastAsia" w:ascii="仿宋" w:hAnsi="仿宋" w:eastAsia="仿宋" w:cs="仿宋"/>
          <w:color w:val="auto"/>
          <w:highlight w:val="none"/>
        </w:rPr>
      </w:pPr>
    </w:p>
    <w:p w14:paraId="779D40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以上企业，不属于大企业的分支机构，不存在控股股东为大企业的情形，也不存在与大企业的负责人为同一人的情形。 </w:t>
      </w:r>
    </w:p>
    <w:p w14:paraId="2482903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 法承担相应责任。</w:t>
      </w:r>
    </w:p>
    <w:p w14:paraId="6B3CE741">
      <w:pPr>
        <w:spacing w:line="360" w:lineRule="auto"/>
        <w:ind w:firstLine="6000" w:firstLineChars="2500"/>
        <w:rPr>
          <w:rFonts w:hint="eastAsia" w:ascii="仿宋" w:hAnsi="仿宋" w:eastAsia="仿宋" w:cs="仿宋"/>
          <w:color w:val="auto"/>
          <w:sz w:val="24"/>
          <w:szCs w:val="24"/>
          <w:highlight w:val="none"/>
        </w:rPr>
      </w:pPr>
    </w:p>
    <w:p w14:paraId="185FD9CA">
      <w:pPr>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企业名称（盖章）： </w:t>
      </w:r>
    </w:p>
    <w:p w14:paraId="3CE74C62">
      <w:pPr>
        <w:spacing w:line="360" w:lineRule="auto"/>
        <w:ind w:firstLine="6000" w:firstLineChars="2500"/>
        <w:rPr>
          <w:rFonts w:hint="eastAsia" w:ascii="仿宋" w:hAnsi="仿宋" w:eastAsia="仿宋" w:cs="仿宋"/>
          <w:color w:val="auto"/>
        </w:rPr>
      </w:pPr>
      <w:r>
        <w:rPr>
          <w:rFonts w:hint="eastAsia" w:ascii="仿宋" w:hAnsi="仿宋" w:eastAsia="仿宋" w:cs="仿宋"/>
          <w:color w:val="auto"/>
          <w:sz w:val="24"/>
          <w:szCs w:val="24"/>
          <w:highlight w:val="none"/>
        </w:rPr>
        <w:t xml:space="preserve">日 期： </w:t>
      </w:r>
    </w:p>
    <w:p w14:paraId="5EF0D5EA">
      <w:pPr>
        <w:pStyle w:val="10"/>
        <w:keepNext w:val="0"/>
        <w:keepLines w:val="0"/>
        <w:pageBreakBefore w:val="0"/>
        <w:widowControl w:val="0"/>
        <w:kinsoku/>
        <w:wordWrap/>
        <w:overflowPunct/>
        <w:topLinePunct w:val="0"/>
        <w:autoSpaceDE w:val="0"/>
        <w:autoSpaceDN w:val="0"/>
        <w:bidi w:val="0"/>
        <w:adjustRightInd/>
        <w:snapToGrid/>
        <w:spacing w:before="190"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说明：</w:t>
      </w:r>
    </w:p>
    <w:p w14:paraId="55F72960">
      <w:pPr>
        <w:pStyle w:val="10"/>
        <w:keepNext w:val="0"/>
        <w:keepLines w:val="0"/>
        <w:pageBreakBefore w:val="0"/>
        <w:widowControl w:val="0"/>
        <w:kinsoku/>
        <w:wordWrap/>
        <w:overflowPunct/>
        <w:topLinePunct w:val="0"/>
        <w:autoSpaceDE w:val="0"/>
        <w:autoSpaceDN w:val="0"/>
        <w:bidi w:val="0"/>
        <w:adjustRightInd/>
        <w:snapToGrid/>
        <w:spacing w:before="194" w:line="360" w:lineRule="auto"/>
        <w:ind w:right="613" w:firstLine="416"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1"/>
          <w:sz w:val="21"/>
          <w:szCs w:val="21"/>
        </w:rPr>
        <w:t>1、从业人员、营业收入、资产总额填报上一年度数据，无上一年度数据的新成立</w:t>
      </w:r>
      <w:r>
        <w:rPr>
          <w:rFonts w:hint="eastAsia" w:ascii="仿宋" w:hAnsi="仿宋" w:eastAsia="仿宋" w:cs="仿宋"/>
          <w:color w:val="auto"/>
          <w:sz w:val="21"/>
          <w:szCs w:val="21"/>
        </w:rPr>
        <w:t>企业可不填报。</w:t>
      </w:r>
    </w:p>
    <w:p w14:paraId="4C7412C6">
      <w:pPr>
        <w:pStyle w:val="10"/>
        <w:keepNext w:val="0"/>
        <w:keepLines w:val="0"/>
        <w:pageBreakBefore w:val="0"/>
        <w:widowControl w:val="0"/>
        <w:kinsoku/>
        <w:wordWrap/>
        <w:overflowPunct/>
        <w:topLinePunct w:val="0"/>
        <w:autoSpaceDE w:val="0"/>
        <w:autoSpaceDN w:val="0"/>
        <w:bidi w:val="0"/>
        <w:adjustRightInd/>
        <w:snapToGrid/>
        <w:spacing w:before="2" w:line="360" w:lineRule="auto"/>
        <w:ind w:right="613" w:firstLine="416" w:firstLineChars="200"/>
        <w:textAlignment w:val="auto"/>
        <w:rPr>
          <w:rFonts w:hint="eastAsia" w:ascii="仿宋" w:hAnsi="仿宋" w:eastAsia="仿宋" w:cs="仿宋"/>
          <w:color w:val="auto"/>
          <w:sz w:val="21"/>
          <w:szCs w:val="21"/>
        </w:rPr>
      </w:pPr>
      <w:r>
        <w:rPr>
          <w:rFonts w:hint="eastAsia" w:ascii="仿宋" w:hAnsi="仿宋" w:eastAsia="仿宋" w:cs="仿宋"/>
          <w:color w:val="auto"/>
          <w:spacing w:val="-1"/>
          <w:sz w:val="21"/>
          <w:szCs w:val="21"/>
        </w:rPr>
        <w:t>2、中小企业参加政府采购活动，应当岀具《中小企业声明函》，否则不得享受相</w:t>
      </w:r>
      <w:r>
        <w:rPr>
          <w:rFonts w:hint="eastAsia" w:ascii="仿宋" w:hAnsi="仿宋" w:eastAsia="仿宋" w:cs="仿宋"/>
          <w:color w:val="auto"/>
          <w:sz w:val="21"/>
          <w:szCs w:val="21"/>
        </w:rPr>
        <w:t>关中小企业扶持政策。</w:t>
      </w:r>
    </w:p>
    <w:p w14:paraId="68BB6D60">
      <w:pPr>
        <w:pageBreakBefore/>
        <w:spacing w:line="588" w:lineRule="exact"/>
        <w:jc w:val="left"/>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t>附件3：残疾人福利性单位声明函</w:t>
      </w:r>
    </w:p>
    <w:p w14:paraId="38D8BF76">
      <w:pPr>
        <w:spacing w:line="588" w:lineRule="exact"/>
        <w:jc w:val="center"/>
        <w:rPr>
          <w:rFonts w:hint="eastAsia" w:ascii="仿宋" w:hAnsi="仿宋" w:eastAsia="仿宋" w:cs="仿宋"/>
          <w:b/>
          <w:color w:val="auto"/>
          <w:spacing w:val="6"/>
          <w:szCs w:val="21"/>
        </w:rPr>
      </w:pPr>
      <w:r>
        <w:rPr>
          <w:rFonts w:hint="eastAsia" w:ascii="仿宋" w:hAnsi="仿宋" w:eastAsia="仿宋" w:cs="仿宋"/>
          <w:color w:val="auto"/>
          <w:szCs w:val="21"/>
        </w:rPr>
        <w:t>（属于残疾人福利性单位的填写，不属于的无需填写此项内容）</w:t>
      </w:r>
    </w:p>
    <w:p w14:paraId="0CD2A08E">
      <w:pPr>
        <w:spacing w:line="588" w:lineRule="exact"/>
        <w:ind w:firstLine="630" w:firstLineChars="300"/>
        <w:rPr>
          <w:rFonts w:hint="eastAsia" w:ascii="仿宋" w:hAnsi="仿宋" w:eastAsia="仿宋" w:cs="仿宋"/>
          <w:color w:val="auto"/>
          <w:szCs w:val="21"/>
        </w:rPr>
      </w:pPr>
      <w:r>
        <w:rPr>
          <w:rFonts w:hint="eastAsia" w:ascii="仿宋" w:hAnsi="仿宋" w:eastAsia="仿宋" w:cs="仿宋"/>
          <w:color w:val="auto"/>
          <w:szCs w:val="21"/>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C7B7DD">
      <w:pPr>
        <w:spacing w:line="588"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本单位对上述声明的真实性负责。如有虚假，将依法承担相应责任。</w:t>
      </w:r>
    </w:p>
    <w:p w14:paraId="743CFC64">
      <w:pPr>
        <w:spacing w:line="588" w:lineRule="exact"/>
        <w:ind w:firstLine="420" w:firstLineChars="200"/>
        <w:rPr>
          <w:rFonts w:hint="eastAsia" w:ascii="仿宋" w:hAnsi="仿宋" w:eastAsia="仿宋" w:cs="仿宋"/>
          <w:color w:val="auto"/>
          <w:szCs w:val="21"/>
        </w:rPr>
      </w:pPr>
    </w:p>
    <w:p w14:paraId="08FB4756">
      <w:pPr>
        <w:spacing w:line="588" w:lineRule="exact"/>
        <w:ind w:firstLine="420" w:firstLineChars="200"/>
        <w:rPr>
          <w:rFonts w:hint="eastAsia" w:ascii="仿宋" w:hAnsi="仿宋" w:eastAsia="仿宋" w:cs="仿宋"/>
          <w:color w:val="auto"/>
          <w:szCs w:val="21"/>
        </w:rPr>
      </w:pPr>
    </w:p>
    <w:p w14:paraId="4C491189">
      <w:pPr>
        <w:wordWrap w:val="0"/>
        <w:spacing w:line="450" w:lineRule="atLeast"/>
        <w:jc w:val="center"/>
        <w:rPr>
          <w:rFonts w:hint="eastAsia" w:ascii="仿宋" w:hAnsi="仿宋" w:eastAsia="仿宋" w:cs="仿宋"/>
          <w:color w:val="auto"/>
          <w:szCs w:val="21"/>
        </w:rPr>
      </w:pPr>
      <w:r>
        <w:rPr>
          <w:rFonts w:hint="eastAsia" w:ascii="仿宋" w:hAnsi="仿宋" w:eastAsia="仿宋" w:cs="仿宋"/>
          <w:color w:val="auto"/>
          <w:szCs w:val="21"/>
        </w:rPr>
        <w:t xml:space="preserve">                                        供应商名称：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电子签章</w:t>
      </w:r>
      <w:r>
        <w:rPr>
          <w:rFonts w:hint="eastAsia" w:ascii="仿宋" w:hAnsi="仿宋" w:eastAsia="仿宋" w:cs="仿宋"/>
          <w:color w:val="auto"/>
          <w:szCs w:val="21"/>
        </w:rPr>
        <w:t>）</w:t>
      </w:r>
    </w:p>
    <w:p w14:paraId="160CEFDD">
      <w:pPr>
        <w:wordWrap w:val="0"/>
        <w:spacing w:line="450" w:lineRule="atLeast"/>
        <w:jc w:val="right"/>
        <w:rPr>
          <w:rFonts w:hint="eastAsia" w:ascii="仿宋" w:hAnsi="仿宋" w:eastAsia="仿宋" w:cs="仿宋"/>
          <w:color w:val="auto"/>
          <w:szCs w:val="21"/>
        </w:rPr>
      </w:pPr>
      <w:r>
        <w:rPr>
          <w:rFonts w:hint="eastAsia" w:ascii="仿宋" w:hAnsi="仿宋" w:eastAsia="仿宋" w:cs="仿宋"/>
          <w:color w:val="auto"/>
          <w:szCs w:val="21"/>
        </w:rPr>
        <w:t xml:space="preserve">   法定代表人或其委托代理人：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电子签章</w:t>
      </w:r>
      <w:r>
        <w:rPr>
          <w:rFonts w:hint="eastAsia" w:ascii="仿宋" w:hAnsi="仿宋" w:eastAsia="仿宋" w:cs="仿宋"/>
          <w:color w:val="auto"/>
          <w:szCs w:val="21"/>
        </w:rPr>
        <w:t>）</w:t>
      </w:r>
    </w:p>
    <w:p w14:paraId="1155140F">
      <w:pPr>
        <w:wordWrap w:val="0"/>
        <w:spacing w:line="450" w:lineRule="atLeast"/>
        <w:jc w:val="center"/>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8368161">
      <w:pPr>
        <w:spacing w:line="480" w:lineRule="auto"/>
        <w:ind w:firstLine="638" w:firstLineChars="304"/>
        <w:jc w:val="center"/>
        <w:rPr>
          <w:rFonts w:hint="eastAsia" w:ascii="仿宋" w:hAnsi="仿宋" w:eastAsia="仿宋" w:cs="仿宋"/>
          <w:color w:val="auto"/>
        </w:rPr>
      </w:pPr>
    </w:p>
    <w:p w14:paraId="49CAE663">
      <w:pPr>
        <w:tabs>
          <w:tab w:val="left" w:pos="4860"/>
        </w:tabs>
        <w:spacing w:line="588" w:lineRule="exact"/>
        <w:ind w:right="1560" w:firstLine="3990" w:firstLineChars="1900"/>
        <w:rPr>
          <w:rFonts w:hint="eastAsia" w:ascii="仿宋" w:hAnsi="仿宋" w:eastAsia="仿宋" w:cs="仿宋"/>
          <w:color w:val="auto"/>
          <w:szCs w:val="21"/>
        </w:rPr>
      </w:pPr>
    </w:p>
    <w:p w14:paraId="793EFB94">
      <w:pPr>
        <w:pStyle w:val="8"/>
        <w:spacing w:line="360" w:lineRule="auto"/>
        <w:ind w:firstLine="422"/>
        <w:rPr>
          <w:rFonts w:hint="eastAsia" w:ascii="仿宋" w:hAnsi="仿宋" w:eastAsia="仿宋" w:cs="仿宋"/>
          <w:b/>
          <w:color w:val="auto"/>
          <w:szCs w:val="21"/>
        </w:rPr>
      </w:pPr>
    </w:p>
    <w:p w14:paraId="09221C1E">
      <w:pPr>
        <w:rPr>
          <w:rFonts w:hint="eastAsia"/>
          <w:color w:val="auto"/>
        </w:rPr>
      </w:pPr>
    </w:p>
    <w:p w14:paraId="3651968A">
      <w:pPr>
        <w:pageBreakBefore/>
        <w:spacing w:line="588" w:lineRule="exact"/>
        <w:jc w:val="left"/>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t>附件</w:t>
      </w:r>
      <w:r>
        <w:rPr>
          <w:rFonts w:hint="eastAsia" w:ascii="仿宋" w:hAnsi="仿宋" w:eastAsia="仿宋" w:cs="仿宋"/>
          <w:b/>
          <w:color w:val="auto"/>
          <w:spacing w:val="6"/>
          <w:sz w:val="28"/>
          <w:szCs w:val="28"/>
          <w:lang w:val="en-US" w:eastAsia="zh-CN"/>
        </w:rPr>
        <w:t>4</w:t>
      </w:r>
      <w:r>
        <w:rPr>
          <w:rFonts w:hint="eastAsia" w:ascii="仿宋" w:hAnsi="仿宋" w:eastAsia="仿宋" w:cs="仿宋"/>
          <w:b/>
          <w:color w:val="auto"/>
          <w:spacing w:val="6"/>
          <w:sz w:val="28"/>
          <w:szCs w:val="28"/>
        </w:rPr>
        <w:t>：监狱企业证明材料</w:t>
      </w:r>
    </w:p>
    <w:p w14:paraId="5DDCE105">
      <w:pPr>
        <w:spacing w:line="588" w:lineRule="exact"/>
        <w:jc w:val="center"/>
        <w:rPr>
          <w:rFonts w:hint="eastAsia" w:ascii="仿宋" w:hAnsi="仿宋" w:eastAsia="仿宋" w:cs="仿宋"/>
          <w:b/>
          <w:color w:val="auto"/>
          <w:spacing w:val="6"/>
          <w:szCs w:val="21"/>
        </w:rPr>
      </w:pPr>
      <w:r>
        <w:rPr>
          <w:rFonts w:hint="eastAsia" w:ascii="仿宋" w:hAnsi="仿宋" w:eastAsia="仿宋" w:cs="仿宋"/>
          <w:color w:val="auto"/>
          <w:szCs w:val="21"/>
        </w:rPr>
        <w:t>（属于监狱企业的填写，不属于的无需填写此项内容）</w:t>
      </w:r>
    </w:p>
    <w:p w14:paraId="1D64B43D">
      <w:pPr>
        <w:rPr>
          <w:rFonts w:hint="eastAsia" w:ascii="仿宋" w:hAnsi="仿宋" w:eastAsia="仿宋" w:cs="仿宋"/>
          <w:color w:val="auto"/>
        </w:rPr>
      </w:pPr>
    </w:p>
    <w:p w14:paraId="01CBA965">
      <w:pPr>
        <w:rPr>
          <w:rFonts w:hint="eastAsia" w:ascii="仿宋" w:hAnsi="仿宋" w:eastAsia="仿宋" w:cs="仿宋"/>
          <w:color w:val="auto"/>
        </w:rPr>
      </w:pPr>
    </w:p>
    <w:p w14:paraId="06C2B1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rPr>
      </w:pPr>
      <w:r>
        <w:rPr>
          <w:rFonts w:hint="eastAsia" w:ascii="仿宋" w:hAnsi="仿宋" w:eastAsia="仿宋" w:cs="仿宋"/>
          <w:color w:val="auto"/>
        </w:rPr>
        <w:t>监狱企业证明材料</w:t>
      </w:r>
    </w:p>
    <w:p w14:paraId="691A6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en-GB"/>
        </w:rPr>
      </w:pPr>
      <w:r>
        <w:rPr>
          <w:rFonts w:hint="eastAsia" w:ascii="仿宋" w:hAnsi="仿宋" w:eastAsia="仿宋" w:cs="仿宋"/>
          <w:color w:val="auto"/>
          <w:lang w:val="en-GB"/>
        </w:rPr>
        <w:t>监狱企业参加政府采购活动时，应当提供由省级以上监狱管理局、戒毒管理局（含新疆生产建设兵团）出具的属于监狱企业的证明文件。</w:t>
      </w:r>
    </w:p>
    <w:p w14:paraId="7A75A37A">
      <w:pPr>
        <w:rPr>
          <w:rFonts w:hint="eastAsia" w:ascii="仿宋" w:hAnsi="仿宋" w:eastAsia="仿宋" w:cs="仿宋"/>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A5B1">
    <w:pPr>
      <w:pStyle w:val="19"/>
      <w:tabs>
        <w:tab w:val="left" w:pos="828"/>
        <w:tab w:val="clear" w:pos="4153"/>
      </w:tabs>
      <w:rPr>
        <w:rFonts w:hint="eastAsia"/>
      </w:rPr>
    </w:pPr>
  </w:p>
  <w:p w14:paraId="4C936A41">
    <w:pPr>
      <w:pStyle w:val="19"/>
      <w:tabs>
        <w:tab w:val="left" w:pos="828"/>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8C3D6">
    <w:pPr>
      <w:pStyle w:val="19"/>
      <w:framePr w:wrap="around" w:vAnchor="text" w:hAnchor="margin" w:xAlign="right" w:y="1"/>
      <w:rPr>
        <w:rStyle w:val="34"/>
      </w:rPr>
    </w:pPr>
    <w:r>
      <w:fldChar w:fldCharType="begin"/>
    </w:r>
    <w:r>
      <w:rPr>
        <w:rStyle w:val="34"/>
      </w:rPr>
      <w:instrText xml:space="preserve">PAGE  </w:instrText>
    </w:r>
    <w:r>
      <w:fldChar w:fldCharType="separate"/>
    </w:r>
    <w:r>
      <w:rPr>
        <w:rStyle w:val="34"/>
      </w:rPr>
      <w:t>- 11 -</w:t>
    </w:r>
    <w:r>
      <w:fldChar w:fldCharType="end"/>
    </w:r>
  </w:p>
  <w:p w14:paraId="79D95B5F">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CD19">
    <w:pPr>
      <w:pStyle w:val="19"/>
      <w:tabs>
        <w:tab w:val="left" w:pos="6442"/>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9592">
    <w:pPr>
      <w:pStyle w:val="1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4D3EE">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94D3EE">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C7EA">
    <w:pPr>
      <w:pStyle w:val="19"/>
      <w:tabs>
        <w:tab w:val="left" w:pos="6442"/>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7FA0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17FA01">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1328">
    <w:pPr>
      <w:pStyle w:val="19"/>
      <w:ind w:right="360"/>
      <w:rPr>
        <w:rFonts w:hint="eastAsia"/>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B491D">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9B491D">
                    <w:pPr>
                      <w:pStyle w:val="19"/>
                    </w:pPr>
                    <w:r>
                      <w:fldChar w:fldCharType="begin"/>
                    </w:r>
                    <w:r>
                      <w:instrText xml:space="preserve"> PAGE  \* MERGEFORMAT </w:instrText>
                    </w:r>
                    <w:r>
                      <w:fldChar w:fldCharType="separate"/>
                    </w:r>
                    <w:r>
                      <w:t>20</w:t>
                    </w:r>
                    <w:r>
                      <w:fldChar w:fldCharType="end"/>
                    </w:r>
                  </w:p>
                </w:txbxContent>
              </v:textbox>
            </v:shape>
          </w:pict>
        </mc:Fallback>
      </mc:AlternateContent>
    </w:r>
  </w:p>
  <w:p w14:paraId="77580F44">
    <w:pPr>
      <w:pStyle w:val="19"/>
      <w:ind w:right="360"/>
      <w:rPr>
        <w:rFonts w:hint="eastAsia" w:ascii="宋体" w:hAnsi="宋体"/>
      </w:rPr>
    </w:pPr>
    <w:r>
      <w:rPr>
        <w:rFonts w:hint="eastAsia" w:ascii="宋体" w:hAnsi="宋体"/>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D142">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25E6F">
                          <w:pPr>
                            <w:pStyle w:val="1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8A25E6F">
                    <w:pPr>
                      <w:pStyle w:val="1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2D0F3">
    <w:pPr>
      <w:pStyle w:val="19"/>
      <w:tabs>
        <w:tab w:val="left" w:pos="828"/>
        <w:tab w:val="clear" w:pos="4153"/>
      </w:tabs>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34266">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FE34266">
                    <w:pPr>
                      <w:pStyle w:val="19"/>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rPr>
      <w:t xml:space="preserve">     </w:t>
    </w:r>
  </w:p>
  <w:p w14:paraId="0A069386">
    <w:pPr>
      <w:pStyle w:val="19"/>
      <w:tabs>
        <w:tab w:val="left" w:pos="828"/>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4AEC">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1B65">
    <w:pPr>
      <w:pStyle w:val="2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56D9">
    <w:pPr>
      <w:pStyle w:val="20"/>
      <w:tabs>
        <w:tab w:val="left" w:pos="0"/>
        <w:tab w:val="left" w:pos="1021"/>
        <w:tab w:val="clear" w:pos="4153"/>
        <w:tab w:val="clear" w:pos="8306"/>
      </w:tabs>
      <w:ind w:right="991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8231">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D7175"/>
    <w:multiLevelType w:val="singleLevel"/>
    <w:tmpl w:val="CECD7175"/>
    <w:lvl w:ilvl="0" w:tentative="0">
      <w:start w:val="5"/>
      <w:numFmt w:val="chineseCounting"/>
      <w:suff w:val="space"/>
      <w:lvlText w:val="第%1章"/>
      <w:lvlJc w:val="left"/>
      <w:rPr>
        <w:rFonts w:hint="eastAsia"/>
      </w:rPr>
    </w:lvl>
  </w:abstractNum>
  <w:abstractNum w:abstractNumId="1">
    <w:nsid w:val="DB047AEA"/>
    <w:multiLevelType w:val="singleLevel"/>
    <w:tmpl w:val="DB047AEA"/>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5E121B"/>
    <w:multiLevelType w:val="singleLevel"/>
    <w:tmpl w:val="045E121B"/>
    <w:lvl w:ilvl="0" w:tentative="0">
      <w:start w:val="1"/>
      <w:numFmt w:val="decimal"/>
      <w:suff w:val="space"/>
      <w:lvlText w:val="%1."/>
      <w:lvlJc w:val="left"/>
    </w:lvl>
  </w:abstractNum>
  <w:abstractNum w:abstractNumId="4">
    <w:nsid w:val="57F8DF82"/>
    <w:multiLevelType w:val="singleLevel"/>
    <w:tmpl w:val="57F8DF82"/>
    <w:lvl w:ilvl="0" w:tentative="0">
      <w:start w:val="1"/>
      <w:numFmt w:val="chineseCounting"/>
      <w:suff w:val="space"/>
      <w:lvlText w:val="第%1章"/>
      <w:lvlJc w:val="left"/>
    </w:lvl>
  </w:abstractNum>
  <w:abstractNum w:abstractNumId="5">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lvlText w:val="第%2章 "/>
      <w:lvlJc w:val="left"/>
      <w:pPr>
        <w:tabs>
          <w:tab w:val="left" w:pos="5410"/>
        </w:tabs>
        <w:ind w:left="4390"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NWZhODAzMTJjMWEwNjhiNWNjZmU1MzhkMGJiNTgifQ=="/>
  </w:docVars>
  <w:rsids>
    <w:rsidRoot w:val="73043F04"/>
    <w:rsid w:val="00047F56"/>
    <w:rsid w:val="00937473"/>
    <w:rsid w:val="01495F6A"/>
    <w:rsid w:val="01981D96"/>
    <w:rsid w:val="01DB1C83"/>
    <w:rsid w:val="01F3521E"/>
    <w:rsid w:val="021F7472"/>
    <w:rsid w:val="025C2867"/>
    <w:rsid w:val="0288009A"/>
    <w:rsid w:val="030D030F"/>
    <w:rsid w:val="0314369E"/>
    <w:rsid w:val="031B2270"/>
    <w:rsid w:val="03BE1F1F"/>
    <w:rsid w:val="0468068C"/>
    <w:rsid w:val="04C11604"/>
    <w:rsid w:val="05065269"/>
    <w:rsid w:val="0543026B"/>
    <w:rsid w:val="058D65B3"/>
    <w:rsid w:val="06F017E3"/>
    <w:rsid w:val="07685043"/>
    <w:rsid w:val="07B91EC8"/>
    <w:rsid w:val="083D3319"/>
    <w:rsid w:val="08B82D1E"/>
    <w:rsid w:val="095E38C5"/>
    <w:rsid w:val="0A2B422F"/>
    <w:rsid w:val="0A34590C"/>
    <w:rsid w:val="0A402AAA"/>
    <w:rsid w:val="0A590531"/>
    <w:rsid w:val="0A726EFC"/>
    <w:rsid w:val="0AB063A2"/>
    <w:rsid w:val="0AB15C77"/>
    <w:rsid w:val="0ACF23DE"/>
    <w:rsid w:val="0AD57BB7"/>
    <w:rsid w:val="0AFE7E14"/>
    <w:rsid w:val="0B034CBA"/>
    <w:rsid w:val="0B462D36"/>
    <w:rsid w:val="0BC241ED"/>
    <w:rsid w:val="0BDE7619"/>
    <w:rsid w:val="0C13553C"/>
    <w:rsid w:val="0C25415B"/>
    <w:rsid w:val="0C2B2AE6"/>
    <w:rsid w:val="0C491161"/>
    <w:rsid w:val="0C71026A"/>
    <w:rsid w:val="0D0061F7"/>
    <w:rsid w:val="0D2E1801"/>
    <w:rsid w:val="0D634A19"/>
    <w:rsid w:val="0DFE7425"/>
    <w:rsid w:val="0E7476E7"/>
    <w:rsid w:val="0E7E2314"/>
    <w:rsid w:val="0EB14497"/>
    <w:rsid w:val="100E0BB9"/>
    <w:rsid w:val="10C5422A"/>
    <w:rsid w:val="11501EBF"/>
    <w:rsid w:val="116869B5"/>
    <w:rsid w:val="120945EA"/>
    <w:rsid w:val="1234702B"/>
    <w:rsid w:val="12694AA8"/>
    <w:rsid w:val="127A66CA"/>
    <w:rsid w:val="1299596E"/>
    <w:rsid w:val="132A0433"/>
    <w:rsid w:val="13631AD8"/>
    <w:rsid w:val="138A3509"/>
    <w:rsid w:val="14492FC5"/>
    <w:rsid w:val="148937C0"/>
    <w:rsid w:val="149A4728"/>
    <w:rsid w:val="161A6DC6"/>
    <w:rsid w:val="16C1295D"/>
    <w:rsid w:val="16C44F84"/>
    <w:rsid w:val="17D64F6F"/>
    <w:rsid w:val="18025D64"/>
    <w:rsid w:val="1845308C"/>
    <w:rsid w:val="189D27A6"/>
    <w:rsid w:val="18CB3AE2"/>
    <w:rsid w:val="1910625E"/>
    <w:rsid w:val="1981715C"/>
    <w:rsid w:val="19DE635C"/>
    <w:rsid w:val="19DF78EB"/>
    <w:rsid w:val="19FB5C71"/>
    <w:rsid w:val="1A705206"/>
    <w:rsid w:val="1B6635E4"/>
    <w:rsid w:val="1B8C0323"/>
    <w:rsid w:val="1BF10B0E"/>
    <w:rsid w:val="1C0C74DD"/>
    <w:rsid w:val="1C1815F1"/>
    <w:rsid w:val="1C1E75AD"/>
    <w:rsid w:val="1C2A3ADB"/>
    <w:rsid w:val="1C4E77C9"/>
    <w:rsid w:val="1C4F3541"/>
    <w:rsid w:val="1CB82F98"/>
    <w:rsid w:val="1D6D3C7F"/>
    <w:rsid w:val="1D7274E7"/>
    <w:rsid w:val="1DA9587F"/>
    <w:rsid w:val="1F9D55DF"/>
    <w:rsid w:val="20CF7019"/>
    <w:rsid w:val="2110329F"/>
    <w:rsid w:val="21A2172C"/>
    <w:rsid w:val="22473B47"/>
    <w:rsid w:val="23311535"/>
    <w:rsid w:val="239F6B5C"/>
    <w:rsid w:val="23DF0C96"/>
    <w:rsid w:val="23E66539"/>
    <w:rsid w:val="241237D2"/>
    <w:rsid w:val="24A4022F"/>
    <w:rsid w:val="24FC55E9"/>
    <w:rsid w:val="25253091"/>
    <w:rsid w:val="25B66E03"/>
    <w:rsid w:val="25D55A37"/>
    <w:rsid w:val="25E3645E"/>
    <w:rsid w:val="26046C15"/>
    <w:rsid w:val="2639590B"/>
    <w:rsid w:val="26964247"/>
    <w:rsid w:val="27605317"/>
    <w:rsid w:val="27F87689"/>
    <w:rsid w:val="286966F0"/>
    <w:rsid w:val="28D01566"/>
    <w:rsid w:val="298B7E31"/>
    <w:rsid w:val="299B2C5B"/>
    <w:rsid w:val="299B7DC6"/>
    <w:rsid w:val="2A131911"/>
    <w:rsid w:val="2A1D6A2D"/>
    <w:rsid w:val="2A654D71"/>
    <w:rsid w:val="2AE67194"/>
    <w:rsid w:val="2AFC2AE6"/>
    <w:rsid w:val="2B4B0F2E"/>
    <w:rsid w:val="2C271DE5"/>
    <w:rsid w:val="2C9254B0"/>
    <w:rsid w:val="2D253883"/>
    <w:rsid w:val="2E354194"/>
    <w:rsid w:val="2E380B85"/>
    <w:rsid w:val="2E6C1D31"/>
    <w:rsid w:val="2EEB70FA"/>
    <w:rsid w:val="2EF4306A"/>
    <w:rsid w:val="2F5729E1"/>
    <w:rsid w:val="2F8110B2"/>
    <w:rsid w:val="3006465C"/>
    <w:rsid w:val="30222700"/>
    <w:rsid w:val="309A6C2A"/>
    <w:rsid w:val="309F0AA3"/>
    <w:rsid w:val="31427DE9"/>
    <w:rsid w:val="318059EC"/>
    <w:rsid w:val="32006F4B"/>
    <w:rsid w:val="32A12A53"/>
    <w:rsid w:val="3322153D"/>
    <w:rsid w:val="33421FB2"/>
    <w:rsid w:val="346A6C0D"/>
    <w:rsid w:val="3491376E"/>
    <w:rsid w:val="3544296F"/>
    <w:rsid w:val="35C71F1B"/>
    <w:rsid w:val="35EA1144"/>
    <w:rsid w:val="36160EF2"/>
    <w:rsid w:val="36274EBB"/>
    <w:rsid w:val="366A0E18"/>
    <w:rsid w:val="36F12A4F"/>
    <w:rsid w:val="372F2F1C"/>
    <w:rsid w:val="37403D5B"/>
    <w:rsid w:val="375F2433"/>
    <w:rsid w:val="381C5B77"/>
    <w:rsid w:val="3853706C"/>
    <w:rsid w:val="390037A2"/>
    <w:rsid w:val="39691347"/>
    <w:rsid w:val="39D4535A"/>
    <w:rsid w:val="3AC54CA3"/>
    <w:rsid w:val="3AC86541"/>
    <w:rsid w:val="3ADE3E5D"/>
    <w:rsid w:val="3B0E03F7"/>
    <w:rsid w:val="3BA743A8"/>
    <w:rsid w:val="3BC913F2"/>
    <w:rsid w:val="3C2A3F6A"/>
    <w:rsid w:val="3C5F4C83"/>
    <w:rsid w:val="3CA01523"/>
    <w:rsid w:val="3CB2620D"/>
    <w:rsid w:val="3D4C3459"/>
    <w:rsid w:val="3E0E4BB3"/>
    <w:rsid w:val="3F6E3B5B"/>
    <w:rsid w:val="3FAE21A9"/>
    <w:rsid w:val="3FD57736"/>
    <w:rsid w:val="40096808"/>
    <w:rsid w:val="40322C2E"/>
    <w:rsid w:val="40811FBA"/>
    <w:rsid w:val="40B14030"/>
    <w:rsid w:val="41986C6D"/>
    <w:rsid w:val="42975177"/>
    <w:rsid w:val="42E26BEB"/>
    <w:rsid w:val="438374A9"/>
    <w:rsid w:val="43D900EB"/>
    <w:rsid w:val="447876B9"/>
    <w:rsid w:val="44815CE3"/>
    <w:rsid w:val="45873581"/>
    <w:rsid w:val="45CD71A7"/>
    <w:rsid w:val="47394A4E"/>
    <w:rsid w:val="47DC48D8"/>
    <w:rsid w:val="48073451"/>
    <w:rsid w:val="484106AC"/>
    <w:rsid w:val="48753959"/>
    <w:rsid w:val="48897755"/>
    <w:rsid w:val="490966A2"/>
    <w:rsid w:val="4916491B"/>
    <w:rsid w:val="49315BA3"/>
    <w:rsid w:val="49BA52D4"/>
    <w:rsid w:val="49EA6409"/>
    <w:rsid w:val="49EB3779"/>
    <w:rsid w:val="4A0155CC"/>
    <w:rsid w:val="4A265BF7"/>
    <w:rsid w:val="4A6D0359"/>
    <w:rsid w:val="4A985F30"/>
    <w:rsid w:val="4ACB00B3"/>
    <w:rsid w:val="4AEB42B2"/>
    <w:rsid w:val="4B0E650B"/>
    <w:rsid w:val="4B3B2C1B"/>
    <w:rsid w:val="4B6642D2"/>
    <w:rsid w:val="4B9B1571"/>
    <w:rsid w:val="4BB07669"/>
    <w:rsid w:val="4BFB6776"/>
    <w:rsid w:val="4C086AB3"/>
    <w:rsid w:val="4C322F47"/>
    <w:rsid w:val="4C4E0DDC"/>
    <w:rsid w:val="4C59349D"/>
    <w:rsid w:val="4C8A5123"/>
    <w:rsid w:val="4D5325E2"/>
    <w:rsid w:val="4DDC52F3"/>
    <w:rsid w:val="4DF7296C"/>
    <w:rsid w:val="4E9764FE"/>
    <w:rsid w:val="4EE2069C"/>
    <w:rsid w:val="4F1E48E5"/>
    <w:rsid w:val="4F796B98"/>
    <w:rsid w:val="501C3A12"/>
    <w:rsid w:val="507D484A"/>
    <w:rsid w:val="50BC6D19"/>
    <w:rsid w:val="50C35389"/>
    <w:rsid w:val="50CD5D1B"/>
    <w:rsid w:val="50DE5F67"/>
    <w:rsid w:val="522022B5"/>
    <w:rsid w:val="522B3A0C"/>
    <w:rsid w:val="52C8137C"/>
    <w:rsid w:val="53B91B3A"/>
    <w:rsid w:val="5435659E"/>
    <w:rsid w:val="54752E3E"/>
    <w:rsid w:val="54B723CC"/>
    <w:rsid w:val="54B75204"/>
    <w:rsid w:val="54D67D81"/>
    <w:rsid w:val="54E17ACE"/>
    <w:rsid w:val="554D7917"/>
    <w:rsid w:val="5550664E"/>
    <w:rsid w:val="558A2919"/>
    <w:rsid w:val="55AC7554"/>
    <w:rsid w:val="563F3703"/>
    <w:rsid w:val="569F12FA"/>
    <w:rsid w:val="57746636"/>
    <w:rsid w:val="58A00A31"/>
    <w:rsid w:val="596A6CE9"/>
    <w:rsid w:val="5B63716B"/>
    <w:rsid w:val="5B6E1A16"/>
    <w:rsid w:val="5BA04C44"/>
    <w:rsid w:val="5BE014E5"/>
    <w:rsid w:val="5BE3631D"/>
    <w:rsid w:val="5BE508A9"/>
    <w:rsid w:val="5C2138BE"/>
    <w:rsid w:val="5C4F0418"/>
    <w:rsid w:val="5E55538B"/>
    <w:rsid w:val="5EBB7FE7"/>
    <w:rsid w:val="5ED93E8E"/>
    <w:rsid w:val="5F0212B6"/>
    <w:rsid w:val="5F39241F"/>
    <w:rsid w:val="5F732558"/>
    <w:rsid w:val="5FB863A2"/>
    <w:rsid w:val="6051475F"/>
    <w:rsid w:val="60591866"/>
    <w:rsid w:val="60DF1F92"/>
    <w:rsid w:val="60EC26DA"/>
    <w:rsid w:val="6126799A"/>
    <w:rsid w:val="61750B52"/>
    <w:rsid w:val="617973DD"/>
    <w:rsid w:val="618C7D93"/>
    <w:rsid w:val="61F23D20"/>
    <w:rsid w:val="623A6A84"/>
    <w:rsid w:val="62F37D50"/>
    <w:rsid w:val="63CC1360"/>
    <w:rsid w:val="63D556A7"/>
    <w:rsid w:val="644F14CF"/>
    <w:rsid w:val="645879BB"/>
    <w:rsid w:val="64713622"/>
    <w:rsid w:val="64A34499"/>
    <w:rsid w:val="64C245AD"/>
    <w:rsid w:val="651D0B72"/>
    <w:rsid w:val="65A215B9"/>
    <w:rsid w:val="65C717C5"/>
    <w:rsid w:val="65DA6FA5"/>
    <w:rsid w:val="660F10B3"/>
    <w:rsid w:val="66432FB9"/>
    <w:rsid w:val="66B063B7"/>
    <w:rsid w:val="66CB0A83"/>
    <w:rsid w:val="677E7B44"/>
    <w:rsid w:val="690B2100"/>
    <w:rsid w:val="693E784B"/>
    <w:rsid w:val="6942733B"/>
    <w:rsid w:val="69805C96"/>
    <w:rsid w:val="69B817AA"/>
    <w:rsid w:val="69C064B2"/>
    <w:rsid w:val="6A1A3E14"/>
    <w:rsid w:val="6AE3506D"/>
    <w:rsid w:val="6B0F76F1"/>
    <w:rsid w:val="6B43739A"/>
    <w:rsid w:val="6B437676"/>
    <w:rsid w:val="6B851433"/>
    <w:rsid w:val="6BB81B36"/>
    <w:rsid w:val="6C0528A2"/>
    <w:rsid w:val="6C7A4419"/>
    <w:rsid w:val="6C7C3019"/>
    <w:rsid w:val="6D3671B7"/>
    <w:rsid w:val="6D7777CF"/>
    <w:rsid w:val="6DD93FE6"/>
    <w:rsid w:val="6E2B64EF"/>
    <w:rsid w:val="6E3A2CD6"/>
    <w:rsid w:val="6EBB0BBA"/>
    <w:rsid w:val="6EFC6DA0"/>
    <w:rsid w:val="6EFF6FDB"/>
    <w:rsid w:val="6EFF7A7C"/>
    <w:rsid w:val="6F7B3F66"/>
    <w:rsid w:val="700E61C9"/>
    <w:rsid w:val="70512559"/>
    <w:rsid w:val="70730722"/>
    <w:rsid w:val="70757FF6"/>
    <w:rsid w:val="71317458"/>
    <w:rsid w:val="71820EF5"/>
    <w:rsid w:val="7232250B"/>
    <w:rsid w:val="72FE56F0"/>
    <w:rsid w:val="73043F04"/>
    <w:rsid w:val="73216213"/>
    <w:rsid w:val="73507BCC"/>
    <w:rsid w:val="73C87CA0"/>
    <w:rsid w:val="742E38E8"/>
    <w:rsid w:val="76377AFB"/>
    <w:rsid w:val="764612B4"/>
    <w:rsid w:val="76FE0A2E"/>
    <w:rsid w:val="776B3F01"/>
    <w:rsid w:val="77A90C28"/>
    <w:rsid w:val="77D61C30"/>
    <w:rsid w:val="77DE1AD1"/>
    <w:rsid w:val="780A52E1"/>
    <w:rsid w:val="782C3C84"/>
    <w:rsid w:val="78511348"/>
    <w:rsid w:val="7A306423"/>
    <w:rsid w:val="7AFA50A8"/>
    <w:rsid w:val="7B1D7E1E"/>
    <w:rsid w:val="7B5C2AB9"/>
    <w:rsid w:val="7B9A2223"/>
    <w:rsid w:val="7C4972D3"/>
    <w:rsid w:val="7C991510"/>
    <w:rsid w:val="7CC270BB"/>
    <w:rsid w:val="7D07647A"/>
    <w:rsid w:val="7E6979AC"/>
    <w:rsid w:val="7E6B6D1F"/>
    <w:rsid w:val="7F7E5AC0"/>
    <w:rsid w:val="7F8A15E4"/>
    <w:rsid w:val="7FA3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7">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32">
    <w:name w:val="Default Paragraph Font"/>
    <w:autoRedefine/>
    <w:semiHidden/>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3"/>
    <w:autoRedefine/>
    <w:qFormat/>
    <w:uiPriority w:val="1"/>
    <w:pPr>
      <w:spacing w:line="400" w:lineRule="exact"/>
    </w:pPr>
    <w:rPr>
      <w:sz w:val="24"/>
    </w:r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autoRedefine/>
    <w:qFormat/>
    <w:uiPriority w:val="0"/>
    <w:pPr>
      <w:ind w:firstLine="420" w:firstLineChars="200"/>
    </w:pPr>
    <w:rPr>
      <w:rFonts w:ascii="Times New Roman" w:hAnsi="Times New Roman" w:eastAsia="宋体"/>
    </w:rPr>
  </w:style>
  <w:style w:type="paragraph" w:styleId="9">
    <w:name w:val="annotation text"/>
    <w:basedOn w:val="1"/>
    <w:autoRedefine/>
    <w:qFormat/>
    <w:uiPriority w:val="0"/>
    <w:pPr>
      <w:jc w:val="left"/>
    </w:pPr>
  </w:style>
  <w:style w:type="paragraph" w:styleId="10">
    <w:name w:val="Body Text"/>
    <w:basedOn w:val="1"/>
    <w:next w:val="11"/>
    <w:qFormat/>
    <w:uiPriority w:val="0"/>
    <w:rPr>
      <w:rFonts w:eastAsia="Tahoma"/>
      <w:sz w:val="28"/>
    </w:rPr>
  </w:style>
  <w:style w:type="paragraph" w:customStyle="1" w:styleId="11">
    <w:name w:val="Default"/>
    <w:basedOn w:val="12"/>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Plain Text1"/>
    <w:basedOn w:val="1"/>
    <w:qFormat/>
    <w:uiPriority w:val="0"/>
    <w:rPr>
      <w:rFonts w:ascii="宋体" w:hAnsi="Courier New" w:cs="黑体"/>
      <w:szCs w:val="22"/>
    </w:rPr>
  </w:style>
  <w:style w:type="paragraph" w:styleId="13">
    <w:name w:val="Body Text Indent"/>
    <w:basedOn w:val="1"/>
    <w:next w:val="14"/>
    <w:qFormat/>
    <w:uiPriority w:val="0"/>
    <w:pPr>
      <w:tabs>
        <w:tab w:val="left" w:pos="945"/>
        <w:tab w:val="left" w:pos="1155"/>
      </w:tabs>
      <w:ind w:firstLine="435"/>
    </w:pPr>
    <w:rPr>
      <w:rFonts w:ascii="宋体"/>
      <w:sz w:val="24"/>
    </w:rPr>
  </w:style>
  <w:style w:type="paragraph" w:styleId="14">
    <w:name w:val="envelope return"/>
    <w:basedOn w:val="1"/>
    <w:autoRedefine/>
    <w:qFormat/>
    <w:uiPriority w:val="0"/>
    <w:pPr>
      <w:snapToGrid w:val="0"/>
    </w:pPr>
    <w:rPr>
      <w:rFonts w:ascii="Arial" w:hAnsi="Arial"/>
    </w:rPr>
  </w:style>
  <w:style w:type="paragraph" w:styleId="15">
    <w:name w:val="List 2"/>
    <w:basedOn w:val="1"/>
    <w:autoRedefine/>
    <w:unhideWhenUsed/>
    <w:qFormat/>
    <w:uiPriority w:val="99"/>
    <w:pPr>
      <w:ind w:left="100" w:leftChars="200" w:hanging="200" w:hangingChars="200"/>
      <w:contextualSpacing/>
    </w:pPr>
  </w:style>
  <w:style w:type="paragraph" w:styleId="16">
    <w:name w:val="toc 3"/>
    <w:basedOn w:val="1"/>
    <w:next w:val="1"/>
    <w:autoRedefine/>
    <w:qFormat/>
    <w:uiPriority w:val="0"/>
    <w:pPr>
      <w:ind w:left="840" w:leftChars="400"/>
    </w:pPr>
  </w:style>
  <w:style w:type="paragraph" w:styleId="17">
    <w:name w:val="Plain Text"/>
    <w:basedOn w:val="1"/>
    <w:next w:val="1"/>
    <w:autoRedefine/>
    <w:qFormat/>
    <w:uiPriority w:val="0"/>
    <w:rPr>
      <w:rFonts w:ascii="宋体" w:hAnsi="Courier New" w:eastAsia="宋体" w:cs="Courier New"/>
      <w:szCs w:val="21"/>
    </w:rPr>
  </w:style>
  <w:style w:type="paragraph" w:styleId="18">
    <w:name w:val="Body Text Indent 2"/>
    <w:basedOn w:val="1"/>
    <w:autoRedefine/>
    <w:qFormat/>
    <w:uiPriority w:val="0"/>
    <w:pPr>
      <w:spacing w:line="360" w:lineRule="auto"/>
      <w:ind w:left="1140"/>
    </w:pPr>
    <w:rPr>
      <w:rFonts w:ascii="宋体" w:hAnsi="宋体"/>
      <w:kern w:val="1"/>
      <w:sz w:val="24"/>
    </w:rPr>
  </w:style>
  <w:style w:type="paragraph" w:styleId="19">
    <w:name w:val="footer"/>
    <w:basedOn w:val="1"/>
    <w:next w:val="1"/>
    <w:autoRedefine/>
    <w:qFormat/>
    <w:uiPriority w:val="0"/>
    <w:pPr>
      <w:tabs>
        <w:tab w:val="center" w:pos="4153"/>
        <w:tab w:val="right" w:pos="8306"/>
      </w:tabs>
      <w:snapToGrid w:val="0"/>
      <w:jc w:val="left"/>
    </w:pPr>
    <w:rPr>
      <w:sz w:val="18"/>
      <w:szCs w:val="18"/>
    </w:rPr>
  </w:style>
  <w:style w:type="paragraph" w:styleId="20">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line="440" w:lineRule="exact"/>
      <w:jc w:val="center"/>
    </w:pPr>
    <w:rPr>
      <w:rFonts w:ascii="Times New Roman" w:hAnsi="Times New Roman" w:eastAsia="宋体" w:cs="Times New Roman"/>
    </w:rPr>
  </w:style>
  <w:style w:type="paragraph" w:styleId="22">
    <w:name w:val="footnote text"/>
    <w:basedOn w:val="1"/>
    <w:qFormat/>
    <w:uiPriority w:val="0"/>
    <w:pPr>
      <w:snapToGrid w:val="0"/>
      <w:spacing w:line="360" w:lineRule="auto"/>
      <w:ind w:firstLine="200" w:firstLineChars="200"/>
      <w:jc w:val="left"/>
    </w:pPr>
    <w:rPr>
      <w:rFonts w:eastAsia="仿宋_GB2312"/>
      <w:kern w:val="2"/>
      <w:sz w:val="18"/>
      <w:szCs w:val="18"/>
    </w:rPr>
  </w:style>
  <w:style w:type="paragraph" w:styleId="23">
    <w:name w:val="List 5"/>
    <w:basedOn w:val="1"/>
    <w:qFormat/>
    <w:uiPriority w:val="0"/>
    <w:pPr>
      <w:ind w:left="2100" w:hanging="420"/>
    </w:pPr>
    <w:rPr>
      <w:rFonts w:eastAsia="楷体_GB2312"/>
      <w:sz w:val="32"/>
      <w:szCs w:val="20"/>
    </w:rPr>
  </w:style>
  <w:style w:type="paragraph" w:styleId="24">
    <w:name w:val="toc 2"/>
    <w:basedOn w:val="1"/>
    <w:next w:val="1"/>
    <w:autoRedefine/>
    <w:qFormat/>
    <w:uiPriority w:val="39"/>
    <w:pPr>
      <w:ind w:left="420" w:leftChars="200"/>
    </w:pPr>
    <w:rPr>
      <w:rFonts w:ascii="Times New Roman" w:hAnsi="Times New Roman" w:eastAsia="宋体" w:cs="Times New Roman"/>
    </w:rPr>
  </w:style>
  <w:style w:type="paragraph" w:styleId="25">
    <w:name w:val="Body Text 2"/>
    <w:basedOn w:val="1"/>
    <w:autoRedefine/>
    <w:qFormat/>
    <w:uiPriority w:val="99"/>
    <w:pPr>
      <w:spacing w:after="120" w:line="480" w:lineRule="auto"/>
    </w:pPr>
  </w:style>
  <w:style w:type="paragraph" w:styleId="2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27">
    <w:name w:val="Title"/>
    <w:basedOn w:val="1"/>
    <w:next w:val="1"/>
    <w:autoRedefine/>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28">
    <w:name w:val="Body Text First Indent"/>
    <w:basedOn w:val="10"/>
    <w:next w:val="29"/>
    <w:autoRedefine/>
    <w:qFormat/>
    <w:uiPriority w:val="0"/>
    <w:pPr>
      <w:widowControl/>
      <w:spacing w:after="120" w:afterLines="0"/>
      <w:ind w:firstLine="420" w:firstLineChars="100"/>
      <w:jc w:val="left"/>
    </w:pPr>
    <w:rPr>
      <w:kern w:val="0"/>
      <w:sz w:val="20"/>
    </w:rPr>
  </w:style>
  <w:style w:type="paragraph" w:styleId="29">
    <w:name w:val="Body Text First Indent 2"/>
    <w:basedOn w:val="13"/>
    <w:next w:val="1"/>
    <w:autoRedefine/>
    <w:qFormat/>
    <w:uiPriority w:val="99"/>
    <w:pPr>
      <w:ind w:firstLine="420"/>
    </w:pPr>
  </w:style>
  <w:style w:type="table" w:styleId="31">
    <w:name w:val="Table Grid"/>
    <w:basedOn w:val="30"/>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style>
  <w:style w:type="character" w:styleId="34">
    <w:name w:val="page number"/>
    <w:basedOn w:val="32"/>
    <w:qFormat/>
    <w:uiPriority w:val="0"/>
  </w:style>
  <w:style w:type="character" w:styleId="35">
    <w:name w:val="FollowedHyperlink"/>
    <w:basedOn w:val="32"/>
    <w:qFormat/>
    <w:uiPriority w:val="0"/>
    <w:rPr>
      <w:color w:val="444444"/>
      <w:sz w:val="21"/>
      <w:szCs w:val="21"/>
      <w:u w:val="none"/>
    </w:rPr>
  </w:style>
  <w:style w:type="character" w:styleId="36">
    <w:name w:val="Emphasis"/>
    <w:basedOn w:val="32"/>
    <w:autoRedefine/>
    <w:qFormat/>
    <w:uiPriority w:val="0"/>
  </w:style>
  <w:style w:type="character" w:styleId="37">
    <w:name w:val="HTML Definition"/>
    <w:basedOn w:val="32"/>
    <w:autoRedefine/>
    <w:qFormat/>
    <w:uiPriority w:val="0"/>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autoRedefine/>
    <w:qFormat/>
    <w:uiPriority w:val="99"/>
    <w:rPr>
      <w:rFonts w:ascii="Times New Roman" w:hAnsi="Times New Roman" w:eastAsia="宋体" w:cs="Times New Roman"/>
      <w:color w:val="333333"/>
      <w:u w:val="none"/>
    </w:rPr>
  </w:style>
  <w:style w:type="character" w:styleId="42">
    <w:name w:val="HTML Code"/>
    <w:basedOn w:val="32"/>
    <w:autoRedefine/>
    <w:qFormat/>
    <w:uiPriority w:val="0"/>
    <w:rPr>
      <w:rFonts w:hint="default" w:ascii="monospace" w:hAnsi="monospace" w:eastAsia="monospace" w:cs="monospace"/>
      <w:sz w:val="20"/>
    </w:rPr>
  </w:style>
  <w:style w:type="character" w:styleId="43">
    <w:name w:val="HTML Cite"/>
    <w:basedOn w:val="32"/>
    <w:autoRedefine/>
    <w:qFormat/>
    <w:uiPriority w:val="0"/>
  </w:style>
  <w:style w:type="character" w:styleId="44">
    <w:name w:val="HTML Keyboard"/>
    <w:basedOn w:val="32"/>
    <w:autoRedefine/>
    <w:qFormat/>
    <w:uiPriority w:val="0"/>
    <w:rPr>
      <w:rFonts w:hint="default" w:ascii="monospace" w:hAnsi="monospace" w:eastAsia="monospace" w:cs="monospace"/>
      <w:sz w:val="20"/>
    </w:rPr>
  </w:style>
  <w:style w:type="character" w:styleId="45">
    <w:name w:val="HTML Sample"/>
    <w:basedOn w:val="32"/>
    <w:autoRedefine/>
    <w:qFormat/>
    <w:uiPriority w:val="0"/>
    <w:rPr>
      <w:rFonts w:ascii="monospace" w:hAnsi="monospace" w:eastAsia="monospace" w:cs="monospace"/>
    </w:rPr>
  </w:style>
  <w:style w:type="paragraph" w:customStyle="1" w:styleId="46">
    <w:name w:val="大标题"/>
    <w:basedOn w:val="1"/>
    <w:next w:val="29"/>
    <w:qFormat/>
    <w:uiPriority w:val="0"/>
    <w:pPr>
      <w:jc w:val="center"/>
    </w:pPr>
    <w:rPr>
      <w:rFonts w:ascii="Arial" w:hAnsi="Arial"/>
      <w:b/>
      <w:sz w:val="28"/>
    </w:rPr>
  </w:style>
  <w:style w:type="paragraph" w:customStyle="1" w:styleId="47">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8">
    <w:name w:val="style4"/>
    <w:basedOn w:val="1"/>
    <w:next w:val="49"/>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4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0">
    <w:name w:val="样式 标题 2 + Times New Roman 四号 非加粗 段前: 5 磅 段后: 0 磅 行距: 固定值 20..."/>
    <w:basedOn w:val="5"/>
    <w:next w:val="1"/>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51">
    <w:name w:val="Table Paragraph"/>
    <w:basedOn w:val="1"/>
    <w:next w:val="1"/>
    <w:autoRedefine/>
    <w:qFormat/>
    <w:uiPriority w:val="0"/>
    <w:rPr>
      <w:rFonts w:ascii="Times New Roman" w:hAnsi="Times New Roman" w:eastAsia="宋体" w:cs="Times New Roman"/>
    </w:rPr>
  </w:style>
  <w:style w:type="paragraph" w:customStyle="1" w:styleId="52">
    <w:name w:val="样式 标题 3 + (中文) 黑体 小四 非加粗 段前: 7.8 磅 段后: 0 磅 行距: 固定值 20 磅"/>
    <w:basedOn w:val="6"/>
    <w:autoRedefine/>
    <w:qFormat/>
    <w:uiPriority w:val="0"/>
    <w:pPr>
      <w:spacing w:before="0" w:beforeLines="0" w:after="0" w:afterLines="0" w:line="400" w:lineRule="exact"/>
    </w:pPr>
    <w:rPr>
      <w:rFonts w:ascii="Times New Roman" w:hAnsi="Times New Roman" w:eastAsia="黑体" w:cs="宋体"/>
      <w:b w:val="0"/>
      <w:bCs w:val="0"/>
      <w:sz w:val="24"/>
      <w:szCs w:val="20"/>
    </w:rPr>
  </w:style>
  <w:style w:type="paragraph" w:styleId="53">
    <w:name w:val="No Spacing"/>
    <w:autoRedefine/>
    <w:qFormat/>
    <w:uiPriority w:val="1"/>
    <w:pPr>
      <w:spacing w:before="100" w:beforeAutospacing="1"/>
      <w:ind w:left="249" w:right="720"/>
      <w:jc w:val="center"/>
    </w:pPr>
    <w:rPr>
      <w:rFonts w:ascii="Calibri" w:hAnsi="Calibri" w:eastAsia="宋体" w:cs="Times New Roman"/>
      <w:sz w:val="22"/>
      <w:szCs w:val="22"/>
      <w:lang w:val="en-US" w:eastAsia="en-US" w:bidi="en-US"/>
    </w:rPr>
  </w:style>
  <w:style w:type="paragraph" w:customStyle="1" w:styleId="54">
    <w:name w:val="正文_13_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styleId="55">
    <w:name w:val="List Paragraph"/>
    <w:basedOn w:val="1"/>
    <w:autoRedefine/>
    <w:qFormat/>
    <w:uiPriority w:val="99"/>
    <w:pPr>
      <w:ind w:firstLine="420" w:firstLineChars="200"/>
    </w:pPr>
  </w:style>
  <w:style w:type="character" w:customStyle="1" w:styleId="56">
    <w:name w:val="hover15"/>
    <w:basedOn w:val="32"/>
    <w:autoRedefine/>
    <w:qFormat/>
    <w:uiPriority w:val="0"/>
  </w:style>
  <w:style w:type="character" w:customStyle="1" w:styleId="57">
    <w:name w:val="mini-outputtext1"/>
    <w:basedOn w:val="32"/>
    <w:autoRedefine/>
    <w:qFormat/>
    <w:uiPriority w:val="0"/>
  </w:style>
  <w:style w:type="character" w:customStyle="1" w:styleId="58">
    <w:name w:val="font31"/>
    <w:basedOn w:val="32"/>
    <w:autoRedefine/>
    <w:qFormat/>
    <w:uiPriority w:val="0"/>
    <w:rPr>
      <w:rFonts w:ascii="宋体" w:hAnsi="宋体" w:eastAsia="宋体" w:cs="宋体"/>
      <w:b/>
      <w:bCs/>
      <w:color w:val="000000"/>
      <w:sz w:val="36"/>
      <w:szCs w:val="36"/>
      <w:u w:val="none"/>
    </w:rPr>
  </w:style>
  <w:style w:type="character" w:customStyle="1" w:styleId="59">
    <w:name w:val="font41"/>
    <w:basedOn w:val="32"/>
    <w:autoRedefine/>
    <w:qFormat/>
    <w:uiPriority w:val="0"/>
    <w:rPr>
      <w:rFonts w:ascii="宋体" w:hAnsi="宋体" w:eastAsia="宋体" w:cs="宋体"/>
      <w:color w:val="000000"/>
      <w:sz w:val="16"/>
      <w:szCs w:val="16"/>
      <w:u w:val="none"/>
    </w:rPr>
  </w:style>
  <w:style w:type="character" w:customStyle="1" w:styleId="60">
    <w:name w:val="font51"/>
    <w:basedOn w:val="32"/>
    <w:autoRedefine/>
    <w:qFormat/>
    <w:uiPriority w:val="0"/>
    <w:rPr>
      <w:rFonts w:ascii="宋体" w:hAnsi="宋体" w:eastAsia="宋体" w:cs="宋体"/>
      <w:b/>
      <w:bCs/>
      <w:color w:val="000000"/>
      <w:sz w:val="24"/>
      <w:szCs w:val="24"/>
      <w:u w:val="none"/>
    </w:rPr>
  </w:style>
  <w:style w:type="character" w:customStyle="1" w:styleId="61">
    <w:name w:val="font61"/>
    <w:basedOn w:val="32"/>
    <w:autoRedefine/>
    <w:qFormat/>
    <w:uiPriority w:val="0"/>
    <w:rPr>
      <w:rFonts w:ascii="宋体" w:hAnsi="宋体" w:eastAsia="宋体" w:cs="宋体"/>
      <w:color w:val="000000"/>
      <w:sz w:val="24"/>
      <w:szCs w:val="24"/>
      <w:u w:val="none"/>
    </w:rPr>
  </w:style>
  <w:style w:type="character" w:customStyle="1" w:styleId="62">
    <w:name w:val="font71"/>
    <w:basedOn w:val="32"/>
    <w:autoRedefine/>
    <w:qFormat/>
    <w:uiPriority w:val="0"/>
    <w:rPr>
      <w:rFonts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24074</Words>
  <Characters>25608</Characters>
  <Lines>0</Lines>
  <Paragraphs>0</Paragraphs>
  <TotalTime>6</TotalTime>
  <ScaleCrop>false</ScaleCrop>
  <LinksUpToDate>false</LinksUpToDate>
  <CharactersWithSpaces>27234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2020-07-22T11:38:00Z</dcterms:created>
  <dc:creator>毛黑胖</dc:creator>
  <cp:lastModifiedBy>Administrator</cp:lastModifiedBy>
  <cp:lastPrinted>2024-06-19T07:53:00Z</cp:lastPrinted>
  <dcterms:modified xsi:type="dcterms:W3CDTF">2024-11-12T07:42:49Z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776E2697308644AE80310ACBCC247F3D_13</vt:lpwstr>
  </property>
</Properties>
</file>